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Calisto MT" w:hAnsi="Calisto MT"/>
        </w:rPr>
        <w:id w:val="-551072366"/>
        <w:docPartObj>
          <w:docPartGallery w:val="Cover Pages"/>
          <w:docPartUnique/>
        </w:docPartObj>
      </w:sdtPr>
      <w:sdtEndPr/>
      <w:sdtContent>
        <w:p w:rsidR="00AA00B4" w:rsidRPr="00DE1DE4" w:rsidRDefault="00643A58">
          <w:pPr>
            <w:rPr>
              <w:rFonts w:ascii="Calisto MT" w:hAnsi="Calisto MT"/>
            </w:rPr>
          </w:pPr>
          <w:r>
            <w:rPr>
              <w:rFonts w:ascii="Arial" w:hAnsi="Arial" w:cs="Arial"/>
              <w:noProof/>
              <w:color w:val="1020D0"/>
              <w:sz w:val="20"/>
              <w:szCs w:val="20"/>
            </w:rPr>
            <w:drawing>
              <wp:anchor distT="0" distB="0" distL="114300" distR="114300" simplePos="0" relativeHeight="251661312" behindDoc="0" locked="0" layoutInCell="1" allowOverlap="1" wp14:anchorId="0585DF94" wp14:editId="7BDEE297">
                <wp:simplePos x="0" y="0"/>
                <wp:positionH relativeFrom="column">
                  <wp:posOffset>3733800</wp:posOffset>
                </wp:positionH>
                <wp:positionV relativeFrom="paragraph">
                  <wp:posOffset>2352675</wp:posOffset>
                </wp:positionV>
                <wp:extent cx="3105150" cy="3124200"/>
                <wp:effectExtent l="0" t="0" r="0" b="0"/>
                <wp:wrapNone/>
                <wp:docPr id="10" name="Picture 10" descr="http://tse1.mm.bing.net/th?&amp;id=OIP.M703bf643c12ba923d0f44900cd4cce32o0&amp;w=264&amp;h=198&amp;c=0&amp;pid=1.9&amp;rs=0&amp;p=0">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tse1.mm.bing.net/th?&amp;id=OIP.M703bf643c12ba923d0f44900cd4cce32o0&amp;w=264&amp;h=198&amp;c=0&amp;pid=1.9&amp;rs=0&amp;p=0">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05150" cy="3124200"/>
                        </a:xfrm>
                        <a:prstGeom prst="rect">
                          <a:avLst/>
                        </a:prstGeom>
                        <a:noFill/>
                        <a:ln>
                          <a:noFill/>
                        </a:ln>
                      </pic:spPr>
                    </pic:pic>
                  </a:graphicData>
                </a:graphic>
                <wp14:sizeRelH relativeFrom="page">
                  <wp14:pctWidth>0</wp14:pctWidth>
                </wp14:sizeRelH>
                <wp14:sizeRelV relativeFrom="page">
                  <wp14:pctHeight>0</wp14:pctHeight>
                </wp14:sizeRelV>
              </wp:anchor>
            </w:drawing>
          </w:r>
          <w:r w:rsidR="005E6677">
            <w:rPr>
              <w:rFonts w:ascii="Calisto MT" w:hAnsi="Calisto MT"/>
              <w:noProof/>
            </w:rPr>
            <mc:AlternateContent>
              <mc:Choice Requires="wps">
                <w:drawing>
                  <wp:anchor distT="0" distB="0" distL="114300" distR="114300" simplePos="0" relativeHeight="251659264" behindDoc="0" locked="0" layoutInCell="1" allowOverlap="1" wp14:anchorId="4AB3FE67" wp14:editId="7633A176">
                    <wp:simplePos x="0" y="0"/>
                    <wp:positionH relativeFrom="column">
                      <wp:posOffset>952500</wp:posOffset>
                    </wp:positionH>
                    <wp:positionV relativeFrom="paragraph">
                      <wp:posOffset>8058150</wp:posOffset>
                    </wp:positionV>
                    <wp:extent cx="5305425" cy="657225"/>
                    <wp:effectExtent l="76200" t="57150" r="85725" b="104775"/>
                    <wp:wrapNone/>
                    <wp:docPr id="12" name="Text Box 12"/>
                    <wp:cNvGraphicFramePr/>
                    <a:graphic xmlns:a="http://schemas.openxmlformats.org/drawingml/2006/main">
                      <a:graphicData uri="http://schemas.microsoft.com/office/word/2010/wordprocessingShape">
                        <wps:wsp>
                          <wps:cNvSpPr txBox="1"/>
                          <wps:spPr>
                            <a:xfrm>
                              <a:off x="0" y="0"/>
                              <a:ext cx="5305425" cy="657225"/>
                            </a:xfrm>
                            <a:prstGeom prst="rect">
                              <a:avLst/>
                            </a:prstGeom>
                            <a:ln/>
                          </wps:spPr>
                          <wps:style>
                            <a:lnRef idx="3">
                              <a:schemeClr val="lt1"/>
                            </a:lnRef>
                            <a:fillRef idx="1">
                              <a:schemeClr val="accent1"/>
                            </a:fillRef>
                            <a:effectRef idx="1">
                              <a:schemeClr val="accent1"/>
                            </a:effectRef>
                            <a:fontRef idx="minor">
                              <a:schemeClr val="lt1"/>
                            </a:fontRef>
                          </wps:style>
                          <wps:txbx>
                            <w:txbxContent>
                              <w:p w:rsidR="005E6677" w:rsidRPr="00A9664D" w:rsidRDefault="005E6677" w:rsidP="005E6677">
                                <w:pPr>
                                  <w:jc w:val="center"/>
                                  <w:rPr>
                                    <w:sz w:val="48"/>
                                    <w:szCs w:val="48"/>
                                  </w:rPr>
                                </w:pPr>
                                <w:r w:rsidRPr="005E6677">
                                  <w:rPr>
                                    <w:sz w:val="40"/>
                                    <w:szCs w:val="40"/>
                                  </w:rPr>
                                  <w:t>Accountability, Support and Innovation</w:t>
                                </w:r>
                              </w:p>
                              <w:p w:rsidR="005E6677" w:rsidRPr="00A9664D" w:rsidRDefault="005E6677" w:rsidP="00DC6BD9">
                                <w:pPr>
                                  <w:jc w:val="center"/>
                                  <w:rPr>
                                    <w:sz w:val="48"/>
                                    <w:szCs w:val="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75pt;margin-top:634.5pt;width:417.75pt;height:51.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" fillcolor="#c66951 [3204]" strokecolor="white [3201]" strokeweight="3pt">
                    <v:shadow on="t" color="black" opacity="24903f" origin=",.5" offset="0,.55556mm"/>
                    <v:textbox>
                      <w:txbxContent>
                        <w:p w:rsidR="005E6677" w:rsidRPr="00A9664D" w:rsidRDefault="005E6677" w:rsidP="005E6677">
                          <w:pPr>
                            <w:jc w:val="center"/>
                            <w:rPr>
                              <w:sz w:val="48"/>
                              <w:szCs w:val="48"/>
                            </w:rPr>
                          </w:pPr>
                          <w:r w:rsidRPr="005E6677">
                            <w:rPr>
                              <w:sz w:val="40"/>
                              <w:szCs w:val="40"/>
                            </w:rPr>
                            <w:t>Accountability, Support and Innovation</w:t>
                          </w:r>
                        </w:p>
                        <w:p w:rsidR="005E6677" w:rsidRPr="00A9664D" w:rsidRDefault="005E6677" w:rsidP="00DC6BD9">
                          <w:pPr>
                            <w:jc w:val="center"/>
                            <w:rPr>
                              <w:sz w:val="48"/>
                              <w:szCs w:val="48"/>
                            </w:rPr>
                          </w:pPr>
                        </w:p>
                      </w:txbxContent>
                    </v:textbox>
                  </v:shape>
                </w:pict>
              </mc:Fallback>
            </mc:AlternateContent>
          </w:r>
          <w:r w:rsidR="005E6677">
            <w:rPr>
              <w:rFonts w:ascii="Times New Roman" w:eastAsia="Times New Roman" w:hAnsi="Times New Roman" w:cs="Times New Roman"/>
              <w:noProof/>
              <w:position w:val="-28"/>
              <w:sz w:val="20"/>
              <w:szCs w:val="20"/>
            </w:rPr>
            <w:drawing>
              <wp:anchor distT="0" distB="0" distL="114300" distR="114300" simplePos="0" relativeHeight="251662336" behindDoc="0" locked="0" layoutInCell="1" allowOverlap="1" wp14:anchorId="35C62939" wp14:editId="0E284534">
                <wp:simplePos x="0" y="0"/>
                <wp:positionH relativeFrom="column">
                  <wp:posOffset>3829050</wp:posOffset>
                </wp:positionH>
                <wp:positionV relativeFrom="paragraph">
                  <wp:posOffset>95250</wp:posOffset>
                </wp:positionV>
                <wp:extent cx="3228340" cy="74295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28340"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005E6677">
            <w:rPr>
              <w:rFonts w:ascii="Times New Roman" w:eastAsia="Times New Roman" w:hAnsi="Times New Roman" w:cs="Times New Roman"/>
              <w:noProof/>
              <w:position w:val="-28"/>
              <w:sz w:val="20"/>
              <w:szCs w:val="20"/>
            </w:rPr>
            <mc:AlternateContent>
              <mc:Choice Requires="wps">
                <w:drawing>
                  <wp:anchor distT="0" distB="0" distL="114300" distR="114300" simplePos="0" relativeHeight="251663360" behindDoc="0" locked="0" layoutInCell="1" allowOverlap="1" wp14:anchorId="39F39908" wp14:editId="5142AA23">
                    <wp:simplePos x="0" y="0"/>
                    <wp:positionH relativeFrom="column">
                      <wp:posOffset>4010026</wp:posOffset>
                    </wp:positionH>
                    <wp:positionV relativeFrom="paragraph">
                      <wp:posOffset>1219200</wp:posOffset>
                    </wp:positionV>
                    <wp:extent cx="3048000" cy="981075"/>
                    <wp:effectExtent l="57150" t="38100" r="76200" b="123825"/>
                    <wp:wrapNone/>
                    <wp:docPr id="14" name="Text Box 14"/>
                    <wp:cNvGraphicFramePr/>
                    <a:graphic xmlns:a="http://schemas.openxmlformats.org/drawingml/2006/main">
                      <a:graphicData uri="http://schemas.microsoft.com/office/word/2010/wordprocessingShape">
                        <wps:wsp>
                          <wps:cNvSpPr txBox="1"/>
                          <wps:spPr>
                            <a:xfrm>
                              <a:off x="0" y="0"/>
                              <a:ext cx="3048000" cy="981075"/>
                            </a:xfrm>
                            <a:prstGeom prst="rect">
                              <a:avLst/>
                            </a:prstGeom>
                            <a:ln/>
                          </wps:spPr>
                          <wps:style>
                            <a:lnRef idx="0">
                              <a:schemeClr val="accent1"/>
                            </a:lnRef>
                            <a:fillRef idx="3">
                              <a:schemeClr val="accent1"/>
                            </a:fillRef>
                            <a:effectRef idx="3">
                              <a:schemeClr val="accent1"/>
                            </a:effectRef>
                            <a:fontRef idx="minor">
                              <a:schemeClr val="lt1"/>
                            </a:fontRef>
                          </wps:style>
                          <wps:txbx>
                            <w:txbxContent>
                              <w:p w:rsidR="005E6677" w:rsidRDefault="005E6677" w:rsidP="005E6677">
                                <w:pPr>
                                  <w:jc w:val="center"/>
                                  <w:rPr>
                                    <w:sz w:val="48"/>
                                    <w:szCs w:val="48"/>
                                  </w:rPr>
                                </w:pPr>
                                <w:r>
                                  <w:rPr>
                                    <w:sz w:val="48"/>
                                    <w:szCs w:val="48"/>
                                  </w:rPr>
                                  <w:t>SIG Budget Guidance 2016-17</w:t>
                                </w:r>
                              </w:p>
                              <w:p w:rsidR="005E6677" w:rsidRDefault="005E66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4" o:spid="_x0000_s1027" type="#_x0000_t202" style="position:absolute;margin-left:315.75pt;margin-top:96pt;width:240pt;height:77.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" fillcolor="#6a3123 [1636]" stroked="f">
                    <v:fill color2="#c15d43 [3012]" rotate="t" angle="180" colors="0 #9f442c;52429f #d15b3d;1 #d55a3b" focus="100%" type="gradient">
                      <o:fill v:ext="view" type="gradientUnscaled"/>
                    </v:fill>
                    <v:shadow on="t" color="black" opacity="22937f" origin=",.5" offset="0,.63889mm"/>
                    <v:textbox>
                      <w:txbxContent>
                        <w:p w:rsidR="005E6677" w:rsidRDefault="005E6677" w:rsidP="005E6677">
                          <w:pPr>
                            <w:jc w:val="center"/>
                            <w:rPr>
                              <w:sz w:val="48"/>
                              <w:szCs w:val="48"/>
                            </w:rPr>
                          </w:pPr>
                          <w:r>
                            <w:rPr>
                              <w:sz w:val="48"/>
                              <w:szCs w:val="48"/>
                            </w:rPr>
                            <w:t>SIG Budget Guidance 2016-17</w:t>
                          </w:r>
                        </w:p>
                        <w:p w:rsidR="005E6677" w:rsidRDefault="005E6677"/>
                      </w:txbxContent>
                    </v:textbox>
                  </v:shape>
                </w:pict>
              </mc:Fallback>
            </mc:AlternateContent>
          </w:r>
          <w:r w:rsidR="00B94F3A">
            <w:rPr>
              <w:rFonts w:ascii="Calisto MT" w:hAnsi="Calisto MT"/>
              <w:noProof/>
            </w:rPr>
            <w:t xml:space="preserve"> </w:t>
          </w:r>
          <w:r w:rsidR="00B94F3A">
            <w:rPr>
              <w:noProof/>
              <w:color w:val="6E6E6E"/>
            </w:rPr>
            <w:t xml:space="preserve">  </w:t>
          </w:r>
          <w:r w:rsidR="00A9664D">
            <w:rPr>
              <w:rFonts w:ascii="Arial" w:hAnsi="Arial" w:cs="Arial"/>
              <w:noProof/>
              <w:color w:val="1020D0"/>
              <w:sz w:val="20"/>
              <w:szCs w:val="20"/>
            </w:rPr>
            <w:drawing>
              <wp:inline distT="0" distB="0" distL="0" distR="0" wp14:anchorId="2A17D8FE" wp14:editId="6FEC4C9B">
                <wp:extent cx="4105656" cy="2624328"/>
                <wp:effectExtent l="0" t="0" r="0" b="5080"/>
                <wp:docPr id="9" name="Picture 9" descr="http://tse1.mm.bing.net/th?&amp;id=OIP.M9bb01da4cbabe77bf0e31ac126206371o0&amp;w=300&amp;h=199&amp;c=0&amp;pid=1.9&amp;rs=0&amp;p=0">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tse1.mm.bing.net/th?&amp;id=OIP.M9bb01da4cbabe77bf0e31ac126206371o0&amp;w=300&amp;h=199&amp;c=0&amp;pid=1.9&amp;rs=0&amp;p=0">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05656" cy="2624328"/>
                        </a:xfrm>
                        <a:prstGeom prst="rect">
                          <a:avLst/>
                        </a:prstGeom>
                        <a:noFill/>
                        <a:ln>
                          <a:noFill/>
                        </a:ln>
                      </pic:spPr>
                    </pic:pic>
                  </a:graphicData>
                </a:graphic>
              </wp:inline>
            </w:drawing>
          </w:r>
          <w:r w:rsidR="00A9664D">
            <w:rPr>
              <w:noProof/>
              <w:color w:val="6E6E6E"/>
            </w:rPr>
            <w:drawing>
              <wp:inline distT="0" distB="0" distL="0" distR="0" wp14:anchorId="28D62E10" wp14:editId="3BB1F01B">
                <wp:extent cx="3829050" cy="2371725"/>
                <wp:effectExtent l="0" t="0" r="0" b="9525"/>
                <wp:docPr id="6" name="Picture 6" descr="stock photo of young students - education - JPG ">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ock photo of young students - education - JPG ">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29050" cy="2371725"/>
                        </a:xfrm>
                        <a:prstGeom prst="rect">
                          <a:avLst/>
                        </a:prstGeom>
                        <a:noFill/>
                        <a:ln>
                          <a:noFill/>
                        </a:ln>
                      </pic:spPr>
                    </pic:pic>
                  </a:graphicData>
                </a:graphic>
              </wp:inline>
            </w:drawing>
          </w:r>
          <w:r w:rsidR="00A9664D">
            <w:rPr>
              <w:noProof/>
              <w:color w:val="6E6E6E"/>
            </w:rPr>
            <w:drawing>
              <wp:inline distT="0" distB="0" distL="0" distR="0" wp14:anchorId="345522E9" wp14:editId="41291C16">
                <wp:extent cx="3320505" cy="3148642"/>
                <wp:effectExtent l="0" t="0" r="0" b="0"/>
                <wp:docPr id="2" name="Picture 2" descr="image of young students - Group of young attractive smiling students dressed casual sitting on the staircase outdoors on campus at the university - JPG ">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of young students - Group of young attractive smiling students dressed casual sitting on the staircase outdoors on campus at the university - JPG ">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36961" cy="3164246"/>
                        </a:xfrm>
                        <a:prstGeom prst="rect">
                          <a:avLst/>
                        </a:prstGeom>
                        <a:noFill/>
                        <a:ln>
                          <a:noFill/>
                        </a:ln>
                      </pic:spPr>
                    </pic:pic>
                  </a:graphicData>
                </a:graphic>
              </wp:inline>
            </w:drawing>
          </w:r>
          <w:r w:rsidR="00A9664D" w:rsidRPr="00A9664D">
            <w:rPr>
              <w:rFonts w:ascii="Arial" w:hAnsi="Arial" w:cs="Arial"/>
              <w:color w:val="1020D0"/>
              <w:sz w:val="20"/>
              <w:szCs w:val="20"/>
              <w:lang w:val="en"/>
            </w:rPr>
            <w:t xml:space="preserve">  </w:t>
          </w:r>
          <w:r w:rsidR="00B94F3A">
            <w:rPr>
              <w:noProof/>
              <w:color w:val="6E6E6E"/>
            </w:rPr>
            <w:t xml:space="preserve"> </w:t>
          </w:r>
          <w:r w:rsidR="00B94F3A">
            <w:rPr>
              <w:rFonts w:ascii="Calisto MT" w:hAnsi="Calisto MT"/>
              <w:noProof/>
            </w:rPr>
            <w:t xml:space="preserve"> </w:t>
          </w:r>
          <w:r w:rsidR="005E6677">
            <w:rPr>
              <w:rFonts w:ascii="Verdana" w:hAnsi="Verdana"/>
              <w:noProof/>
              <w:color w:val="246EAC"/>
              <w:sz w:val="17"/>
              <w:szCs w:val="17"/>
            </w:rPr>
            <w:drawing>
              <wp:inline distT="0" distB="0" distL="0" distR="0" wp14:anchorId="7F2D0D1D" wp14:editId="7E5D0D50">
                <wp:extent cx="3381375" cy="2590800"/>
                <wp:effectExtent l="0" t="0" r="9525" b="0"/>
                <wp:docPr id="15" name="bigthumb59925581" descr="Volunteer teacher reading to a class of preschool kids Stock Image">
                  <a:hlinkClick xmlns:a="http://schemas.openxmlformats.org/drawingml/2006/main" r:id="rId19" tooltip="&quot;Volunteer teacher reading to a class of preschool kid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thumb59925581" descr="Volunteer teacher reading to a class of preschool kids Stock Image">
                          <a:hlinkClick r:id="rId19" tooltip="&quot;Volunteer teacher reading to a class of preschool kids&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381375" cy="2590800"/>
                        </a:xfrm>
                        <a:prstGeom prst="rect">
                          <a:avLst/>
                        </a:prstGeom>
                        <a:noFill/>
                        <a:ln>
                          <a:noFill/>
                        </a:ln>
                      </pic:spPr>
                    </pic:pic>
                  </a:graphicData>
                </a:graphic>
              </wp:inline>
            </w:drawing>
          </w:r>
          <w:r w:rsidR="00AA00B4" w:rsidRPr="00DE1DE4">
            <w:rPr>
              <w:rFonts w:ascii="Calisto MT" w:hAnsi="Calisto MT"/>
            </w:rPr>
            <w:br w:type="page"/>
          </w:r>
        </w:p>
      </w:sdtContent>
    </w:sdt>
    <w:tbl>
      <w:tblPr>
        <w:tblStyle w:val="TableGrid"/>
        <w:tblW w:w="10800" w:type="dxa"/>
        <w:jc w:val="center"/>
        <w:tblInd w:w="-9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808080" w:themeFill="background1" w:themeFillShade="80"/>
        <w:tblLook w:val="04A0" w:firstRow="1" w:lastRow="0" w:firstColumn="1" w:lastColumn="0" w:noHBand="0" w:noVBand="1"/>
      </w:tblPr>
      <w:tblGrid>
        <w:gridCol w:w="10800"/>
      </w:tblGrid>
      <w:tr w:rsidR="00810F1A" w:rsidRPr="003747A6" w:rsidTr="00212045">
        <w:trPr>
          <w:trHeight w:val="720"/>
          <w:jc w:val="center"/>
        </w:trPr>
        <w:tc>
          <w:tcPr>
            <w:tcW w:w="10800" w:type="dxa"/>
            <w:shd w:val="clear" w:color="auto" w:fill="808080" w:themeFill="background1" w:themeFillShade="80"/>
            <w:vAlign w:val="center"/>
          </w:tcPr>
          <w:p w:rsidR="00810F1A" w:rsidRPr="00212045" w:rsidRDefault="000D4312" w:rsidP="00810F1A">
            <w:pPr>
              <w:jc w:val="center"/>
              <w:rPr>
                <w:rFonts w:ascii="Arial" w:hAnsi="Arial" w:cs="Arial"/>
                <w:b/>
                <w:color w:val="FFFFFF" w:themeColor="background1"/>
                <w:sz w:val="36"/>
                <w:szCs w:val="36"/>
              </w:rPr>
            </w:pPr>
            <w:r>
              <w:rPr>
                <w:rFonts w:ascii="Arial" w:hAnsi="Arial" w:cs="Arial"/>
                <w:b/>
                <w:color w:val="FFFFFF" w:themeColor="background1"/>
                <w:sz w:val="36"/>
                <w:szCs w:val="36"/>
              </w:rPr>
              <w:lastRenderedPageBreak/>
              <w:t>SIG Cohort 3</w:t>
            </w:r>
            <w:r w:rsidR="002B16F6">
              <w:rPr>
                <w:rFonts w:ascii="Arial" w:hAnsi="Arial" w:cs="Arial"/>
                <w:b/>
                <w:color w:val="FFFFFF" w:themeColor="background1"/>
                <w:sz w:val="36"/>
                <w:szCs w:val="36"/>
              </w:rPr>
              <w:t xml:space="preserve"> Year 3 </w:t>
            </w:r>
          </w:p>
        </w:tc>
      </w:tr>
    </w:tbl>
    <w:p w:rsidR="00CF3BA6" w:rsidRPr="003747A6" w:rsidRDefault="00CF3BA6" w:rsidP="00CF3BA6">
      <w:pPr>
        <w:autoSpaceDE w:val="0"/>
        <w:autoSpaceDN w:val="0"/>
        <w:adjustRightInd w:val="0"/>
        <w:spacing w:after="0" w:line="240" w:lineRule="auto"/>
        <w:rPr>
          <w:rFonts w:ascii="Arial" w:hAnsi="Arial" w:cs="Arial"/>
          <w:sz w:val="24"/>
          <w:szCs w:val="24"/>
        </w:rPr>
      </w:pPr>
    </w:p>
    <w:p w:rsidR="001C611A" w:rsidRPr="003747A6" w:rsidRDefault="001C611A" w:rsidP="00810F1A">
      <w:pPr>
        <w:autoSpaceDE w:val="0"/>
        <w:autoSpaceDN w:val="0"/>
        <w:adjustRightInd w:val="0"/>
        <w:spacing w:after="0" w:line="240" w:lineRule="auto"/>
        <w:rPr>
          <w:rFonts w:ascii="Arial" w:hAnsi="Arial" w:cs="Arial"/>
          <w:b/>
          <w:bCs/>
          <w:sz w:val="24"/>
          <w:szCs w:val="24"/>
        </w:rPr>
      </w:pPr>
    </w:p>
    <w:p w:rsidR="00810F1A" w:rsidRPr="003747A6" w:rsidRDefault="00810F1A" w:rsidP="00212045">
      <w:pPr>
        <w:shd w:val="clear" w:color="auto" w:fill="D9D9D9" w:themeFill="background1" w:themeFillShade="D9"/>
        <w:autoSpaceDE w:val="0"/>
        <w:autoSpaceDN w:val="0"/>
        <w:adjustRightInd w:val="0"/>
        <w:spacing w:after="0" w:line="240" w:lineRule="auto"/>
        <w:rPr>
          <w:rFonts w:ascii="Arial" w:hAnsi="Arial" w:cs="Arial"/>
          <w:b/>
          <w:bCs/>
          <w:sz w:val="28"/>
          <w:szCs w:val="28"/>
        </w:rPr>
      </w:pPr>
      <w:r w:rsidRPr="003747A6">
        <w:rPr>
          <w:rFonts w:ascii="Arial" w:hAnsi="Arial" w:cs="Arial"/>
          <w:b/>
          <w:bCs/>
          <w:sz w:val="28"/>
          <w:szCs w:val="28"/>
        </w:rPr>
        <w:t>Purpose</w:t>
      </w:r>
    </w:p>
    <w:p w:rsidR="00810F1A" w:rsidRPr="003747A6" w:rsidRDefault="00810F1A" w:rsidP="00810F1A">
      <w:pPr>
        <w:autoSpaceDE w:val="0"/>
        <w:autoSpaceDN w:val="0"/>
        <w:adjustRightInd w:val="0"/>
        <w:spacing w:after="0" w:line="240" w:lineRule="auto"/>
        <w:rPr>
          <w:rFonts w:ascii="Arial" w:hAnsi="Arial" w:cs="Arial"/>
          <w:b/>
          <w:bCs/>
          <w:sz w:val="24"/>
          <w:szCs w:val="24"/>
        </w:rPr>
      </w:pPr>
    </w:p>
    <w:p w:rsidR="002B16F6" w:rsidRDefault="002B16F6" w:rsidP="002B16F6">
      <w:pPr>
        <w:autoSpaceDE w:val="0"/>
        <w:autoSpaceDN w:val="0"/>
        <w:adjustRightInd w:val="0"/>
        <w:spacing w:after="0" w:line="240" w:lineRule="auto"/>
        <w:rPr>
          <w:rFonts w:ascii="Arial" w:eastAsia="Times New Roman" w:hAnsi="Arial" w:cs="Arial"/>
          <w:sz w:val="24"/>
          <w:szCs w:val="24"/>
        </w:rPr>
      </w:pPr>
      <w:r w:rsidRPr="00BE7C0E">
        <w:rPr>
          <w:rFonts w:ascii="Arial" w:eastAsia="Times New Roman" w:hAnsi="Arial" w:cs="Arial"/>
          <w:sz w:val="24"/>
          <w:szCs w:val="24"/>
        </w:rPr>
        <w:t>The purpose of the 1003(g) School Improvement Grant</w:t>
      </w:r>
      <w:r>
        <w:rPr>
          <w:rFonts w:ascii="Arial" w:eastAsia="Times New Roman" w:hAnsi="Arial" w:cs="Arial"/>
          <w:sz w:val="24"/>
          <w:szCs w:val="24"/>
        </w:rPr>
        <w:t xml:space="preserve"> (SIG)</w:t>
      </w:r>
      <w:r w:rsidRPr="00BE7C0E">
        <w:rPr>
          <w:rFonts w:ascii="Arial" w:eastAsia="Times New Roman" w:hAnsi="Arial" w:cs="Arial"/>
          <w:sz w:val="24"/>
          <w:szCs w:val="24"/>
        </w:rPr>
        <w:t xml:space="preserve"> is to </w:t>
      </w:r>
      <w:r w:rsidRPr="00BE7C0E">
        <w:rPr>
          <w:rFonts w:ascii="Arial" w:hAnsi="Arial" w:cs="Arial"/>
          <w:color w:val="030A13"/>
          <w:sz w:val="24"/>
          <w:szCs w:val="24"/>
        </w:rPr>
        <w:t xml:space="preserve">provide local educational agencies (LEAs) that demonstrate the greatest need for the funds and the strongest commitment to use the funds to provide adequate resources in order to raise substantially the achievement of students in their lowest-performing schools. </w:t>
      </w:r>
      <w:r w:rsidRPr="00BE7C0E">
        <w:rPr>
          <w:rFonts w:ascii="Arial" w:eastAsia="Times New Roman" w:hAnsi="Arial" w:cs="Arial"/>
          <w:sz w:val="24"/>
          <w:szCs w:val="24"/>
        </w:rPr>
        <w:t xml:space="preserve"> </w:t>
      </w:r>
    </w:p>
    <w:p w:rsidR="002B16F6" w:rsidRDefault="002B16F6" w:rsidP="002B16F6">
      <w:pPr>
        <w:autoSpaceDE w:val="0"/>
        <w:autoSpaceDN w:val="0"/>
        <w:adjustRightInd w:val="0"/>
        <w:spacing w:after="0" w:line="240" w:lineRule="auto"/>
        <w:rPr>
          <w:rFonts w:ascii="Arial" w:eastAsia="Times New Roman" w:hAnsi="Arial" w:cs="Arial"/>
          <w:sz w:val="24"/>
          <w:szCs w:val="24"/>
        </w:rPr>
      </w:pPr>
    </w:p>
    <w:p w:rsidR="002B16F6" w:rsidRPr="00BE7C0E" w:rsidRDefault="002B16F6" w:rsidP="002B16F6">
      <w:p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The continuation grant is to provide ongoing f</w:t>
      </w:r>
      <w:r w:rsidR="000D4312">
        <w:rPr>
          <w:rFonts w:ascii="Arial" w:eastAsia="Times New Roman" w:hAnsi="Arial" w:cs="Arial"/>
          <w:sz w:val="24"/>
          <w:szCs w:val="24"/>
        </w:rPr>
        <w:t>inancial resources to those SIG</w:t>
      </w:r>
      <w:r>
        <w:rPr>
          <w:rFonts w:ascii="Arial" w:eastAsia="Times New Roman" w:hAnsi="Arial" w:cs="Arial"/>
          <w:sz w:val="24"/>
          <w:szCs w:val="24"/>
        </w:rPr>
        <w:t xml:space="preserve"> Schools that are implementing the chosen intervention model with fidelity increasing student achievement and graduation rates, met SCIP achievement goals, demonstrate the capacity to continue implementation and sustain improvement efforts, and are in programmatic and fiscal compliance. </w:t>
      </w:r>
    </w:p>
    <w:p w:rsidR="00B96E32" w:rsidRPr="003747A6" w:rsidRDefault="00B96E32" w:rsidP="00B96E32">
      <w:pPr>
        <w:autoSpaceDE w:val="0"/>
        <w:autoSpaceDN w:val="0"/>
        <w:adjustRightInd w:val="0"/>
        <w:spacing w:after="0" w:line="240" w:lineRule="auto"/>
        <w:rPr>
          <w:rFonts w:ascii="Arial" w:eastAsia="Times New Roman" w:hAnsi="Arial" w:cs="Arial"/>
          <w:sz w:val="24"/>
          <w:szCs w:val="24"/>
        </w:rPr>
      </w:pPr>
    </w:p>
    <w:p w:rsidR="00B96E32" w:rsidRPr="003747A6" w:rsidRDefault="00B96E32" w:rsidP="00B96E32">
      <w:pPr>
        <w:autoSpaceDE w:val="0"/>
        <w:autoSpaceDN w:val="0"/>
        <w:adjustRightInd w:val="0"/>
        <w:spacing w:after="0" w:line="240" w:lineRule="auto"/>
        <w:rPr>
          <w:rFonts w:ascii="Arial" w:eastAsia="Times New Roman" w:hAnsi="Arial" w:cs="Arial"/>
          <w:sz w:val="24"/>
          <w:szCs w:val="24"/>
        </w:rPr>
      </w:pPr>
      <w:r w:rsidRPr="003747A6">
        <w:rPr>
          <w:rFonts w:ascii="Arial" w:eastAsia="Times New Roman" w:hAnsi="Arial" w:cs="Arial"/>
          <w:sz w:val="24"/>
          <w:szCs w:val="24"/>
        </w:rPr>
        <w:t xml:space="preserve">  </w:t>
      </w:r>
    </w:p>
    <w:p w:rsidR="00B96E32" w:rsidRPr="003747A6" w:rsidRDefault="00B96E32" w:rsidP="00212045">
      <w:pPr>
        <w:shd w:val="clear" w:color="auto" w:fill="D9D9D9" w:themeFill="background1" w:themeFillShade="D9"/>
        <w:autoSpaceDE w:val="0"/>
        <w:autoSpaceDN w:val="0"/>
        <w:adjustRightInd w:val="0"/>
        <w:spacing w:after="0" w:line="240" w:lineRule="auto"/>
        <w:rPr>
          <w:rFonts w:ascii="Arial" w:hAnsi="Arial" w:cs="Arial"/>
          <w:b/>
          <w:bCs/>
          <w:sz w:val="28"/>
          <w:szCs w:val="28"/>
        </w:rPr>
      </w:pPr>
      <w:r w:rsidRPr="003747A6">
        <w:rPr>
          <w:rFonts w:ascii="Arial" w:hAnsi="Arial" w:cs="Arial"/>
          <w:b/>
          <w:bCs/>
          <w:sz w:val="28"/>
          <w:szCs w:val="28"/>
        </w:rPr>
        <w:t>Eligible Applicants &amp; Funding Amounts</w:t>
      </w:r>
    </w:p>
    <w:p w:rsidR="00810F1A" w:rsidRPr="003747A6" w:rsidRDefault="00810F1A" w:rsidP="00810F1A">
      <w:pPr>
        <w:autoSpaceDE w:val="0"/>
        <w:autoSpaceDN w:val="0"/>
        <w:adjustRightInd w:val="0"/>
        <w:spacing w:after="0" w:line="240" w:lineRule="auto"/>
        <w:rPr>
          <w:rFonts w:ascii="Arial" w:hAnsi="Arial" w:cs="Arial"/>
          <w:sz w:val="24"/>
          <w:szCs w:val="24"/>
        </w:rPr>
      </w:pPr>
    </w:p>
    <w:p w:rsidR="002B16F6" w:rsidRDefault="002B16F6" w:rsidP="002B16F6">
      <w:pPr>
        <w:autoSpaceDE w:val="0"/>
        <w:autoSpaceDN w:val="0"/>
        <w:adjustRightInd w:val="0"/>
        <w:spacing w:after="0" w:line="240" w:lineRule="auto"/>
        <w:rPr>
          <w:rFonts w:ascii="Arial" w:eastAsia="Times New Roman" w:hAnsi="Arial" w:cs="Arial"/>
          <w:sz w:val="24"/>
          <w:szCs w:val="24"/>
        </w:rPr>
      </w:pPr>
      <w:r w:rsidRPr="00423813">
        <w:rPr>
          <w:rFonts w:ascii="Arial" w:eastAsia="Times New Roman" w:hAnsi="Arial" w:cs="Arial"/>
          <w:sz w:val="24"/>
          <w:szCs w:val="24"/>
        </w:rPr>
        <w:t>Eligible applicants are Priority Schools</w:t>
      </w:r>
      <w:r>
        <w:rPr>
          <w:rFonts w:ascii="Arial" w:eastAsia="Times New Roman" w:hAnsi="Arial" w:cs="Arial"/>
          <w:sz w:val="24"/>
          <w:szCs w:val="24"/>
        </w:rPr>
        <w:t xml:space="preserve"> identified as SIG Cohort 3 schools</w:t>
      </w:r>
      <w:r w:rsidRPr="00423813">
        <w:rPr>
          <w:rFonts w:ascii="Arial" w:eastAsia="Times New Roman" w:hAnsi="Arial" w:cs="Arial"/>
          <w:sz w:val="24"/>
          <w:szCs w:val="24"/>
        </w:rPr>
        <w:t xml:space="preserve"> </w:t>
      </w:r>
      <w:r>
        <w:rPr>
          <w:rFonts w:ascii="Arial" w:eastAsia="Times New Roman" w:hAnsi="Arial" w:cs="Arial"/>
          <w:sz w:val="24"/>
          <w:szCs w:val="24"/>
        </w:rPr>
        <w:t>currently receiving SIG funds.</w:t>
      </w:r>
    </w:p>
    <w:p w:rsidR="00297657" w:rsidRPr="003747A6" w:rsidRDefault="00297657" w:rsidP="00B96E32">
      <w:pPr>
        <w:autoSpaceDE w:val="0"/>
        <w:autoSpaceDN w:val="0"/>
        <w:adjustRightInd w:val="0"/>
        <w:spacing w:after="0" w:line="240" w:lineRule="auto"/>
        <w:rPr>
          <w:rFonts w:ascii="Arial" w:eastAsia="Times New Roman" w:hAnsi="Arial" w:cs="Arial"/>
          <w:bCs/>
          <w:sz w:val="24"/>
          <w:szCs w:val="24"/>
        </w:rPr>
      </w:pPr>
    </w:p>
    <w:p w:rsidR="002B16F6" w:rsidRDefault="002B16F6" w:rsidP="002B16F6">
      <w:pPr>
        <w:autoSpaceDE w:val="0"/>
        <w:autoSpaceDN w:val="0"/>
        <w:adjustRightInd w:val="0"/>
        <w:spacing w:after="0" w:line="240" w:lineRule="auto"/>
        <w:rPr>
          <w:rFonts w:ascii="Arial" w:eastAsia="Times New Roman" w:hAnsi="Arial" w:cs="Arial"/>
          <w:bCs/>
          <w:sz w:val="24"/>
          <w:szCs w:val="24"/>
        </w:rPr>
      </w:pPr>
      <w:r w:rsidRPr="00423813">
        <w:rPr>
          <w:rFonts w:ascii="Arial" w:eastAsia="Times New Roman" w:hAnsi="Arial" w:cs="Arial"/>
          <w:bCs/>
          <w:sz w:val="24"/>
          <w:szCs w:val="24"/>
        </w:rPr>
        <w:t xml:space="preserve">Grant awards will not be made to Local Education Agencies (LEAs) that are out of compliance with state or federal requirements. </w:t>
      </w:r>
    </w:p>
    <w:p w:rsidR="00B96E32" w:rsidRPr="003747A6" w:rsidRDefault="00B96E32" w:rsidP="00B96E32">
      <w:pPr>
        <w:autoSpaceDE w:val="0"/>
        <w:autoSpaceDN w:val="0"/>
        <w:adjustRightInd w:val="0"/>
        <w:spacing w:after="0" w:line="240" w:lineRule="auto"/>
        <w:rPr>
          <w:rFonts w:ascii="Arial" w:eastAsia="Times New Roman" w:hAnsi="Arial" w:cs="Arial"/>
          <w:sz w:val="24"/>
          <w:szCs w:val="24"/>
        </w:rPr>
      </w:pPr>
    </w:p>
    <w:p w:rsidR="00B96E32" w:rsidRPr="003747A6" w:rsidRDefault="00B96E32" w:rsidP="00212045">
      <w:pPr>
        <w:shd w:val="clear" w:color="auto" w:fill="D9D9D9" w:themeFill="background1" w:themeFillShade="D9"/>
        <w:autoSpaceDE w:val="0"/>
        <w:autoSpaceDN w:val="0"/>
        <w:adjustRightInd w:val="0"/>
        <w:spacing w:after="0" w:line="240" w:lineRule="auto"/>
        <w:rPr>
          <w:rFonts w:ascii="Arial" w:hAnsi="Arial" w:cs="Arial"/>
          <w:b/>
          <w:bCs/>
          <w:sz w:val="28"/>
          <w:szCs w:val="28"/>
        </w:rPr>
      </w:pPr>
      <w:r w:rsidRPr="003747A6">
        <w:rPr>
          <w:rFonts w:ascii="Arial" w:hAnsi="Arial" w:cs="Arial"/>
          <w:sz w:val="28"/>
          <w:szCs w:val="28"/>
        </w:rPr>
        <w:t xml:space="preserve">  </w:t>
      </w:r>
      <w:r w:rsidRPr="003747A6">
        <w:rPr>
          <w:rFonts w:ascii="Arial" w:hAnsi="Arial" w:cs="Arial"/>
          <w:b/>
          <w:bCs/>
          <w:sz w:val="28"/>
          <w:szCs w:val="28"/>
        </w:rPr>
        <w:t>Process</w:t>
      </w:r>
    </w:p>
    <w:p w:rsidR="00B96E32" w:rsidRPr="003747A6" w:rsidRDefault="00B96E32" w:rsidP="00B96E32">
      <w:pPr>
        <w:pStyle w:val="NoSpacing"/>
        <w:rPr>
          <w:rFonts w:ascii="Arial" w:hAnsi="Arial" w:cs="Arial"/>
          <w:sz w:val="24"/>
          <w:szCs w:val="24"/>
        </w:rPr>
      </w:pPr>
    </w:p>
    <w:p w:rsidR="00C73D74" w:rsidRDefault="002B16F6" w:rsidP="002B16F6">
      <w:pPr>
        <w:autoSpaceDE w:val="0"/>
        <w:autoSpaceDN w:val="0"/>
        <w:adjustRightInd w:val="0"/>
        <w:spacing w:after="0" w:line="240" w:lineRule="auto"/>
        <w:rPr>
          <w:rFonts w:ascii="Arial" w:eastAsia="Times New Roman" w:hAnsi="Arial" w:cs="Arial"/>
          <w:bCs/>
          <w:sz w:val="24"/>
          <w:szCs w:val="24"/>
        </w:rPr>
      </w:pPr>
      <w:r>
        <w:rPr>
          <w:rFonts w:ascii="Arial" w:eastAsia="Times New Roman" w:hAnsi="Arial" w:cs="Arial"/>
          <w:sz w:val="24"/>
          <w:szCs w:val="24"/>
        </w:rPr>
        <w:t>The</w:t>
      </w:r>
      <w:r w:rsidR="00985CB2">
        <w:rPr>
          <w:rFonts w:ascii="Arial" w:eastAsia="Times New Roman" w:hAnsi="Arial" w:cs="Arial"/>
          <w:sz w:val="24"/>
          <w:szCs w:val="24"/>
        </w:rPr>
        <w:t xml:space="preserve"> SIG Continuation Grant</w:t>
      </w:r>
      <w:r>
        <w:rPr>
          <w:rFonts w:ascii="Arial" w:eastAsia="Times New Roman" w:hAnsi="Arial" w:cs="Arial"/>
          <w:bCs/>
          <w:sz w:val="24"/>
          <w:szCs w:val="24"/>
        </w:rPr>
        <w:t xml:space="preserve"> application will be available </w:t>
      </w:r>
      <w:r w:rsidR="00C73D74">
        <w:rPr>
          <w:rFonts w:ascii="Arial" w:eastAsia="Times New Roman" w:hAnsi="Arial" w:cs="Arial"/>
          <w:bCs/>
          <w:sz w:val="24"/>
          <w:szCs w:val="24"/>
        </w:rPr>
        <w:t xml:space="preserve">in GME </w:t>
      </w:r>
      <w:r w:rsidR="00D17110">
        <w:rPr>
          <w:rFonts w:ascii="Arial" w:eastAsia="Times New Roman" w:hAnsi="Arial" w:cs="Arial"/>
          <w:bCs/>
          <w:sz w:val="24"/>
          <w:szCs w:val="24"/>
          <w:highlight w:val="yellow"/>
        </w:rPr>
        <w:t>March 18</w:t>
      </w:r>
      <w:r w:rsidRPr="002B16F6">
        <w:rPr>
          <w:rFonts w:ascii="Arial" w:eastAsia="Times New Roman" w:hAnsi="Arial" w:cs="Arial"/>
          <w:bCs/>
          <w:sz w:val="24"/>
          <w:szCs w:val="24"/>
          <w:highlight w:val="yellow"/>
        </w:rPr>
        <w:t>, 2016.</w:t>
      </w:r>
      <w:r>
        <w:rPr>
          <w:rFonts w:ascii="Arial" w:eastAsia="Times New Roman" w:hAnsi="Arial" w:cs="Arial"/>
          <w:bCs/>
          <w:sz w:val="24"/>
          <w:szCs w:val="24"/>
        </w:rPr>
        <w:t xml:space="preserve">  </w:t>
      </w:r>
      <w:r w:rsidR="00C73D74">
        <w:rPr>
          <w:rFonts w:ascii="Arial" w:eastAsia="Times New Roman" w:hAnsi="Arial" w:cs="Arial"/>
          <w:bCs/>
          <w:sz w:val="24"/>
          <w:szCs w:val="24"/>
        </w:rPr>
        <w:t>See Document Library for scoring Rubric and Leading Indicator examples.</w:t>
      </w:r>
    </w:p>
    <w:p w:rsidR="00C73D74" w:rsidRDefault="00C73D74" w:rsidP="002B16F6">
      <w:pPr>
        <w:autoSpaceDE w:val="0"/>
        <w:autoSpaceDN w:val="0"/>
        <w:adjustRightInd w:val="0"/>
        <w:spacing w:after="0" w:line="240" w:lineRule="auto"/>
        <w:rPr>
          <w:rFonts w:ascii="Arial" w:eastAsia="Times New Roman" w:hAnsi="Arial" w:cs="Arial"/>
          <w:bCs/>
          <w:sz w:val="24"/>
          <w:szCs w:val="24"/>
        </w:rPr>
      </w:pPr>
    </w:p>
    <w:p w:rsidR="002B16F6" w:rsidRPr="002B16F6" w:rsidRDefault="002B16F6" w:rsidP="002B16F6">
      <w:p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bCs/>
          <w:sz w:val="24"/>
          <w:szCs w:val="24"/>
        </w:rPr>
        <w:t xml:space="preserve">Application is due </w:t>
      </w:r>
      <w:r w:rsidRPr="002B16F6">
        <w:rPr>
          <w:rFonts w:ascii="Arial" w:eastAsia="Times New Roman" w:hAnsi="Arial" w:cs="Arial"/>
          <w:bCs/>
          <w:sz w:val="24"/>
          <w:szCs w:val="24"/>
          <w:highlight w:val="yellow"/>
        </w:rPr>
        <w:t>April 21, 2016</w:t>
      </w:r>
      <w:r w:rsidR="00C73D74">
        <w:rPr>
          <w:rFonts w:ascii="Arial" w:eastAsia="Times New Roman" w:hAnsi="Arial" w:cs="Arial"/>
          <w:bCs/>
          <w:sz w:val="24"/>
          <w:szCs w:val="24"/>
        </w:rPr>
        <w:t xml:space="preserve"> in GME and PDF copy to ADE</w:t>
      </w:r>
      <w:r>
        <w:rPr>
          <w:rFonts w:ascii="Arial" w:eastAsia="Times New Roman" w:hAnsi="Arial" w:cs="Arial"/>
          <w:bCs/>
          <w:sz w:val="24"/>
          <w:szCs w:val="24"/>
        </w:rPr>
        <w:t>.  Applications will be scored the week of April 25, 2016.</w:t>
      </w:r>
    </w:p>
    <w:p w:rsidR="002B16F6" w:rsidRDefault="002B16F6" w:rsidP="002B16F6">
      <w:pPr>
        <w:spacing w:after="0" w:line="240" w:lineRule="auto"/>
        <w:rPr>
          <w:rFonts w:ascii="Arial" w:eastAsia="Times New Roman" w:hAnsi="Arial" w:cs="Arial"/>
          <w:sz w:val="24"/>
          <w:szCs w:val="24"/>
        </w:rPr>
      </w:pPr>
    </w:p>
    <w:p w:rsidR="002B16F6" w:rsidRDefault="002B16F6" w:rsidP="002B16F6">
      <w:p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 xml:space="preserve">Submission of completed application with necessary evidence are required.  </w:t>
      </w:r>
    </w:p>
    <w:p w:rsidR="001E2EBC" w:rsidRPr="003747A6" w:rsidRDefault="001E2EBC" w:rsidP="00431DCB">
      <w:pPr>
        <w:autoSpaceDE w:val="0"/>
        <w:autoSpaceDN w:val="0"/>
        <w:adjustRightInd w:val="0"/>
        <w:spacing w:after="0" w:line="240" w:lineRule="auto"/>
        <w:rPr>
          <w:rFonts w:ascii="Arial" w:eastAsia="Times New Roman" w:hAnsi="Arial" w:cs="Arial"/>
          <w:color w:val="000000"/>
          <w:sz w:val="24"/>
          <w:szCs w:val="24"/>
        </w:rPr>
      </w:pPr>
    </w:p>
    <w:p w:rsidR="002B16F6" w:rsidRPr="005624AA" w:rsidRDefault="002B16F6" w:rsidP="002B16F6">
      <w:pPr>
        <w:pStyle w:val="NoSpacing1"/>
        <w:rPr>
          <w:rFonts w:ascii="Times New Roman" w:hAnsi="Times New Roman"/>
          <w:sz w:val="24"/>
          <w:szCs w:val="24"/>
        </w:rPr>
      </w:pPr>
      <w:r w:rsidRPr="005624AA">
        <w:rPr>
          <w:rFonts w:ascii="Times New Roman" w:hAnsi="Times New Roman"/>
          <w:b/>
          <w:sz w:val="24"/>
          <w:szCs w:val="24"/>
        </w:rPr>
        <w:t xml:space="preserve">DIRECTIONS: </w:t>
      </w:r>
      <w:r w:rsidRPr="005624AA">
        <w:rPr>
          <w:rFonts w:ascii="Times New Roman" w:hAnsi="Times New Roman"/>
          <w:sz w:val="24"/>
          <w:szCs w:val="24"/>
        </w:rPr>
        <w:t xml:space="preserve"> There are </w:t>
      </w:r>
      <w:r w:rsidRPr="002258D5">
        <w:rPr>
          <w:rFonts w:ascii="Times New Roman" w:hAnsi="Times New Roman"/>
          <w:sz w:val="24"/>
          <w:szCs w:val="24"/>
        </w:rPr>
        <w:t>3 STEPS</w:t>
      </w:r>
      <w:r w:rsidRPr="005624AA">
        <w:rPr>
          <w:rFonts w:ascii="Times New Roman" w:hAnsi="Times New Roman"/>
          <w:sz w:val="24"/>
          <w:szCs w:val="24"/>
        </w:rPr>
        <w:t xml:space="preserve"> to this application process:</w:t>
      </w:r>
    </w:p>
    <w:p w:rsidR="002B16F6" w:rsidRPr="005624AA" w:rsidRDefault="002B16F6" w:rsidP="002B16F6">
      <w:pPr>
        <w:pStyle w:val="NoSpacing1"/>
        <w:rPr>
          <w:rFonts w:ascii="Times New Roman" w:hAnsi="Times New Roman"/>
          <w:sz w:val="24"/>
          <w:szCs w:val="24"/>
        </w:rPr>
      </w:pPr>
    </w:p>
    <w:p w:rsidR="002B16F6" w:rsidRPr="005624AA" w:rsidRDefault="002B16F6" w:rsidP="002B16F6">
      <w:pPr>
        <w:pStyle w:val="NoSpacing1"/>
        <w:rPr>
          <w:rFonts w:ascii="Times New Roman" w:hAnsi="Times New Roman"/>
          <w:i/>
          <w:sz w:val="24"/>
          <w:szCs w:val="24"/>
        </w:rPr>
      </w:pPr>
      <w:r>
        <w:rPr>
          <w:rFonts w:ascii="Times New Roman" w:hAnsi="Times New Roman"/>
          <w:sz w:val="24"/>
          <w:szCs w:val="24"/>
        </w:rPr>
        <w:t>STEP 1.</w:t>
      </w:r>
      <w:r w:rsidRPr="005624AA">
        <w:rPr>
          <w:rFonts w:ascii="Times New Roman" w:hAnsi="Times New Roman"/>
          <w:sz w:val="24"/>
          <w:szCs w:val="24"/>
        </w:rPr>
        <w:t xml:space="preserve">  LEA and School teams work to </w:t>
      </w:r>
      <w:r w:rsidRPr="001A5170">
        <w:rPr>
          <w:rFonts w:ascii="Times New Roman" w:hAnsi="Times New Roman"/>
          <w:sz w:val="24"/>
          <w:szCs w:val="24"/>
        </w:rPr>
        <w:t>complete</w:t>
      </w:r>
      <w:r w:rsidRPr="005624AA">
        <w:rPr>
          <w:rFonts w:ascii="Times New Roman" w:hAnsi="Times New Roman"/>
          <w:sz w:val="24"/>
          <w:szCs w:val="24"/>
        </w:rPr>
        <w:t xml:space="preserve"> this application form and assurances.  </w:t>
      </w:r>
    </w:p>
    <w:p w:rsidR="002B16F6" w:rsidRPr="00153D58" w:rsidRDefault="002B16F6" w:rsidP="002B16F6">
      <w:pPr>
        <w:pStyle w:val="NoSpacing1"/>
        <w:ind w:left="720"/>
        <w:rPr>
          <w:rFonts w:ascii="Times New Roman" w:hAnsi="Times New Roman"/>
          <w:i/>
          <w:color w:val="FF0000"/>
          <w:sz w:val="24"/>
          <w:szCs w:val="24"/>
        </w:rPr>
      </w:pPr>
    </w:p>
    <w:p w:rsidR="002B16F6" w:rsidRPr="006D5DE7" w:rsidRDefault="002B16F6" w:rsidP="002B16F6">
      <w:pPr>
        <w:pStyle w:val="CommentText"/>
      </w:pPr>
      <w:r>
        <w:rPr>
          <w:rFonts w:ascii="Times New Roman" w:hAnsi="Times New Roman"/>
          <w:sz w:val="24"/>
          <w:szCs w:val="24"/>
        </w:rPr>
        <w:t>STEP</w:t>
      </w:r>
      <w:r w:rsidRPr="005F349B">
        <w:rPr>
          <w:rFonts w:ascii="Times New Roman" w:hAnsi="Times New Roman"/>
          <w:sz w:val="24"/>
          <w:szCs w:val="24"/>
        </w:rPr>
        <w:t xml:space="preserve"> 2.  </w:t>
      </w:r>
      <w:r w:rsidRPr="001A5170">
        <w:rPr>
          <w:rFonts w:ascii="Times New Roman" w:hAnsi="Times New Roman"/>
          <w:sz w:val="24"/>
          <w:szCs w:val="24"/>
        </w:rPr>
        <w:t>Complete</w:t>
      </w:r>
      <w:r w:rsidRPr="005F349B">
        <w:rPr>
          <w:rFonts w:ascii="Times New Roman" w:hAnsi="Times New Roman"/>
          <w:sz w:val="24"/>
          <w:szCs w:val="24"/>
        </w:rPr>
        <w:t xml:space="preserve"> application in the SIG Cohort 3 Year 3 Program Details section </w:t>
      </w:r>
      <w:r w:rsidRPr="00C73D74">
        <w:rPr>
          <w:rFonts w:ascii="Times New Roman" w:hAnsi="Times New Roman"/>
          <w:b/>
          <w:sz w:val="24"/>
          <w:szCs w:val="24"/>
        </w:rPr>
        <w:t>in GME</w:t>
      </w:r>
      <w:r w:rsidRPr="005F349B">
        <w:rPr>
          <w:rFonts w:ascii="Times New Roman" w:hAnsi="Times New Roman"/>
          <w:sz w:val="24"/>
          <w:szCs w:val="24"/>
        </w:rPr>
        <w:t xml:space="preserve"> by </w:t>
      </w:r>
      <w:r>
        <w:rPr>
          <w:rFonts w:ascii="Times New Roman" w:hAnsi="Times New Roman"/>
          <w:sz w:val="24"/>
          <w:szCs w:val="24"/>
          <w:highlight w:val="yellow"/>
        </w:rPr>
        <w:t>April 21</w:t>
      </w:r>
      <w:r w:rsidRPr="002258D5">
        <w:rPr>
          <w:rFonts w:ascii="Times New Roman" w:hAnsi="Times New Roman"/>
          <w:sz w:val="24"/>
          <w:szCs w:val="24"/>
          <w:highlight w:val="yellow"/>
        </w:rPr>
        <w:t>, 2016.</w:t>
      </w:r>
      <w:r>
        <w:rPr>
          <w:rFonts w:ascii="Times New Roman" w:hAnsi="Times New Roman"/>
          <w:color w:val="FF0000"/>
          <w:sz w:val="24"/>
          <w:szCs w:val="24"/>
        </w:rPr>
        <w:t xml:space="preserve"> </w:t>
      </w:r>
    </w:p>
    <w:p w:rsidR="002B16F6" w:rsidRDefault="00C73D74" w:rsidP="002B16F6">
      <w:pPr>
        <w:pStyle w:val="NoSpacing1"/>
        <w:rPr>
          <w:rFonts w:ascii="Times New Roman" w:hAnsi="Times New Roman"/>
          <w:sz w:val="24"/>
          <w:szCs w:val="24"/>
        </w:rPr>
      </w:pPr>
      <w:r>
        <w:rPr>
          <w:rFonts w:ascii="Times New Roman" w:hAnsi="Times New Roman"/>
          <w:sz w:val="24"/>
          <w:szCs w:val="24"/>
        </w:rPr>
        <w:t>Also, e</w:t>
      </w:r>
      <w:r w:rsidR="002B16F6">
        <w:rPr>
          <w:rFonts w:ascii="Times New Roman" w:hAnsi="Times New Roman"/>
          <w:sz w:val="24"/>
          <w:szCs w:val="24"/>
        </w:rPr>
        <w:t xml:space="preserve">mail </w:t>
      </w:r>
      <w:r w:rsidR="002B16F6" w:rsidRPr="005F349B">
        <w:rPr>
          <w:rFonts w:ascii="Times New Roman" w:hAnsi="Times New Roman"/>
          <w:i/>
          <w:sz w:val="24"/>
          <w:szCs w:val="24"/>
        </w:rPr>
        <w:t>signed</w:t>
      </w:r>
      <w:r w:rsidR="002B16F6">
        <w:rPr>
          <w:rFonts w:ascii="Times New Roman" w:hAnsi="Times New Roman"/>
          <w:sz w:val="24"/>
          <w:szCs w:val="24"/>
        </w:rPr>
        <w:t xml:space="preserve"> PDF application to ADE no later than </w:t>
      </w:r>
      <w:r w:rsidR="002B16F6">
        <w:rPr>
          <w:rFonts w:ascii="Times New Roman" w:hAnsi="Times New Roman"/>
          <w:i/>
          <w:sz w:val="24"/>
          <w:szCs w:val="24"/>
          <w:highlight w:val="yellow"/>
        </w:rPr>
        <w:t>Tuesday, April 21</w:t>
      </w:r>
      <w:r w:rsidR="002B16F6" w:rsidRPr="002258D5">
        <w:rPr>
          <w:rFonts w:ascii="Times New Roman" w:hAnsi="Times New Roman"/>
          <w:i/>
          <w:sz w:val="24"/>
          <w:szCs w:val="24"/>
          <w:highlight w:val="yellow"/>
        </w:rPr>
        <w:t>, 2016.</w:t>
      </w:r>
      <w:r w:rsidR="002B16F6">
        <w:rPr>
          <w:rFonts w:ascii="Times New Roman" w:hAnsi="Times New Roman"/>
          <w:sz w:val="24"/>
          <w:szCs w:val="24"/>
        </w:rPr>
        <w:t xml:space="preserve">  The application will be reviewed to ensure criteria has been met and then scored to determine continuation funding eligibility.</w:t>
      </w:r>
    </w:p>
    <w:p w:rsidR="002B16F6" w:rsidRPr="00153D58" w:rsidRDefault="002B16F6" w:rsidP="002B16F6">
      <w:pPr>
        <w:pStyle w:val="NoSpacing1"/>
        <w:rPr>
          <w:rFonts w:ascii="Times New Roman" w:hAnsi="Times New Roman"/>
          <w:color w:val="FF0000"/>
          <w:sz w:val="24"/>
          <w:szCs w:val="24"/>
        </w:rPr>
      </w:pPr>
    </w:p>
    <w:p w:rsidR="002B16F6" w:rsidRPr="002258D5" w:rsidRDefault="002B16F6" w:rsidP="002B16F6">
      <w:pPr>
        <w:pStyle w:val="NoSpacing1"/>
        <w:jc w:val="center"/>
        <w:rPr>
          <w:rFonts w:ascii="Times New Roman" w:hAnsi="Times New Roman"/>
          <w:b/>
          <w:sz w:val="24"/>
          <w:szCs w:val="24"/>
        </w:rPr>
      </w:pPr>
      <w:r w:rsidRPr="002258D5">
        <w:rPr>
          <w:rFonts w:ascii="Times New Roman" w:hAnsi="Times New Roman"/>
          <w:b/>
          <w:sz w:val="24"/>
          <w:szCs w:val="24"/>
        </w:rPr>
        <w:t>Submit application to:</w:t>
      </w:r>
    </w:p>
    <w:p w:rsidR="002B16F6" w:rsidRPr="002258D5" w:rsidRDefault="002B16F6" w:rsidP="002B16F6">
      <w:pPr>
        <w:pStyle w:val="NoSpacing1"/>
        <w:jc w:val="center"/>
        <w:rPr>
          <w:rFonts w:ascii="Times New Roman" w:hAnsi="Times New Roman"/>
          <w:b/>
          <w:sz w:val="24"/>
          <w:szCs w:val="24"/>
        </w:rPr>
      </w:pPr>
      <w:r w:rsidRPr="002258D5">
        <w:rPr>
          <w:rFonts w:ascii="Times New Roman" w:hAnsi="Times New Roman"/>
          <w:b/>
          <w:sz w:val="24"/>
          <w:szCs w:val="24"/>
        </w:rPr>
        <w:t>Devon Isherwood, Director of Accountability Support and Innovation</w:t>
      </w:r>
    </w:p>
    <w:p w:rsidR="002B16F6" w:rsidRPr="002258D5" w:rsidRDefault="002B16F6" w:rsidP="002B16F6">
      <w:pPr>
        <w:pStyle w:val="NoSpacing1"/>
        <w:jc w:val="center"/>
        <w:rPr>
          <w:rFonts w:ascii="Times New Roman" w:hAnsi="Times New Roman"/>
          <w:b/>
          <w:sz w:val="24"/>
          <w:szCs w:val="24"/>
        </w:rPr>
      </w:pPr>
      <w:r w:rsidRPr="002258D5">
        <w:rPr>
          <w:rFonts w:ascii="Times New Roman" w:hAnsi="Times New Roman"/>
          <w:b/>
          <w:sz w:val="24"/>
          <w:szCs w:val="24"/>
        </w:rPr>
        <w:t>Arizona Department of Education</w:t>
      </w:r>
    </w:p>
    <w:p w:rsidR="002B16F6" w:rsidRPr="002258D5" w:rsidRDefault="002B16F6" w:rsidP="002B16F6">
      <w:pPr>
        <w:pStyle w:val="NoSpacing1"/>
        <w:jc w:val="center"/>
        <w:rPr>
          <w:rFonts w:ascii="Times New Roman" w:hAnsi="Times New Roman"/>
          <w:b/>
          <w:sz w:val="24"/>
          <w:szCs w:val="24"/>
        </w:rPr>
      </w:pPr>
      <w:r w:rsidRPr="002258D5">
        <w:rPr>
          <w:rFonts w:ascii="Times New Roman" w:hAnsi="Times New Roman"/>
          <w:b/>
          <w:sz w:val="24"/>
          <w:szCs w:val="24"/>
        </w:rPr>
        <w:t>devon.isherwood@azed.gov</w:t>
      </w:r>
    </w:p>
    <w:p w:rsidR="002B16F6" w:rsidRPr="005624AA" w:rsidRDefault="002B16F6" w:rsidP="002B16F6">
      <w:pPr>
        <w:pStyle w:val="NoSpacing1"/>
        <w:rPr>
          <w:rFonts w:ascii="Times New Roman" w:hAnsi="Times New Roman"/>
          <w:b/>
          <w:color w:val="FF0000"/>
          <w:sz w:val="24"/>
          <w:szCs w:val="24"/>
        </w:rPr>
      </w:pPr>
    </w:p>
    <w:p w:rsidR="002B16F6" w:rsidRPr="005624AA" w:rsidRDefault="002B16F6" w:rsidP="002B16F6">
      <w:pPr>
        <w:pStyle w:val="NoSpacing1"/>
        <w:ind w:left="720"/>
        <w:rPr>
          <w:rFonts w:ascii="Times New Roman" w:hAnsi="Times New Roman"/>
          <w:sz w:val="24"/>
          <w:szCs w:val="24"/>
        </w:rPr>
      </w:pPr>
    </w:p>
    <w:p w:rsidR="002B16F6" w:rsidRDefault="002B16F6" w:rsidP="002B16F6">
      <w:pPr>
        <w:pStyle w:val="NoSpacing1"/>
        <w:rPr>
          <w:rFonts w:ascii="Times New Roman" w:hAnsi="Times New Roman"/>
          <w:sz w:val="24"/>
          <w:szCs w:val="24"/>
        </w:rPr>
      </w:pPr>
      <w:r>
        <w:rPr>
          <w:rFonts w:ascii="Times New Roman" w:hAnsi="Times New Roman"/>
          <w:sz w:val="24"/>
          <w:szCs w:val="24"/>
        </w:rPr>
        <w:t>STEP</w:t>
      </w:r>
      <w:r w:rsidRPr="005624AA">
        <w:rPr>
          <w:rFonts w:ascii="Times New Roman" w:hAnsi="Times New Roman"/>
          <w:sz w:val="24"/>
          <w:szCs w:val="24"/>
        </w:rPr>
        <w:t xml:space="preserve"> </w:t>
      </w:r>
      <w:r>
        <w:rPr>
          <w:rFonts w:ascii="Times New Roman" w:hAnsi="Times New Roman"/>
          <w:sz w:val="24"/>
          <w:szCs w:val="24"/>
        </w:rPr>
        <w:t>3.</w:t>
      </w:r>
      <w:r w:rsidRPr="005624AA">
        <w:rPr>
          <w:rFonts w:ascii="Times New Roman" w:hAnsi="Times New Roman"/>
          <w:sz w:val="24"/>
          <w:szCs w:val="24"/>
        </w:rPr>
        <w:t xml:space="preserve"> </w:t>
      </w:r>
      <w:r w:rsidR="00985CB2">
        <w:rPr>
          <w:rFonts w:ascii="Times New Roman" w:hAnsi="Times New Roman"/>
          <w:sz w:val="24"/>
          <w:szCs w:val="24"/>
        </w:rPr>
        <w:t xml:space="preserve">ASI staff will notify the </w:t>
      </w:r>
      <w:r w:rsidRPr="005624AA">
        <w:rPr>
          <w:rFonts w:ascii="Times New Roman" w:hAnsi="Times New Roman"/>
          <w:sz w:val="24"/>
          <w:szCs w:val="24"/>
        </w:rPr>
        <w:t xml:space="preserve">LEA </w:t>
      </w:r>
      <w:r w:rsidR="00985CB2">
        <w:rPr>
          <w:rFonts w:ascii="Times New Roman" w:hAnsi="Times New Roman"/>
          <w:sz w:val="24"/>
          <w:szCs w:val="24"/>
        </w:rPr>
        <w:t xml:space="preserve">by April 29, 2016, the LEA </w:t>
      </w:r>
      <w:r w:rsidRPr="005624AA">
        <w:rPr>
          <w:rFonts w:ascii="Times New Roman" w:hAnsi="Times New Roman"/>
          <w:sz w:val="24"/>
          <w:szCs w:val="24"/>
        </w:rPr>
        <w:t>and School application meets the approval criteria, ADE will notify LEA</w:t>
      </w:r>
      <w:r w:rsidR="00917DF7">
        <w:rPr>
          <w:rFonts w:ascii="Times New Roman" w:hAnsi="Times New Roman"/>
          <w:sz w:val="24"/>
          <w:szCs w:val="24"/>
        </w:rPr>
        <w:t>.</w:t>
      </w:r>
      <w:r w:rsidRPr="005624AA">
        <w:rPr>
          <w:rFonts w:ascii="Times New Roman" w:hAnsi="Times New Roman"/>
          <w:sz w:val="24"/>
          <w:szCs w:val="24"/>
        </w:rPr>
        <w:t xml:space="preserve"> </w:t>
      </w:r>
    </w:p>
    <w:p w:rsidR="00985CB2" w:rsidRDefault="00985CB2" w:rsidP="002B16F6">
      <w:pPr>
        <w:pStyle w:val="NoSpacing1"/>
        <w:rPr>
          <w:rFonts w:ascii="Times New Roman" w:hAnsi="Times New Roman"/>
          <w:sz w:val="24"/>
          <w:szCs w:val="24"/>
        </w:rPr>
      </w:pPr>
    </w:p>
    <w:p w:rsidR="002B16F6" w:rsidRDefault="002B16F6" w:rsidP="002B16F6">
      <w:pPr>
        <w:pStyle w:val="NoSpacing1"/>
        <w:rPr>
          <w:rFonts w:ascii="Times New Roman" w:hAnsi="Times New Roman"/>
          <w:sz w:val="24"/>
          <w:szCs w:val="24"/>
        </w:rPr>
      </w:pPr>
      <w:r>
        <w:rPr>
          <w:rFonts w:ascii="Times New Roman" w:hAnsi="Times New Roman"/>
          <w:sz w:val="24"/>
          <w:szCs w:val="24"/>
        </w:rPr>
        <w:t>Note:  If the ASI staff has questions or needs clarification, the LEA will be asked to submit additional information and/or may be asked to meet with ASI staff at ADE prior to approval.</w:t>
      </w:r>
    </w:p>
    <w:p w:rsidR="002B16F6" w:rsidRDefault="002B16F6" w:rsidP="002B16F6">
      <w:pPr>
        <w:pStyle w:val="NoSpacing1"/>
        <w:rPr>
          <w:rFonts w:ascii="Times New Roman" w:hAnsi="Times New Roman"/>
          <w:sz w:val="24"/>
          <w:szCs w:val="24"/>
        </w:rPr>
      </w:pPr>
    </w:p>
    <w:p w:rsidR="002B16F6" w:rsidRPr="00C73D74" w:rsidRDefault="002B16F6" w:rsidP="002B16F6">
      <w:pPr>
        <w:pStyle w:val="NoSpacing1"/>
        <w:rPr>
          <w:rFonts w:ascii="Times New Roman" w:hAnsi="Times New Roman"/>
          <w:b/>
          <w:i/>
          <w:sz w:val="24"/>
          <w:szCs w:val="24"/>
        </w:rPr>
      </w:pPr>
      <w:r w:rsidRPr="00C73D74">
        <w:rPr>
          <w:rFonts w:ascii="Times New Roman" w:hAnsi="Times New Roman"/>
          <w:b/>
          <w:i/>
          <w:sz w:val="24"/>
          <w:szCs w:val="24"/>
        </w:rPr>
        <w:t>TIMELINE</w:t>
      </w:r>
      <w:r w:rsidR="00D17110">
        <w:rPr>
          <w:rFonts w:ascii="Times New Roman" w:hAnsi="Times New Roman"/>
          <w:noProof/>
          <w:sz w:val="24"/>
          <w:szCs w:val="24"/>
        </w:rPr>
        <w:drawing>
          <wp:inline distT="0" distB="0" distL="0" distR="0" wp14:anchorId="43DBDDE6" wp14:editId="64DC90CD">
            <wp:extent cx="9048750" cy="1295400"/>
            <wp:effectExtent l="76200" t="57150" r="0" b="11430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rsidR="002B16F6" w:rsidRDefault="002B16F6" w:rsidP="002B16F6">
      <w:pPr>
        <w:pStyle w:val="NoSpacing1"/>
        <w:rPr>
          <w:rFonts w:ascii="Times New Roman" w:hAnsi="Times New Roman"/>
          <w:b/>
          <w:i/>
          <w:color w:val="7030A0"/>
          <w:sz w:val="24"/>
          <w:szCs w:val="24"/>
        </w:rPr>
      </w:pPr>
    </w:p>
    <w:p w:rsidR="002B16F6" w:rsidRPr="00F436B7" w:rsidRDefault="002B16F6" w:rsidP="002B16F6">
      <w:pPr>
        <w:rPr>
          <w:rFonts w:ascii="Times New Roman" w:hAnsi="Times New Roman"/>
          <w:b/>
          <w:sz w:val="24"/>
          <w:szCs w:val="24"/>
        </w:rPr>
      </w:pPr>
      <w:r w:rsidRPr="00110174">
        <w:rPr>
          <w:rFonts w:ascii="Times New Roman" w:hAnsi="Times New Roman"/>
          <w:b/>
          <w:sz w:val="28"/>
          <w:szCs w:val="28"/>
        </w:rPr>
        <w:t>Cohort 3</w:t>
      </w:r>
      <w:r w:rsidR="00D17110">
        <w:rPr>
          <w:rFonts w:ascii="Times New Roman" w:hAnsi="Times New Roman"/>
          <w:b/>
          <w:sz w:val="28"/>
          <w:szCs w:val="28"/>
        </w:rPr>
        <w:t xml:space="preserve"> schools </w:t>
      </w:r>
      <w:r w:rsidR="00985CB2">
        <w:rPr>
          <w:rFonts w:ascii="Times New Roman" w:hAnsi="Times New Roman"/>
          <w:b/>
          <w:sz w:val="28"/>
          <w:szCs w:val="28"/>
        </w:rPr>
        <w:t>are applying</w:t>
      </w:r>
      <w:r w:rsidR="00D17110">
        <w:rPr>
          <w:rFonts w:ascii="Times New Roman" w:hAnsi="Times New Roman"/>
          <w:b/>
          <w:sz w:val="28"/>
          <w:szCs w:val="28"/>
        </w:rPr>
        <w:t xml:space="preserve"> for Year</w:t>
      </w:r>
      <w:r w:rsidRPr="00110174">
        <w:rPr>
          <w:rFonts w:ascii="Times New Roman" w:hAnsi="Times New Roman"/>
          <w:b/>
          <w:sz w:val="28"/>
          <w:szCs w:val="28"/>
        </w:rPr>
        <w:t xml:space="preserve"> 3 Implementation for the 2016-2017 school year.</w:t>
      </w:r>
    </w:p>
    <w:p w:rsidR="002B16F6" w:rsidRPr="00110174" w:rsidRDefault="002B16F6" w:rsidP="002B16F6">
      <w:pPr>
        <w:jc w:val="center"/>
        <w:rPr>
          <w:rFonts w:ascii="Times New Roman" w:eastAsia="Calibri" w:hAnsi="Times New Roman" w:cs="Times New Roman"/>
          <w:b/>
          <w:sz w:val="28"/>
          <w:szCs w:val="28"/>
          <w:u w:val="single"/>
        </w:rPr>
      </w:pPr>
      <w:r>
        <w:rPr>
          <w:rFonts w:ascii="Times New Roman" w:hAnsi="Times New Roman"/>
          <w:b/>
          <w:sz w:val="28"/>
          <w:szCs w:val="28"/>
          <w:u w:val="single"/>
        </w:rPr>
        <w:t>Continuation Funding Eligibility C</w:t>
      </w:r>
      <w:r w:rsidRPr="00110174">
        <w:rPr>
          <w:rFonts w:ascii="Times New Roman" w:hAnsi="Times New Roman"/>
          <w:b/>
          <w:sz w:val="28"/>
          <w:szCs w:val="28"/>
          <w:u w:val="single"/>
        </w:rPr>
        <w:t xml:space="preserve">riteria  </w:t>
      </w:r>
    </w:p>
    <w:p w:rsidR="002B16F6" w:rsidRPr="005624AA" w:rsidRDefault="002B16F6" w:rsidP="002B16F6">
      <w:pPr>
        <w:pStyle w:val="ListParagraph"/>
        <w:spacing w:after="0" w:line="240" w:lineRule="auto"/>
        <w:rPr>
          <w:rFonts w:ascii="Times New Roman" w:hAnsi="Times New Roman" w:cs="Times New Roman"/>
          <w:sz w:val="24"/>
          <w:szCs w:val="24"/>
        </w:rPr>
      </w:pPr>
    </w:p>
    <w:p w:rsidR="002B16F6" w:rsidRPr="005624AA" w:rsidRDefault="002B16F6" w:rsidP="00BA45D6">
      <w:pPr>
        <w:pStyle w:val="NoSpacing1"/>
        <w:numPr>
          <w:ilvl w:val="0"/>
          <w:numId w:val="2"/>
        </w:numPr>
        <w:ind w:left="450" w:firstLine="0"/>
        <w:rPr>
          <w:rFonts w:ascii="Times New Roman" w:hAnsi="Times New Roman"/>
          <w:b/>
          <w:sz w:val="24"/>
          <w:szCs w:val="24"/>
        </w:rPr>
      </w:pPr>
      <w:r w:rsidRPr="005624AA">
        <w:rPr>
          <w:rFonts w:ascii="Times New Roman" w:hAnsi="Times New Roman"/>
          <w:b/>
          <w:sz w:val="24"/>
          <w:szCs w:val="24"/>
        </w:rPr>
        <w:t>Improved Student Outcomes</w:t>
      </w:r>
    </w:p>
    <w:p w:rsidR="002B16F6" w:rsidRPr="00CF5A89" w:rsidRDefault="002B16F6" w:rsidP="00BA45D6">
      <w:pPr>
        <w:pStyle w:val="NoSpacing1"/>
        <w:numPr>
          <w:ilvl w:val="1"/>
          <w:numId w:val="2"/>
        </w:numPr>
        <w:ind w:left="1440"/>
        <w:rPr>
          <w:rFonts w:ascii="Times New Roman" w:hAnsi="Times New Roman"/>
          <w:b/>
          <w:sz w:val="24"/>
          <w:szCs w:val="24"/>
        </w:rPr>
      </w:pPr>
      <w:r w:rsidRPr="00CF5A89">
        <w:rPr>
          <w:rFonts w:ascii="Times New Roman" w:hAnsi="Times New Roman"/>
          <w:sz w:val="24"/>
          <w:szCs w:val="24"/>
        </w:rPr>
        <w:t>Significant imp</w:t>
      </w:r>
      <w:r w:rsidR="00985CB2">
        <w:rPr>
          <w:rFonts w:ascii="Times New Roman" w:hAnsi="Times New Roman"/>
          <w:sz w:val="24"/>
          <w:szCs w:val="24"/>
        </w:rPr>
        <w:t>rovement in leading indicators.  This should be addressed throughout the application.</w:t>
      </w:r>
      <w:r w:rsidR="00985CB2" w:rsidRPr="00985CB2">
        <w:rPr>
          <w:rFonts w:ascii="Times New Roman" w:hAnsi="Times New Roman"/>
          <w:sz w:val="24"/>
          <w:szCs w:val="24"/>
        </w:rPr>
        <w:t xml:space="preserve"> </w:t>
      </w:r>
      <w:r w:rsidR="00985CB2" w:rsidRPr="00CF5A89">
        <w:rPr>
          <w:rFonts w:ascii="Times New Roman" w:hAnsi="Times New Roman"/>
          <w:sz w:val="24"/>
          <w:szCs w:val="24"/>
        </w:rPr>
        <w:t xml:space="preserve">See Appendix A for </w:t>
      </w:r>
      <w:r w:rsidR="00985CB2">
        <w:rPr>
          <w:rFonts w:ascii="Times New Roman" w:hAnsi="Times New Roman"/>
          <w:sz w:val="24"/>
          <w:szCs w:val="24"/>
        </w:rPr>
        <w:t>example statements.</w:t>
      </w:r>
    </w:p>
    <w:p w:rsidR="002B16F6" w:rsidRPr="00CF5A89" w:rsidRDefault="002B16F6" w:rsidP="00BA45D6">
      <w:pPr>
        <w:pStyle w:val="NoSpacing1"/>
        <w:numPr>
          <w:ilvl w:val="1"/>
          <w:numId w:val="2"/>
        </w:numPr>
        <w:ind w:left="1440"/>
        <w:rPr>
          <w:rFonts w:ascii="Times New Roman" w:hAnsi="Times New Roman"/>
          <w:b/>
          <w:sz w:val="24"/>
          <w:szCs w:val="24"/>
        </w:rPr>
      </w:pPr>
      <w:r w:rsidRPr="00CF5A89">
        <w:rPr>
          <w:rFonts w:ascii="Times New Roman" w:hAnsi="Times New Roman"/>
          <w:sz w:val="24"/>
          <w:szCs w:val="24"/>
        </w:rPr>
        <w:t>Increase in the percent of proficient students in reading and math from baseline year</w:t>
      </w:r>
      <w:r w:rsidR="00985CB2">
        <w:rPr>
          <w:rFonts w:ascii="Times New Roman" w:hAnsi="Times New Roman"/>
          <w:sz w:val="24"/>
          <w:szCs w:val="24"/>
        </w:rPr>
        <w:t xml:space="preserve"> for all students as well as students in the bottom 25%.</w:t>
      </w:r>
    </w:p>
    <w:p w:rsidR="002B16F6" w:rsidRPr="00CF5A89" w:rsidRDefault="002B16F6" w:rsidP="00BA45D6">
      <w:pPr>
        <w:pStyle w:val="NoSpacing1"/>
        <w:numPr>
          <w:ilvl w:val="1"/>
          <w:numId w:val="2"/>
        </w:numPr>
        <w:ind w:left="1440"/>
        <w:rPr>
          <w:rFonts w:ascii="Times New Roman" w:hAnsi="Times New Roman"/>
          <w:b/>
          <w:sz w:val="24"/>
          <w:szCs w:val="24"/>
        </w:rPr>
      </w:pPr>
      <w:r w:rsidRPr="00CF5A89">
        <w:rPr>
          <w:rFonts w:ascii="Times New Roman" w:hAnsi="Times New Roman"/>
          <w:sz w:val="24"/>
          <w:szCs w:val="24"/>
        </w:rPr>
        <w:t>Increase in graduation rate from baseline year</w:t>
      </w:r>
      <w:r w:rsidR="00985CB2">
        <w:rPr>
          <w:rFonts w:ascii="Times New Roman" w:hAnsi="Times New Roman"/>
          <w:sz w:val="24"/>
          <w:szCs w:val="24"/>
        </w:rPr>
        <w:t>.</w:t>
      </w:r>
    </w:p>
    <w:p w:rsidR="002B16F6" w:rsidRPr="005624AA" w:rsidRDefault="002B16F6" w:rsidP="002B16F6">
      <w:pPr>
        <w:pStyle w:val="NoSpacing1"/>
        <w:ind w:left="2160"/>
        <w:rPr>
          <w:rFonts w:ascii="Times New Roman" w:hAnsi="Times New Roman"/>
          <w:sz w:val="24"/>
          <w:szCs w:val="24"/>
        </w:rPr>
      </w:pPr>
    </w:p>
    <w:p w:rsidR="002B16F6" w:rsidRPr="005624AA" w:rsidRDefault="002B16F6" w:rsidP="00BA45D6">
      <w:pPr>
        <w:pStyle w:val="NoSpacing1"/>
        <w:numPr>
          <w:ilvl w:val="0"/>
          <w:numId w:val="2"/>
        </w:numPr>
        <w:ind w:left="450" w:firstLine="0"/>
        <w:rPr>
          <w:rFonts w:ascii="Times New Roman" w:hAnsi="Times New Roman"/>
          <w:b/>
          <w:sz w:val="24"/>
          <w:szCs w:val="24"/>
        </w:rPr>
      </w:pPr>
      <w:r w:rsidRPr="005624AA">
        <w:rPr>
          <w:rFonts w:ascii="Times New Roman" w:hAnsi="Times New Roman"/>
          <w:b/>
          <w:sz w:val="24"/>
          <w:szCs w:val="24"/>
        </w:rPr>
        <w:t>Implementation of Intervention Model with Fidelity</w:t>
      </w:r>
    </w:p>
    <w:p w:rsidR="002B16F6" w:rsidRPr="005624AA" w:rsidRDefault="002B16F6" w:rsidP="00BA45D6">
      <w:pPr>
        <w:pStyle w:val="NoSpacing1"/>
        <w:numPr>
          <w:ilvl w:val="1"/>
          <w:numId w:val="2"/>
        </w:numPr>
        <w:tabs>
          <w:tab w:val="left" w:pos="1440"/>
        </w:tabs>
        <w:ind w:left="1440"/>
        <w:rPr>
          <w:rFonts w:ascii="Times New Roman" w:hAnsi="Times New Roman"/>
          <w:sz w:val="24"/>
          <w:szCs w:val="24"/>
        </w:rPr>
      </w:pPr>
      <w:r w:rsidRPr="005624AA">
        <w:rPr>
          <w:rFonts w:ascii="Times New Roman" w:hAnsi="Times New Roman"/>
          <w:sz w:val="24"/>
          <w:szCs w:val="24"/>
        </w:rPr>
        <w:t>Met School Continuous Improvement Plan achievement goals</w:t>
      </w:r>
      <w:r w:rsidR="00917DF7">
        <w:rPr>
          <w:rFonts w:ascii="Times New Roman" w:hAnsi="Times New Roman"/>
          <w:sz w:val="24"/>
          <w:szCs w:val="24"/>
        </w:rPr>
        <w:t>.</w:t>
      </w:r>
    </w:p>
    <w:p w:rsidR="002B16F6" w:rsidRPr="005624AA" w:rsidRDefault="002B16F6" w:rsidP="00BA45D6">
      <w:pPr>
        <w:pStyle w:val="NoSpacing1"/>
        <w:numPr>
          <w:ilvl w:val="1"/>
          <w:numId w:val="2"/>
        </w:numPr>
        <w:tabs>
          <w:tab w:val="left" w:pos="1440"/>
        </w:tabs>
        <w:ind w:left="1440"/>
        <w:rPr>
          <w:rFonts w:ascii="Times New Roman" w:hAnsi="Times New Roman"/>
          <w:sz w:val="24"/>
          <w:szCs w:val="24"/>
        </w:rPr>
      </w:pPr>
      <w:r w:rsidRPr="005624AA">
        <w:rPr>
          <w:rFonts w:ascii="Times New Roman" w:hAnsi="Times New Roman"/>
          <w:sz w:val="24"/>
          <w:szCs w:val="24"/>
        </w:rPr>
        <w:t>Evidence of implementation with fidelity of SIG model determined as evidenced by District/School Needs Assessments, LEA School reflective data summaries, and LEA and School Continuous Improvement Plans, etc.</w:t>
      </w:r>
      <w:r w:rsidR="00985CB2">
        <w:rPr>
          <w:rFonts w:ascii="Times New Roman" w:hAnsi="Times New Roman"/>
          <w:sz w:val="24"/>
          <w:szCs w:val="24"/>
        </w:rPr>
        <w:t xml:space="preserve">  This should be reflected throughout the application.</w:t>
      </w:r>
    </w:p>
    <w:p w:rsidR="002B16F6" w:rsidRPr="005624AA" w:rsidRDefault="002B16F6" w:rsidP="002B16F6">
      <w:pPr>
        <w:pStyle w:val="NoSpacing1"/>
        <w:ind w:left="2160"/>
        <w:rPr>
          <w:rFonts w:ascii="Times New Roman" w:hAnsi="Times New Roman"/>
          <w:sz w:val="24"/>
          <w:szCs w:val="24"/>
        </w:rPr>
      </w:pPr>
    </w:p>
    <w:p w:rsidR="002B16F6" w:rsidRPr="005624AA" w:rsidRDefault="002B16F6" w:rsidP="00BA45D6">
      <w:pPr>
        <w:pStyle w:val="NoSpacing1"/>
        <w:numPr>
          <w:ilvl w:val="0"/>
          <w:numId w:val="2"/>
        </w:numPr>
        <w:ind w:left="450" w:firstLine="0"/>
        <w:rPr>
          <w:rFonts w:ascii="Times New Roman" w:hAnsi="Times New Roman"/>
          <w:b/>
          <w:sz w:val="24"/>
          <w:szCs w:val="24"/>
        </w:rPr>
      </w:pPr>
      <w:r w:rsidRPr="005624AA">
        <w:rPr>
          <w:rFonts w:ascii="Times New Roman" w:hAnsi="Times New Roman"/>
          <w:b/>
          <w:sz w:val="24"/>
          <w:szCs w:val="24"/>
        </w:rPr>
        <w:t>Capacity to Continue Implementation of Intervention Model for Year 3</w:t>
      </w:r>
    </w:p>
    <w:p w:rsidR="002B16F6" w:rsidRPr="005624AA" w:rsidRDefault="002B16F6" w:rsidP="00BA45D6">
      <w:pPr>
        <w:pStyle w:val="NoSpacing1"/>
        <w:numPr>
          <w:ilvl w:val="1"/>
          <w:numId w:val="2"/>
        </w:numPr>
        <w:ind w:left="1440"/>
        <w:rPr>
          <w:rFonts w:ascii="Times New Roman" w:hAnsi="Times New Roman"/>
          <w:sz w:val="24"/>
          <w:szCs w:val="24"/>
        </w:rPr>
      </w:pPr>
      <w:r w:rsidRPr="005624AA">
        <w:rPr>
          <w:rFonts w:ascii="Times New Roman" w:hAnsi="Times New Roman"/>
          <w:sz w:val="24"/>
          <w:szCs w:val="24"/>
        </w:rPr>
        <w:t>Evidence of capacity to continue implementation with fidelity of SIG model for year 3 as determined by LEA continuation application along with all evidence listed above</w:t>
      </w:r>
      <w:r w:rsidR="00917DF7">
        <w:rPr>
          <w:rFonts w:ascii="Times New Roman" w:hAnsi="Times New Roman"/>
          <w:sz w:val="24"/>
          <w:szCs w:val="24"/>
        </w:rPr>
        <w:t>.</w:t>
      </w:r>
    </w:p>
    <w:p w:rsidR="002B16F6" w:rsidRPr="005624AA" w:rsidRDefault="002B16F6" w:rsidP="002B16F6">
      <w:pPr>
        <w:pStyle w:val="NoSpacing1"/>
        <w:ind w:left="2160"/>
        <w:rPr>
          <w:rFonts w:ascii="Times New Roman" w:hAnsi="Times New Roman"/>
          <w:sz w:val="24"/>
          <w:szCs w:val="24"/>
        </w:rPr>
      </w:pPr>
    </w:p>
    <w:p w:rsidR="002B16F6" w:rsidRDefault="002B16F6" w:rsidP="00BA45D6">
      <w:pPr>
        <w:pStyle w:val="NoSpacing1"/>
        <w:numPr>
          <w:ilvl w:val="0"/>
          <w:numId w:val="3"/>
        </w:numPr>
        <w:rPr>
          <w:rFonts w:ascii="Times New Roman" w:hAnsi="Times New Roman"/>
          <w:b/>
          <w:sz w:val="24"/>
          <w:szCs w:val="24"/>
        </w:rPr>
      </w:pPr>
      <w:r w:rsidRPr="005624AA">
        <w:rPr>
          <w:rFonts w:ascii="Times New Roman" w:hAnsi="Times New Roman"/>
          <w:b/>
          <w:sz w:val="24"/>
          <w:szCs w:val="24"/>
        </w:rPr>
        <w:t>Programmatic and Fiscal Compliance</w:t>
      </w:r>
    </w:p>
    <w:p w:rsidR="002B16F6" w:rsidRPr="005624AA" w:rsidRDefault="002B16F6" w:rsidP="00BA45D6">
      <w:pPr>
        <w:pStyle w:val="NoSpacing1"/>
        <w:numPr>
          <w:ilvl w:val="1"/>
          <w:numId w:val="3"/>
        </w:numPr>
        <w:rPr>
          <w:rFonts w:ascii="Times New Roman" w:hAnsi="Times New Roman"/>
          <w:sz w:val="24"/>
          <w:szCs w:val="24"/>
        </w:rPr>
      </w:pPr>
      <w:r w:rsidRPr="005624AA">
        <w:rPr>
          <w:rFonts w:ascii="Times New Roman" w:hAnsi="Times New Roman"/>
          <w:sz w:val="24"/>
          <w:szCs w:val="24"/>
        </w:rPr>
        <w:t>Accurate and timely submission of all required programmatic and fiscal reports</w:t>
      </w:r>
      <w:r w:rsidR="00917DF7">
        <w:rPr>
          <w:rFonts w:ascii="Times New Roman" w:hAnsi="Times New Roman"/>
          <w:sz w:val="24"/>
          <w:szCs w:val="24"/>
        </w:rPr>
        <w:t>.</w:t>
      </w:r>
    </w:p>
    <w:p w:rsidR="002B16F6" w:rsidRDefault="002B16F6" w:rsidP="00BA45D6">
      <w:pPr>
        <w:pStyle w:val="NoSpacing1"/>
        <w:numPr>
          <w:ilvl w:val="1"/>
          <w:numId w:val="3"/>
        </w:numPr>
        <w:rPr>
          <w:rFonts w:ascii="Times New Roman" w:hAnsi="Times New Roman"/>
          <w:sz w:val="24"/>
          <w:szCs w:val="24"/>
        </w:rPr>
      </w:pPr>
      <w:r w:rsidRPr="005624AA">
        <w:rPr>
          <w:rFonts w:ascii="Times New Roman" w:hAnsi="Times New Roman"/>
          <w:sz w:val="24"/>
          <w:szCs w:val="24"/>
        </w:rPr>
        <w:t>Compliant with all state and federal funding requirements/programs</w:t>
      </w:r>
      <w:r w:rsidR="00917DF7">
        <w:rPr>
          <w:rFonts w:ascii="Times New Roman" w:hAnsi="Times New Roman"/>
          <w:sz w:val="24"/>
          <w:szCs w:val="24"/>
        </w:rPr>
        <w:t>.</w:t>
      </w:r>
    </w:p>
    <w:p w:rsidR="00D17110" w:rsidRDefault="00D17110" w:rsidP="00D17110">
      <w:pPr>
        <w:pStyle w:val="NoSpacing1"/>
        <w:ind w:left="1440"/>
        <w:rPr>
          <w:rFonts w:ascii="Times New Roman" w:hAnsi="Times New Roman"/>
          <w:sz w:val="24"/>
          <w:szCs w:val="24"/>
        </w:rPr>
      </w:pPr>
    </w:p>
    <w:p w:rsidR="00C73D74" w:rsidRPr="005624AA" w:rsidRDefault="00C73D74" w:rsidP="00BA45D6">
      <w:pPr>
        <w:pStyle w:val="NoSpacing1"/>
        <w:numPr>
          <w:ilvl w:val="0"/>
          <w:numId w:val="3"/>
        </w:numPr>
        <w:rPr>
          <w:rFonts w:ascii="Times New Roman" w:hAnsi="Times New Roman"/>
          <w:b/>
          <w:sz w:val="24"/>
          <w:szCs w:val="24"/>
        </w:rPr>
      </w:pPr>
      <w:r>
        <w:rPr>
          <w:rFonts w:ascii="Times New Roman" w:hAnsi="Times New Roman"/>
          <w:b/>
          <w:sz w:val="24"/>
          <w:szCs w:val="24"/>
        </w:rPr>
        <w:t>Application completed with necessary details and evidence.</w:t>
      </w:r>
    </w:p>
    <w:p w:rsidR="002B16F6" w:rsidRDefault="002B16F6" w:rsidP="00C73D74">
      <w:pPr>
        <w:pStyle w:val="NoSpacing1"/>
        <w:rPr>
          <w:rFonts w:ascii="Times New Roman" w:hAnsi="Times New Roman"/>
          <w:sz w:val="24"/>
          <w:szCs w:val="24"/>
        </w:rPr>
      </w:pPr>
    </w:p>
    <w:p w:rsidR="00C73D74" w:rsidRDefault="00C73D74" w:rsidP="00C73D74">
      <w:pPr>
        <w:pStyle w:val="NoSpacing1"/>
        <w:rPr>
          <w:rFonts w:ascii="Times New Roman" w:hAnsi="Times New Roman"/>
          <w:sz w:val="24"/>
          <w:szCs w:val="24"/>
        </w:rPr>
      </w:pPr>
      <w:r>
        <w:rPr>
          <w:rFonts w:ascii="Times New Roman" w:hAnsi="Times New Roman"/>
          <w:sz w:val="24"/>
          <w:szCs w:val="24"/>
        </w:rPr>
        <w:t>Applications will be scored according to the rubric in the Document Library.  Seventy percent of points is necessary to receive continuation funding.</w:t>
      </w:r>
    </w:p>
    <w:p w:rsidR="00C73D74" w:rsidRPr="005624AA" w:rsidRDefault="00C73D74" w:rsidP="00C73D74">
      <w:pPr>
        <w:pStyle w:val="NoSpacing1"/>
        <w:rPr>
          <w:rFonts w:ascii="Times New Roman" w:hAnsi="Times New Roman"/>
          <w:sz w:val="24"/>
          <w:szCs w:val="24"/>
        </w:rPr>
      </w:pPr>
    </w:p>
    <w:p w:rsidR="00F75B82" w:rsidRPr="003747A6" w:rsidRDefault="00F75B82" w:rsidP="006D5905">
      <w:pPr>
        <w:autoSpaceDE w:val="0"/>
        <w:autoSpaceDN w:val="0"/>
        <w:adjustRightInd w:val="0"/>
        <w:spacing w:after="0" w:line="240" w:lineRule="auto"/>
        <w:rPr>
          <w:rFonts w:ascii="Arial" w:hAnsi="Arial" w:cs="Arial"/>
          <w:sz w:val="16"/>
          <w:szCs w:val="16"/>
        </w:rPr>
      </w:pPr>
    </w:p>
    <w:p w:rsidR="00F84C38" w:rsidRPr="003747A6" w:rsidRDefault="00F84C38" w:rsidP="00F84C38">
      <w:pPr>
        <w:autoSpaceDE w:val="0"/>
        <w:autoSpaceDN w:val="0"/>
        <w:adjustRightInd w:val="0"/>
        <w:spacing w:after="0" w:line="240" w:lineRule="auto"/>
        <w:rPr>
          <w:rFonts w:ascii="Arial" w:hAnsi="Arial" w:cs="Arial"/>
        </w:rPr>
      </w:pPr>
    </w:p>
    <w:tbl>
      <w:tblPr>
        <w:tblStyle w:val="TableGrid"/>
        <w:tblW w:w="10800" w:type="dxa"/>
        <w:jc w:val="center"/>
        <w:tblInd w:w="-9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808080" w:themeFill="background1" w:themeFillShade="80"/>
        <w:tblLook w:val="04A0" w:firstRow="1" w:lastRow="0" w:firstColumn="1" w:lastColumn="0" w:noHBand="0" w:noVBand="1"/>
      </w:tblPr>
      <w:tblGrid>
        <w:gridCol w:w="10800"/>
      </w:tblGrid>
      <w:tr w:rsidR="00BF2E44" w:rsidRPr="003747A6" w:rsidTr="00212045">
        <w:trPr>
          <w:trHeight w:val="978"/>
          <w:jc w:val="center"/>
        </w:trPr>
        <w:tc>
          <w:tcPr>
            <w:tcW w:w="10800" w:type="dxa"/>
            <w:shd w:val="clear" w:color="auto" w:fill="808080" w:themeFill="background1" w:themeFillShade="80"/>
            <w:vAlign w:val="center"/>
          </w:tcPr>
          <w:p w:rsidR="00212045" w:rsidRDefault="00212045" w:rsidP="00212045">
            <w:pPr>
              <w:jc w:val="center"/>
              <w:rPr>
                <w:rFonts w:ascii="Arial" w:hAnsi="Arial" w:cs="Arial"/>
                <w:b/>
                <w:color w:val="FFFFFF" w:themeColor="background1"/>
                <w:sz w:val="28"/>
                <w:szCs w:val="28"/>
              </w:rPr>
            </w:pPr>
          </w:p>
          <w:p w:rsidR="00212045" w:rsidRPr="00212045" w:rsidRDefault="00BF2E44" w:rsidP="00212045">
            <w:pPr>
              <w:jc w:val="center"/>
              <w:rPr>
                <w:rFonts w:ascii="Arial" w:hAnsi="Arial" w:cs="Arial"/>
                <w:b/>
                <w:color w:val="FFFFFF" w:themeColor="background1"/>
                <w:sz w:val="36"/>
                <w:szCs w:val="36"/>
              </w:rPr>
            </w:pPr>
            <w:r w:rsidRPr="00212045">
              <w:rPr>
                <w:rFonts w:ascii="Arial" w:hAnsi="Arial" w:cs="Arial"/>
                <w:b/>
                <w:color w:val="FFFFFF" w:themeColor="background1"/>
                <w:sz w:val="36"/>
                <w:szCs w:val="36"/>
              </w:rPr>
              <w:t>Budget Guidance</w:t>
            </w:r>
          </w:p>
        </w:tc>
      </w:tr>
    </w:tbl>
    <w:p w:rsidR="0055743D" w:rsidRPr="003747A6" w:rsidRDefault="0055743D" w:rsidP="00C20BCA">
      <w:pPr>
        <w:spacing w:after="0" w:line="240" w:lineRule="auto"/>
        <w:rPr>
          <w:rFonts w:ascii="Arial" w:hAnsi="Arial" w:cs="Arial"/>
          <w:b/>
          <w:bCs/>
          <w:sz w:val="16"/>
          <w:szCs w:val="16"/>
        </w:rPr>
      </w:pPr>
    </w:p>
    <w:p w:rsidR="00985CB2" w:rsidRDefault="00985CB2" w:rsidP="00C20BCA">
      <w:pPr>
        <w:spacing w:after="0" w:line="240" w:lineRule="auto"/>
        <w:rPr>
          <w:rFonts w:ascii="Arial" w:hAnsi="Arial" w:cs="Arial"/>
          <w:bCs/>
          <w:sz w:val="24"/>
          <w:szCs w:val="24"/>
        </w:rPr>
      </w:pPr>
      <w:r>
        <w:rPr>
          <w:rFonts w:ascii="Arial" w:hAnsi="Arial" w:cs="Arial"/>
          <w:bCs/>
          <w:sz w:val="24"/>
          <w:szCs w:val="24"/>
        </w:rPr>
        <w:t>L/SCIP and budget narrative are due July 8, 2016.</w:t>
      </w:r>
    </w:p>
    <w:p w:rsidR="00985CB2" w:rsidRDefault="00985CB2" w:rsidP="00C20BCA">
      <w:pPr>
        <w:spacing w:after="0" w:line="240" w:lineRule="auto"/>
        <w:rPr>
          <w:rFonts w:ascii="Arial" w:hAnsi="Arial" w:cs="Arial"/>
          <w:bCs/>
          <w:sz w:val="24"/>
          <w:szCs w:val="24"/>
        </w:rPr>
      </w:pPr>
    </w:p>
    <w:p w:rsidR="0083657A" w:rsidRDefault="00F84C38" w:rsidP="00C20BCA">
      <w:pPr>
        <w:spacing w:after="0" w:line="240" w:lineRule="auto"/>
        <w:rPr>
          <w:rFonts w:ascii="Arial" w:hAnsi="Arial" w:cs="Arial"/>
          <w:bCs/>
          <w:sz w:val="24"/>
          <w:szCs w:val="24"/>
        </w:rPr>
      </w:pPr>
      <w:r w:rsidRPr="003747A6">
        <w:rPr>
          <w:rFonts w:ascii="Arial" w:hAnsi="Arial" w:cs="Arial"/>
          <w:bCs/>
          <w:sz w:val="24"/>
          <w:szCs w:val="24"/>
        </w:rPr>
        <w:t>C</w:t>
      </w:r>
      <w:r w:rsidR="0083657A" w:rsidRPr="003747A6">
        <w:rPr>
          <w:rFonts w:ascii="Arial" w:hAnsi="Arial" w:cs="Arial"/>
          <w:bCs/>
          <w:sz w:val="24"/>
          <w:szCs w:val="24"/>
        </w:rPr>
        <w:t xml:space="preserve">omplete the budget and line items description </w:t>
      </w:r>
      <w:r w:rsidRPr="003747A6">
        <w:rPr>
          <w:rFonts w:ascii="Arial" w:hAnsi="Arial" w:cs="Arial"/>
          <w:bCs/>
          <w:sz w:val="24"/>
          <w:szCs w:val="24"/>
        </w:rPr>
        <w:t>in GME.</w:t>
      </w:r>
      <w:r w:rsidR="0083657A" w:rsidRPr="003747A6">
        <w:rPr>
          <w:rFonts w:ascii="Arial" w:hAnsi="Arial" w:cs="Arial"/>
          <w:bCs/>
          <w:sz w:val="24"/>
          <w:szCs w:val="24"/>
        </w:rPr>
        <w:t xml:space="preserve"> </w:t>
      </w:r>
      <w:r w:rsidR="00102B57" w:rsidRPr="003747A6">
        <w:rPr>
          <w:rFonts w:ascii="Arial" w:hAnsi="Arial" w:cs="Arial"/>
          <w:bCs/>
          <w:sz w:val="24"/>
          <w:szCs w:val="24"/>
        </w:rPr>
        <w:t xml:space="preserve">If </w:t>
      </w:r>
      <w:r w:rsidR="00985CB2">
        <w:rPr>
          <w:rFonts w:ascii="Arial" w:hAnsi="Arial" w:cs="Arial"/>
          <w:bCs/>
          <w:sz w:val="24"/>
          <w:szCs w:val="24"/>
        </w:rPr>
        <w:t>LEA has more than</w:t>
      </w:r>
      <w:r w:rsidR="00102B57" w:rsidRPr="003747A6">
        <w:rPr>
          <w:rFonts w:ascii="Arial" w:hAnsi="Arial" w:cs="Arial"/>
          <w:bCs/>
          <w:sz w:val="24"/>
          <w:szCs w:val="24"/>
        </w:rPr>
        <w:t xml:space="preserve"> one </w:t>
      </w:r>
      <w:r w:rsidR="00E2230B">
        <w:rPr>
          <w:rFonts w:ascii="Arial" w:hAnsi="Arial" w:cs="Arial"/>
          <w:bCs/>
          <w:sz w:val="24"/>
          <w:szCs w:val="24"/>
        </w:rPr>
        <w:t xml:space="preserve">SIG </w:t>
      </w:r>
      <w:r w:rsidR="00102B57" w:rsidRPr="003747A6">
        <w:rPr>
          <w:rFonts w:ascii="Arial" w:hAnsi="Arial" w:cs="Arial"/>
          <w:bCs/>
          <w:sz w:val="24"/>
          <w:szCs w:val="24"/>
        </w:rPr>
        <w:t xml:space="preserve">school site, then </w:t>
      </w:r>
      <w:r w:rsidRPr="003747A6">
        <w:rPr>
          <w:rFonts w:ascii="Arial" w:hAnsi="Arial" w:cs="Arial"/>
          <w:bCs/>
          <w:sz w:val="24"/>
          <w:szCs w:val="24"/>
        </w:rPr>
        <w:t>a</w:t>
      </w:r>
      <w:r w:rsidR="00E2230B">
        <w:rPr>
          <w:rFonts w:ascii="Arial" w:hAnsi="Arial" w:cs="Arial"/>
          <w:bCs/>
          <w:sz w:val="24"/>
          <w:szCs w:val="24"/>
        </w:rPr>
        <w:t xml:space="preserve"> budget for each site must be completed.</w:t>
      </w:r>
    </w:p>
    <w:p w:rsidR="00D93BF9" w:rsidRDefault="00D93BF9" w:rsidP="00C20BCA">
      <w:pPr>
        <w:spacing w:after="0" w:line="240" w:lineRule="auto"/>
        <w:rPr>
          <w:rFonts w:ascii="Arial" w:hAnsi="Arial" w:cs="Arial"/>
          <w:bCs/>
          <w:sz w:val="24"/>
          <w:szCs w:val="24"/>
        </w:rPr>
      </w:pPr>
    </w:p>
    <w:p w:rsidR="00D93BF9" w:rsidRPr="003747A6" w:rsidRDefault="00D93BF9" w:rsidP="00C20BCA">
      <w:pPr>
        <w:spacing w:after="0" w:line="240" w:lineRule="auto"/>
        <w:rPr>
          <w:rFonts w:ascii="Arial" w:hAnsi="Arial" w:cs="Arial"/>
          <w:bCs/>
          <w:sz w:val="24"/>
          <w:szCs w:val="24"/>
        </w:rPr>
      </w:pPr>
      <w:r>
        <w:rPr>
          <w:rFonts w:ascii="Arial" w:hAnsi="Arial" w:cs="Arial"/>
          <w:bCs/>
          <w:sz w:val="24"/>
          <w:szCs w:val="24"/>
        </w:rPr>
        <w:t xml:space="preserve">Budget narrative must </w:t>
      </w:r>
      <w:r w:rsidR="00D17110">
        <w:rPr>
          <w:rFonts w:ascii="Arial" w:hAnsi="Arial" w:cs="Arial"/>
          <w:bCs/>
          <w:sz w:val="24"/>
          <w:szCs w:val="24"/>
        </w:rPr>
        <w:t xml:space="preserve">be detailed and </w:t>
      </w:r>
      <w:r>
        <w:rPr>
          <w:rFonts w:ascii="Arial" w:hAnsi="Arial" w:cs="Arial"/>
          <w:bCs/>
          <w:sz w:val="24"/>
          <w:szCs w:val="24"/>
        </w:rPr>
        <w:t>match the strategies and action steps in the L/SCIP.</w:t>
      </w:r>
    </w:p>
    <w:p w:rsidR="005F119D" w:rsidRPr="003747A6" w:rsidRDefault="005F119D" w:rsidP="00C20BCA">
      <w:pPr>
        <w:spacing w:after="0" w:line="240" w:lineRule="auto"/>
        <w:rPr>
          <w:rFonts w:ascii="Arial" w:hAnsi="Arial" w:cs="Arial"/>
          <w:bCs/>
          <w:sz w:val="16"/>
          <w:szCs w:val="16"/>
        </w:rPr>
      </w:pPr>
    </w:p>
    <w:p w:rsidR="005F119D" w:rsidRPr="001364CB" w:rsidRDefault="005F119D" w:rsidP="00212045">
      <w:pPr>
        <w:shd w:val="clear" w:color="auto" w:fill="D9D9D9" w:themeFill="background1" w:themeFillShade="D9"/>
        <w:autoSpaceDE w:val="0"/>
        <w:autoSpaceDN w:val="0"/>
        <w:adjustRightInd w:val="0"/>
        <w:spacing w:after="0" w:line="240" w:lineRule="auto"/>
        <w:rPr>
          <w:rFonts w:ascii="Arial" w:hAnsi="Arial" w:cs="Arial"/>
          <w:b/>
          <w:bCs/>
          <w:sz w:val="28"/>
          <w:szCs w:val="28"/>
        </w:rPr>
      </w:pPr>
      <w:r w:rsidRPr="001364CB">
        <w:rPr>
          <w:rFonts w:ascii="Arial" w:hAnsi="Arial" w:cs="Arial"/>
          <w:b/>
          <w:bCs/>
          <w:sz w:val="28"/>
          <w:szCs w:val="28"/>
        </w:rPr>
        <w:t>Allowable Expenditures</w:t>
      </w:r>
    </w:p>
    <w:p w:rsidR="005F119D" w:rsidRPr="003747A6" w:rsidRDefault="005F119D" w:rsidP="00C20BCA">
      <w:pPr>
        <w:spacing w:after="0" w:line="240" w:lineRule="auto"/>
        <w:rPr>
          <w:rFonts w:ascii="Arial" w:hAnsi="Arial" w:cs="Arial"/>
          <w:bCs/>
          <w:sz w:val="24"/>
          <w:szCs w:val="24"/>
        </w:rPr>
      </w:pPr>
    </w:p>
    <w:p w:rsidR="00C73D74" w:rsidRPr="00633C32" w:rsidRDefault="00C73D74" w:rsidP="00C73D74">
      <w:pPr>
        <w:jc w:val="center"/>
        <w:rPr>
          <w:rFonts w:ascii="Arial" w:eastAsia="Calibri" w:hAnsi="Arial" w:cs="Arial"/>
          <w:b/>
          <w:bCs/>
          <w:u w:val="single"/>
        </w:rPr>
      </w:pPr>
      <w:r>
        <w:rPr>
          <w:rFonts w:ascii="Arial" w:eastAsia="Calibri" w:hAnsi="Arial" w:cs="Arial"/>
          <w:b/>
          <w:bCs/>
          <w:u w:val="single"/>
        </w:rPr>
        <w:t xml:space="preserve">SIG </w:t>
      </w:r>
      <w:r w:rsidRPr="00633C32">
        <w:rPr>
          <w:rFonts w:ascii="Arial" w:eastAsia="Calibri" w:hAnsi="Arial" w:cs="Arial"/>
          <w:b/>
          <w:bCs/>
          <w:u w:val="single"/>
        </w:rPr>
        <w:t>Allowable Use of Funds</w:t>
      </w:r>
    </w:p>
    <w:p w:rsidR="00C73D74" w:rsidRPr="00633C32" w:rsidRDefault="00C73D74" w:rsidP="00C73D74">
      <w:pPr>
        <w:spacing w:after="0" w:line="240" w:lineRule="auto"/>
        <w:rPr>
          <w:rFonts w:ascii="Arial" w:eastAsia="Calibri" w:hAnsi="Arial" w:cs="Arial"/>
          <w:bCs/>
        </w:rPr>
      </w:pPr>
      <w:r w:rsidRPr="00633C32">
        <w:rPr>
          <w:rFonts w:ascii="Arial" w:eastAsia="Calibri" w:hAnsi="Arial" w:cs="Arial"/>
          <w:bCs/>
        </w:rPr>
        <w:t>All activities funded with SIG funds must be reasonable and necessary, directly related to the full and effective implementation of the intervention model selected by the LEA, address the needs identified by the LEA, and advance the overall goal of the SIG program to increase the academic achievement in chronically low achieving schools.</w:t>
      </w:r>
    </w:p>
    <w:p w:rsidR="00C73D74" w:rsidRPr="00633C32" w:rsidRDefault="00C73D74" w:rsidP="00C73D74">
      <w:pPr>
        <w:spacing w:after="0" w:line="240" w:lineRule="auto"/>
        <w:rPr>
          <w:rFonts w:ascii="Arial" w:eastAsia="Calibri" w:hAnsi="Arial" w:cs="Arial"/>
          <w:bCs/>
        </w:rPr>
      </w:pPr>
    </w:p>
    <w:p w:rsidR="00C73D74" w:rsidRPr="00633C32" w:rsidRDefault="00C73D74" w:rsidP="00C73D74">
      <w:pPr>
        <w:spacing w:after="0" w:line="240" w:lineRule="auto"/>
        <w:rPr>
          <w:rFonts w:ascii="Arial" w:eastAsia="Calibri" w:hAnsi="Arial" w:cs="Arial"/>
          <w:bCs/>
        </w:rPr>
      </w:pPr>
      <w:r w:rsidRPr="00633C32">
        <w:rPr>
          <w:rFonts w:ascii="Arial" w:eastAsia="Calibri" w:hAnsi="Arial" w:cs="Arial"/>
          <w:bCs/>
        </w:rPr>
        <w:t xml:space="preserve">SIG funds may not be used to supplant non-Federal funds, but only to supplement non-Federal funding provided to SIG schools. In particular, an LEA must continue to provide all non-Federal funds that would have been provided to the school in the absence of SIG funds. </w:t>
      </w:r>
    </w:p>
    <w:p w:rsidR="00C73D74" w:rsidRDefault="00C73D74" w:rsidP="00C73D74">
      <w:pPr>
        <w:spacing w:after="0" w:line="240" w:lineRule="auto"/>
        <w:rPr>
          <w:rFonts w:ascii="Arial" w:eastAsia="Calibri" w:hAnsi="Arial" w:cs="Arial"/>
          <w:b/>
          <w:bCs/>
          <w:u w:val="single"/>
        </w:rPr>
      </w:pPr>
    </w:p>
    <w:p w:rsidR="00C73D74" w:rsidRPr="00633C32" w:rsidRDefault="00C73D74" w:rsidP="00C73D74">
      <w:pPr>
        <w:spacing w:after="0" w:line="240" w:lineRule="auto"/>
        <w:rPr>
          <w:rFonts w:ascii="Arial" w:eastAsia="Calibri" w:hAnsi="Arial" w:cs="Arial"/>
          <w:b/>
          <w:bCs/>
          <w:u w:val="single"/>
        </w:rPr>
      </w:pPr>
      <w:r w:rsidRPr="00633C32">
        <w:rPr>
          <w:rFonts w:ascii="Arial" w:eastAsia="Calibri" w:hAnsi="Arial" w:cs="Arial"/>
          <w:b/>
          <w:bCs/>
          <w:u w:val="single"/>
        </w:rPr>
        <w:t>Turnaround Model</w:t>
      </w:r>
    </w:p>
    <w:p w:rsidR="00C73D74" w:rsidRPr="00633C32" w:rsidRDefault="00C73D74" w:rsidP="00C73D74">
      <w:pPr>
        <w:spacing w:after="0" w:line="240" w:lineRule="auto"/>
        <w:rPr>
          <w:rFonts w:ascii="Arial" w:eastAsia="Calibri" w:hAnsi="Arial" w:cs="Arial"/>
          <w:b/>
          <w:bCs/>
          <w:u w:val="single"/>
        </w:rPr>
      </w:pPr>
    </w:p>
    <w:p w:rsidR="00C73D74" w:rsidRPr="00633C32" w:rsidRDefault="00C73D74" w:rsidP="00BA45D6">
      <w:pPr>
        <w:numPr>
          <w:ilvl w:val="0"/>
          <w:numId w:val="4"/>
        </w:numPr>
        <w:spacing w:after="0" w:line="240" w:lineRule="auto"/>
        <w:contextualSpacing/>
        <w:rPr>
          <w:rFonts w:ascii="Arial" w:eastAsia="Calibri" w:hAnsi="Arial" w:cs="Arial"/>
          <w:bCs/>
          <w:sz w:val="20"/>
          <w:szCs w:val="20"/>
          <w:u w:val="single"/>
        </w:rPr>
      </w:pPr>
      <w:r w:rsidRPr="00633C32">
        <w:rPr>
          <w:rFonts w:ascii="Arial" w:eastAsia="Calibri" w:hAnsi="Arial" w:cs="Arial"/>
          <w:bCs/>
          <w:sz w:val="20"/>
          <w:szCs w:val="20"/>
        </w:rPr>
        <w:t>On-going, high quality, job-embedded professional development that is aligned with the school’s comprehensive instructional program.</w:t>
      </w:r>
    </w:p>
    <w:p w:rsidR="00C73D74" w:rsidRPr="00633C32" w:rsidRDefault="00C73D74" w:rsidP="00C73D74">
      <w:pPr>
        <w:spacing w:after="0" w:line="240" w:lineRule="auto"/>
        <w:ind w:left="720"/>
        <w:contextualSpacing/>
        <w:rPr>
          <w:rFonts w:ascii="Arial" w:eastAsia="Calibri" w:hAnsi="Arial" w:cs="Arial"/>
          <w:bCs/>
          <w:sz w:val="20"/>
          <w:szCs w:val="20"/>
          <w:u w:val="single"/>
        </w:rPr>
      </w:pPr>
    </w:p>
    <w:p w:rsidR="00C73D74" w:rsidRPr="00633C32" w:rsidRDefault="00C73D74" w:rsidP="00BA45D6">
      <w:pPr>
        <w:numPr>
          <w:ilvl w:val="0"/>
          <w:numId w:val="4"/>
        </w:numPr>
        <w:spacing w:after="0" w:line="240" w:lineRule="auto"/>
        <w:contextualSpacing/>
        <w:rPr>
          <w:rFonts w:ascii="Arial" w:eastAsia="Calibri" w:hAnsi="Arial" w:cs="Arial"/>
          <w:bCs/>
          <w:sz w:val="20"/>
          <w:szCs w:val="20"/>
          <w:u w:val="single"/>
        </w:rPr>
      </w:pPr>
      <w:r w:rsidRPr="00633C32">
        <w:rPr>
          <w:rFonts w:ascii="Arial" w:eastAsia="Calibri" w:hAnsi="Arial" w:cs="Arial"/>
          <w:bCs/>
          <w:sz w:val="20"/>
          <w:szCs w:val="20"/>
        </w:rPr>
        <w:t>Training in data analysis to inform and differentiate instruction.</w:t>
      </w:r>
    </w:p>
    <w:p w:rsidR="00C73D74" w:rsidRPr="00633C32" w:rsidRDefault="00C73D74" w:rsidP="00C73D74">
      <w:pPr>
        <w:spacing w:after="0" w:line="240" w:lineRule="auto"/>
        <w:rPr>
          <w:rFonts w:ascii="Arial" w:eastAsia="Calibri" w:hAnsi="Arial" w:cs="Arial"/>
          <w:bCs/>
          <w:sz w:val="20"/>
          <w:szCs w:val="20"/>
          <w:u w:val="single"/>
        </w:rPr>
      </w:pPr>
    </w:p>
    <w:p w:rsidR="00C73D74" w:rsidRPr="00633C32" w:rsidRDefault="00C73D74" w:rsidP="00BA45D6">
      <w:pPr>
        <w:numPr>
          <w:ilvl w:val="0"/>
          <w:numId w:val="4"/>
        </w:numPr>
        <w:spacing w:after="0" w:line="240" w:lineRule="auto"/>
        <w:contextualSpacing/>
        <w:rPr>
          <w:rFonts w:ascii="Arial" w:eastAsia="Calibri" w:hAnsi="Arial" w:cs="Arial"/>
          <w:bCs/>
          <w:sz w:val="20"/>
          <w:szCs w:val="20"/>
          <w:u w:val="single"/>
        </w:rPr>
      </w:pPr>
      <w:r w:rsidRPr="00633C32">
        <w:rPr>
          <w:rFonts w:ascii="Arial" w:eastAsia="Calibri" w:hAnsi="Arial" w:cs="Arial"/>
          <w:bCs/>
          <w:sz w:val="20"/>
          <w:szCs w:val="20"/>
        </w:rPr>
        <w:t>Financial incentives to recruit place and retain staff with skills necessary to meet the needs of students in the turnaround school.</w:t>
      </w:r>
    </w:p>
    <w:p w:rsidR="00C73D74" w:rsidRPr="00633C32" w:rsidRDefault="00C73D74" w:rsidP="00C73D74">
      <w:pPr>
        <w:spacing w:after="0" w:line="240" w:lineRule="auto"/>
        <w:rPr>
          <w:rFonts w:ascii="Arial" w:eastAsia="Calibri" w:hAnsi="Arial" w:cs="Arial"/>
          <w:bCs/>
          <w:sz w:val="20"/>
          <w:szCs w:val="20"/>
          <w:u w:val="single"/>
        </w:rPr>
      </w:pPr>
    </w:p>
    <w:p w:rsidR="00C73D74" w:rsidRPr="00633C32" w:rsidRDefault="00C73D74" w:rsidP="00BA45D6">
      <w:pPr>
        <w:numPr>
          <w:ilvl w:val="0"/>
          <w:numId w:val="4"/>
        </w:numPr>
        <w:spacing w:after="0" w:line="240" w:lineRule="auto"/>
        <w:contextualSpacing/>
        <w:rPr>
          <w:rFonts w:ascii="Arial" w:eastAsia="Calibri" w:hAnsi="Arial" w:cs="Arial"/>
          <w:bCs/>
          <w:sz w:val="20"/>
          <w:szCs w:val="20"/>
          <w:u w:val="single"/>
        </w:rPr>
      </w:pPr>
      <w:r w:rsidRPr="00633C32">
        <w:rPr>
          <w:rFonts w:ascii="Arial" w:eastAsia="Calibri" w:hAnsi="Arial" w:cs="Arial"/>
          <w:bCs/>
          <w:sz w:val="20"/>
          <w:szCs w:val="20"/>
        </w:rPr>
        <w:t>Appropriate social-emotional and community oriented services and supports for students.</w:t>
      </w:r>
    </w:p>
    <w:p w:rsidR="00C73D74" w:rsidRPr="00633C32" w:rsidRDefault="00C73D74" w:rsidP="00C73D74">
      <w:pPr>
        <w:spacing w:after="0" w:line="240" w:lineRule="auto"/>
        <w:jc w:val="right"/>
        <w:rPr>
          <w:rFonts w:ascii="Arial" w:eastAsia="Calibri" w:hAnsi="Arial" w:cs="Arial"/>
          <w:bCs/>
          <w:u w:val="single"/>
        </w:rPr>
      </w:pPr>
    </w:p>
    <w:p w:rsidR="00C73D74" w:rsidRPr="00633C32" w:rsidRDefault="00C73D74" w:rsidP="00BA45D6">
      <w:pPr>
        <w:numPr>
          <w:ilvl w:val="0"/>
          <w:numId w:val="4"/>
        </w:numPr>
        <w:spacing w:after="0" w:line="240" w:lineRule="auto"/>
        <w:contextualSpacing/>
        <w:rPr>
          <w:rFonts w:ascii="Arial" w:eastAsia="Calibri" w:hAnsi="Arial" w:cs="Arial"/>
          <w:bCs/>
          <w:sz w:val="20"/>
          <w:szCs w:val="20"/>
          <w:u w:val="single"/>
        </w:rPr>
      </w:pPr>
      <w:r w:rsidRPr="00633C32">
        <w:rPr>
          <w:rFonts w:ascii="Arial" w:eastAsia="Calibri" w:hAnsi="Arial" w:cs="Arial"/>
          <w:bCs/>
          <w:sz w:val="20"/>
          <w:szCs w:val="20"/>
        </w:rPr>
        <w:t>Stipends that provide additional time for data meetings, review of curriculum to make sure it is research-based and vertically aligned from one grade to the next as well as aligned with the Arizona College and Career Readiness Standards.</w:t>
      </w:r>
    </w:p>
    <w:p w:rsidR="00C73D74" w:rsidRPr="00633C32" w:rsidRDefault="00C73D74" w:rsidP="00C73D74">
      <w:pPr>
        <w:spacing w:after="0" w:line="240" w:lineRule="auto"/>
        <w:ind w:left="720"/>
        <w:contextualSpacing/>
        <w:rPr>
          <w:rFonts w:ascii="Arial" w:eastAsia="Calibri" w:hAnsi="Arial" w:cs="Arial"/>
          <w:bCs/>
          <w:sz w:val="20"/>
          <w:szCs w:val="20"/>
          <w:u w:val="single"/>
        </w:rPr>
      </w:pPr>
    </w:p>
    <w:p w:rsidR="00C73D74" w:rsidRPr="00633C32" w:rsidRDefault="00C73D74" w:rsidP="00BA45D6">
      <w:pPr>
        <w:numPr>
          <w:ilvl w:val="0"/>
          <w:numId w:val="4"/>
        </w:numPr>
        <w:spacing w:after="0" w:line="240" w:lineRule="auto"/>
        <w:contextualSpacing/>
        <w:rPr>
          <w:rFonts w:ascii="Arial" w:eastAsia="Calibri" w:hAnsi="Arial" w:cs="Arial"/>
          <w:bCs/>
          <w:sz w:val="20"/>
          <w:szCs w:val="20"/>
          <w:u w:val="single"/>
        </w:rPr>
      </w:pPr>
      <w:r w:rsidRPr="00633C32">
        <w:rPr>
          <w:rFonts w:ascii="Arial" w:eastAsia="Calibri" w:hAnsi="Arial" w:cs="Arial"/>
          <w:bCs/>
          <w:sz w:val="20"/>
          <w:szCs w:val="20"/>
        </w:rPr>
        <w:t>Strategies that provide increased learning time.</w:t>
      </w:r>
    </w:p>
    <w:p w:rsidR="00C73D74" w:rsidRPr="00633C32" w:rsidRDefault="00C73D74" w:rsidP="00C73D74">
      <w:pPr>
        <w:spacing w:after="0" w:line="240" w:lineRule="auto"/>
        <w:rPr>
          <w:rFonts w:ascii="Arial" w:eastAsia="Calibri" w:hAnsi="Arial" w:cs="Arial"/>
          <w:bCs/>
          <w:sz w:val="20"/>
          <w:szCs w:val="20"/>
          <w:u w:val="single"/>
        </w:rPr>
      </w:pPr>
    </w:p>
    <w:p w:rsidR="00C73D74" w:rsidRPr="00633C32" w:rsidRDefault="00C73D74" w:rsidP="00BA45D6">
      <w:pPr>
        <w:numPr>
          <w:ilvl w:val="0"/>
          <w:numId w:val="4"/>
        </w:numPr>
        <w:spacing w:after="0" w:line="240" w:lineRule="auto"/>
        <w:contextualSpacing/>
        <w:rPr>
          <w:rFonts w:ascii="Arial" w:eastAsia="Calibri" w:hAnsi="Arial" w:cs="Arial"/>
          <w:bCs/>
          <w:sz w:val="20"/>
          <w:szCs w:val="20"/>
          <w:u w:val="single"/>
        </w:rPr>
      </w:pPr>
      <w:r w:rsidRPr="00633C32">
        <w:rPr>
          <w:rFonts w:ascii="Arial" w:eastAsia="Calibri" w:hAnsi="Arial" w:cs="Arial"/>
          <w:bCs/>
          <w:sz w:val="20"/>
          <w:szCs w:val="20"/>
        </w:rPr>
        <w:t>Costs associated with developing local competencies to measure the effectiveness of staff who can work within a turnaround environment to meet the needs of students.</w:t>
      </w:r>
    </w:p>
    <w:p w:rsidR="00C73D74" w:rsidRPr="00633C32" w:rsidRDefault="00C73D74" w:rsidP="00C73D74">
      <w:pPr>
        <w:spacing w:after="0" w:line="240" w:lineRule="auto"/>
        <w:rPr>
          <w:rFonts w:ascii="Arial" w:eastAsia="Calibri" w:hAnsi="Arial" w:cs="Arial"/>
          <w:bCs/>
          <w:sz w:val="20"/>
          <w:szCs w:val="20"/>
          <w:u w:val="single"/>
        </w:rPr>
      </w:pPr>
    </w:p>
    <w:p w:rsidR="00C73D74" w:rsidRPr="00633C32" w:rsidRDefault="00C73D74" w:rsidP="00BA45D6">
      <w:pPr>
        <w:numPr>
          <w:ilvl w:val="0"/>
          <w:numId w:val="4"/>
        </w:numPr>
        <w:spacing w:after="0" w:line="240" w:lineRule="auto"/>
        <w:contextualSpacing/>
        <w:rPr>
          <w:rFonts w:ascii="Arial" w:eastAsia="Calibri" w:hAnsi="Arial" w:cs="Arial"/>
          <w:bCs/>
          <w:sz w:val="20"/>
          <w:szCs w:val="20"/>
          <w:u w:val="single"/>
        </w:rPr>
      </w:pPr>
      <w:r w:rsidRPr="00633C32">
        <w:rPr>
          <w:rFonts w:ascii="Arial" w:eastAsia="Calibri" w:hAnsi="Arial" w:cs="Arial"/>
          <w:bCs/>
          <w:sz w:val="20"/>
          <w:szCs w:val="20"/>
        </w:rPr>
        <w:t>Costs associated with implementing the new school model or any of the activities under the transformation intervention model described in the final requirements.</w:t>
      </w:r>
    </w:p>
    <w:p w:rsidR="00C73D74" w:rsidRPr="00633C32" w:rsidRDefault="00C73D74" w:rsidP="00C73D74">
      <w:pPr>
        <w:spacing w:after="0" w:line="240" w:lineRule="auto"/>
        <w:rPr>
          <w:rFonts w:ascii="Arial" w:eastAsia="Calibri" w:hAnsi="Arial" w:cs="Arial"/>
          <w:bCs/>
          <w:sz w:val="24"/>
          <w:szCs w:val="24"/>
        </w:rPr>
      </w:pPr>
    </w:p>
    <w:p w:rsidR="00C73D74" w:rsidRPr="00633C32" w:rsidRDefault="00C73D74" w:rsidP="00C73D74">
      <w:pPr>
        <w:spacing w:after="0" w:line="240" w:lineRule="auto"/>
        <w:rPr>
          <w:rFonts w:ascii="Arial" w:eastAsia="Calibri" w:hAnsi="Arial" w:cs="Arial"/>
          <w:b/>
          <w:bCs/>
          <w:u w:val="single"/>
        </w:rPr>
      </w:pPr>
      <w:r w:rsidRPr="00633C32">
        <w:rPr>
          <w:rFonts w:ascii="Arial" w:eastAsia="Calibri" w:hAnsi="Arial" w:cs="Arial"/>
          <w:b/>
          <w:bCs/>
          <w:u w:val="single"/>
        </w:rPr>
        <w:t>Transformation Model</w:t>
      </w:r>
    </w:p>
    <w:p w:rsidR="00C73D74" w:rsidRPr="00633C32" w:rsidRDefault="00C73D74" w:rsidP="00C73D74">
      <w:pPr>
        <w:spacing w:after="0" w:line="240" w:lineRule="auto"/>
        <w:rPr>
          <w:rFonts w:ascii="Arial" w:eastAsia="Calibri" w:hAnsi="Arial" w:cs="Arial"/>
          <w:bCs/>
          <w:sz w:val="24"/>
          <w:szCs w:val="24"/>
        </w:rPr>
      </w:pPr>
    </w:p>
    <w:p w:rsidR="00C73D74" w:rsidRPr="00633C32" w:rsidRDefault="00C73D74" w:rsidP="00BA45D6">
      <w:pPr>
        <w:numPr>
          <w:ilvl w:val="0"/>
          <w:numId w:val="5"/>
        </w:numPr>
        <w:spacing w:after="0" w:line="240" w:lineRule="auto"/>
        <w:contextualSpacing/>
        <w:rPr>
          <w:rFonts w:ascii="Arial" w:eastAsia="Calibri" w:hAnsi="Arial" w:cs="Arial"/>
          <w:bCs/>
          <w:sz w:val="20"/>
          <w:szCs w:val="20"/>
        </w:rPr>
      </w:pPr>
      <w:r w:rsidRPr="00633C32">
        <w:rPr>
          <w:rFonts w:ascii="Arial" w:eastAsia="Calibri" w:hAnsi="Arial" w:cs="Arial"/>
          <w:bCs/>
          <w:sz w:val="20"/>
          <w:szCs w:val="20"/>
        </w:rPr>
        <w:t xml:space="preserve">Costs associated with the development of a rigorous, transparent, and equitable evaluation system for teacher and principals that take into account student growth data, multiple observation-based assessments of </w:t>
      </w:r>
      <w:r w:rsidRPr="00633C32">
        <w:rPr>
          <w:rFonts w:ascii="Arial" w:eastAsia="Calibri" w:hAnsi="Arial" w:cs="Arial"/>
          <w:bCs/>
          <w:sz w:val="20"/>
          <w:szCs w:val="20"/>
        </w:rPr>
        <w:lastRenderedPageBreak/>
        <w:t>performance and ongoing collections of professional practice reflective of student achievement and increased high school graduation rates; and are designed and developed with teacher and principal involvement.</w:t>
      </w:r>
    </w:p>
    <w:p w:rsidR="00C73D74" w:rsidRPr="00633C32" w:rsidRDefault="00C73D74" w:rsidP="00C73D74">
      <w:pPr>
        <w:spacing w:after="0" w:line="240" w:lineRule="auto"/>
        <w:ind w:left="720"/>
        <w:contextualSpacing/>
        <w:rPr>
          <w:rFonts w:ascii="Arial" w:eastAsia="Calibri" w:hAnsi="Arial" w:cs="Arial"/>
          <w:bCs/>
          <w:sz w:val="20"/>
          <w:szCs w:val="20"/>
        </w:rPr>
      </w:pPr>
    </w:p>
    <w:p w:rsidR="00C73D74" w:rsidRPr="00633C32" w:rsidRDefault="00C73D74" w:rsidP="00BA45D6">
      <w:pPr>
        <w:numPr>
          <w:ilvl w:val="0"/>
          <w:numId w:val="5"/>
        </w:numPr>
        <w:spacing w:after="0" w:line="240" w:lineRule="auto"/>
        <w:contextualSpacing/>
        <w:rPr>
          <w:rFonts w:ascii="Arial" w:eastAsia="Calibri" w:hAnsi="Arial" w:cs="Arial"/>
          <w:bCs/>
          <w:sz w:val="20"/>
          <w:szCs w:val="20"/>
        </w:rPr>
      </w:pPr>
      <w:r w:rsidRPr="00633C32">
        <w:rPr>
          <w:rFonts w:ascii="Arial" w:eastAsia="Calibri" w:hAnsi="Arial" w:cs="Arial"/>
          <w:bCs/>
          <w:sz w:val="20"/>
          <w:szCs w:val="20"/>
        </w:rPr>
        <w:t>Rewards for school leaders, teachers, and other staff who, in implementing this model, have increased student achievement and high school graduation rates.</w:t>
      </w:r>
    </w:p>
    <w:p w:rsidR="00C73D74" w:rsidRPr="00633C32" w:rsidRDefault="00C73D74" w:rsidP="00C73D74">
      <w:pPr>
        <w:spacing w:after="0" w:line="240" w:lineRule="auto"/>
        <w:ind w:left="720"/>
        <w:contextualSpacing/>
        <w:rPr>
          <w:rFonts w:ascii="Arial" w:eastAsia="Calibri" w:hAnsi="Arial" w:cs="Arial"/>
          <w:bCs/>
          <w:sz w:val="20"/>
          <w:szCs w:val="20"/>
        </w:rPr>
      </w:pPr>
    </w:p>
    <w:p w:rsidR="00C73D74" w:rsidRPr="00633C32" w:rsidRDefault="00C73D74" w:rsidP="00BA45D6">
      <w:pPr>
        <w:numPr>
          <w:ilvl w:val="0"/>
          <w:numId w:val="5"/>
        </w:numPr>
        <w:spacing w:after="0" w:line="240" w:lineRule="auto"/>
        <w:contextualSpacing/>
        <w:rPr>
          <w:rFonts w:ascii="Arial" w:eastAsia="Calibri" w:hAnsi="Arial" w:cs="Arial"/>
          <w:bCs/>
          <w:sz w:val="20"/>
          <w:szCs w:val="20"/>
        </w:rPr>
      </w:pPr>
      <w:r w:rsidRPr="00633C32">
        <w:rPr>
          <w:rFonts w:ascii="Arial" w:eastAsia="Calibri" w:hAnsi="Arial" w:cs="Arial"/>
          <w:bCs/>
          <w:sz w:val="20"/>
          <w:szCs w:val="20"/>
        </w:rPr>
        <w:t>On-going, high quality, job-embedded professional development that is aligned with the school’s comprehensive instructional program.</w:t>
      </w:r>
    </w:p>
    <w:p w:rsidR="00C73D74" w:rsidRPr="00633C32" w:rsidRDefault="00C73D74" w:rsidP="00C73D74">
      <w:pPr>
        <w:spacing w:after="0" w:line="240" w:lineRule="auto"/>
        <w:rPr>
          <w:rFonts w:ascii="Arial" w:eastAsia="Calibri" w:hAnsi="Arial" w:cs="Arial"/>
          <w:bCs/>
          <w:sz w:val="20"/>
          <w:szCs w:val="20"/>
        </w:rPr>
      </w:pPr>
    </w:p>
    <w:p w:rsidR="00C73D74" w:rsidRPr="00633C32" w:rsidRDefault="00C73D74" w:rsidP="00BA45D6">
      <w:pPr>
        <w:numPr>
          <w:ilvl w:val="0"/>
          <w:numId w:val="5"/>
        </w:numPr>
        <w:spacing w:after="0" w:line="240" w:lineRule="auto"/>
        <w:contextualSpacing/>
        <w:rPr>
          <w:rFonts w:ascii="Arial" w:eastAsia="Calibri" w:hAnsi="Arial" w:cs="Arial"/>
          <w:bCs/>
          <w:sz w:val="20"/>
          <w:szCs w:val="20"/>
        </w:rPr>
      </w:pPr>
      <w:r w:rsidRPr="00633C32">
        <w:rPr>
          <w:rFonts w:ascii="Arial" w:eastAsia="Calibri" w:hAnsi="Arial" w:cs="Arial"/>
          <w:bCs/>
          <w:sz w:val="20"/>
          <w:szCs w:val="20"/>
        </w:rPr>
        <w:t>Financial incentives, increased opportunities for promotion and career growth, and more flexible work conditions that are designed to recruit, place, and retain staff with the skills necessary to meet the needs of the students in a transformation model.</w:t>
      </w:r>
    </w:p>
    <w:p w:rsidR="00C73D74" w:rsidRPr="00633C32" w:rsidRDefault="00C73D74" w:rsidP="00C73D74">
      <w:pPr>
        <w:ind w:left="720"/>
        <w:contextualSpacing/>
        <w:rPr>
          <w:rFonts w:ascii="Arial" w:eastAsia="Calibri" w:hAnsi="Arial" w:cs="Arial"/>
          <w:bCs/>
          <w:sz w:val="20"/>
          <w:szCs w:val="20"/>
        </w:rPr>
      </w:pPr>
    </w:p>
    <w:p w:rsidR="00C73D74" w:rsidRPr="00633C32" w:rsidRDefault="00C73D74" w:rsidP="00BA45D6">
      <w:pPr>
        <w:numPr>
          <w:ilvl w:val="0"/>
          <w:numId w:val="5"/>
        </w:numPr>
        <w:spacing w:after="0" w:line="240" w:lineRule="auto"/>
        <w:contextualSpacing/>
        <w:rPr>
          <w:rFonts w:ascii="Arial" w:eastAsia="Calibri" w:hAnsi="Arial" w:cs="Arial"/>
          <w:bCs/>
          <w:sz w:val="20"/>
          <w:szCs w:val="20"/>
        </w:rPr>
      </w:pPr>
      <w:r w:rsidRPr="00633C32">
        <w:rPr>
          <w:rFonts w:ascii="Arial" w:eastAsia="Calibri" w:hAnsi="Arial" w:cs="Arial"/>
          <w:bCs/>
          <w:sz w:val="20"/>
          <w:szCs w:val="20"/>
        </w:rPr>
        <w:t>Additional compensation to attract and retain staff with the skills necessary to meet the needs of students in a transformation school.</w:t>
      </w:r>
    </w:p>
    <w:p w:rsidR="00C73D74" w:rsidRPr="00633C32" w:rsidRDefault="00C73D74" w:rsidP="00C73D74">
      <w:pPr>
        <w:ind w:left="720"/>
        <w:contextualSpacing/>
        <w:rPr>
          <w:rFonts w:ascii="Arial" w:eastAsia="Calibri" w:hAnsi="Arial" w:cs="Arial"/>
          <w:bCs/>
          <w:sz w:val="20"/>
          <w:szCs w:val="20"/>
        </w:rPr>
      </w:pPr>
    </w:p>
    <w:p w:rsidR="00C73D74" w:rsidRPr="00633C32" w:rsidRDefault="00C73D74" w:rsidP="00BA45D6">
      <w:pPr>
        <w:numPr>
          <w:ilvl w:val="0"/>
          <w:numId w:val="5"/>
        </w:numPr>
        <w:spacing w:after="0" w:line="240" w:lineRule="auto"/>
        <w:contextualSpacing/>
        <w:rPr>
          <w:rFonts w:ascii="Arial" w:eastAsia="Calibri" w:hAnsi="Arial" w:cs="Arial"/>
          <w:bCs/>
          <w:sz w:val="20"/>
          <w:szCs w:val="20"/>
        </w:rPr>
      </w:pPr>
      <w:r w:rsidRPr="00633C32">
        <w:rPr>
          <w:rFonts w:ascii="Arial" w:eastAsia="Calibri" w:hAnsi="Arial" w:cs="Arial"/>
          <w:bCs/>
          <w:sz w:val="20"/>
          <w:szCs w:val="20"/>
        </w:rPr>
        <w:t>Instituting a system for measuring changes in instructional practices resulting from professional development.</w:t>
      </w:r>
    </w:p>
    <w:p w:rsidR="00C73D74" w:rsidRPr="00633C32" w:rsidRDefault="00C73D74" w:rsidP="00C73D74">
      <w:pPr>
        <w:ind w:left="720"/>
        <w:contextualSpacing/>
        <w:rPr>
          <w:rFonts w:ascii="Arial" w:eastAsia="Calibri" w:hAnsi="Arial" w:cs="Arial"/>
          <w:bCs/>
          <w:sz w:val="20"/>
          <w:szCs w:val="20"/>
        </w:rPr>
      </w:pPr>
    </w:p>
    <w:p w:rsidR="00C73D74" w:rsidRPr="00633C32" w:rsidRDefault="00C73D74" w:rsidP="00BA45D6">
      <w:pPr>
        <w:numPr>
          <w:ilvl w:val="0"/>
          <w:numId w:val="5"/>
        </w:numPr>
        <w:contextualSpacing/>
        <w:rPr>
          <w:rFonts w:ascii="Arial" w:eastAsia="Calibri" w:hAnsi="Arial" w:cs="Arial"/>
          <w:bCs/>
          <w:sz w:val="20"/>
          <w:szCs w:val="20"/>
        </w:rPr>
      </w:pPr>
      <w:r w:rsidRPr="00633C32">
        <w:rPr>
          <w:rFonts w:ascii="Arial" w:eastAsia="Calibri" w:hAnsi="Arial" w:cs="Arial"/>
          <w:bCs/>
          <w:sz w:val="20"/>
          <w:szCs w:val="20"/>
        </w:rPr>
        <w:t>Stipends that provide additional time for data meetings, review of curriculum to make sure it is research-based and vertically aligned from one grade to the next as well as aligned with the Arizona College and Career Readiness Standards.</w:t>
      </w:r>
    </w:p>
    <w:p w:rsidR="00C73D74" w:rsidRPr="00E2270B" w:rsidRDefault="00C73D74" w:rsidP="00C73D74">
      <w:pPr>
        <w:ind w:left="720"/>
        <w:contextualSpacing/>
        <w:rPr>
          <w:rFonts w:ascii="Arial" w:eastAsia="Calibri" w:hAnsi="Arial" w:cs="Arial"/>
          <w:bCs/>
          <w:sz w:val="20"/>
          <w:szCs w:val="20"/>
        </w:rPr>
      </w:pPr>
    </w:p>
    <w:p w:rsidR="00C73D74" w:rsidRDefault="00C73D74" w:rsidP="00E2270B">
      <w:pPr>
        <w:numPr>
          <w:ilvl w:val="0"/>
          <w:numId w:val="5"/>
        </w:numPr>
        <w:spacing w:before="120" w:after="360"/>
        <w:contextualSpacing/>
        <w:rPr>
          <w:rFonts w:ascii="Arial" w:eastAsia="Calibri" w:hAnsi="Arial" w:cs="Arial"/>
          <w:bCs/>
          <w:sz w:val="20"/>
          <w:szCs w:val="20"/>
        </w:rPr>
      </w:pPr>
      <w:r w:rsidRPr="00633C32">
        <w:rPr>
          <w:rFonts w:ascii="Arial" w:eastAsia="Calibri" w:hAnsi="Arial" w:cs="Arial"/>
          <w:bCs/>
          <w:sz w:val="20"/>
          <w:szCs w:val="20"/>
        </w:rPr>
        <w:t>Training in data analysis to inform and differentiate instruction.</w:t>
      </w:r>
    </w:p>
    <w:p w:rsidR="00E2270B" w:rsidRPr="00633C32" w:rsidRDefault="00E2270B" w:rsidP="00E2270B">
      <w:pPr>
        <w:spacing w:before="120" w:after="360"/>
        <w:ind w:left="720"/>
        <w:contextualSpacing/>
        <w:rPr>
          <w:rFonts w:ascii="Arial" w:eastAsia="Calibri" w:hAnsi="Arial" w:cs="Arial"/>
          <w:bCs/>
          <w:sz w:val="20"/>
          <w:szCs w:val="20"/>
        </w:rPr>
      </w:pPr>
    </w:p>
    <w:p w:rsidR="00C73D74" w:rsidRPr="00633C32" w:rsidRDefault="00C73D74" w:rsidP="00E2270B">
      <w:pPr>
        <w:numPr>
          <w:ilvl w:val="0"/>
          <w:numId w:val="5"/>
        </w:numPr>
        <w:spacing w:before="120" w:after="360"/>
        <w:contextualSpacing/>
        <w:rPr>
          <w:rFonts w:ascii="Arial" w:eastAsia="Calibri" w:hAnsi="Arial" w:cs="Arial"/>
          <w:bCs/>
          <w:sz w:val="20"/>
          <w:szCs w:val="20"/>
        </w:rPr>
      </w:pPr>
      <w:r w:rsidRPr="00633C32">
        <w:rPr>
          <w:rFonts w:ascii="Arial" w:eastAsia="Calibri" w:hAnsi="Arial" w:cs="Arial"/>
          <w:bCs/>
          <w:sz w:val="20"/>
          <w:szCs w:val="20"/>
        </w:rPr>
        <w:t>Costs associated with implementing a school-wide ―response-to-intervention model.</w:t>
      </w:r>
    </w:p>
    <w:p w:rsidR="00C73D74" w:rsidRPr="00633C32" w:rsidRDefault="00C73D74" w:rsidP="00C73D74">
      <w:pPr>
        <w:ind w:left="720"/>
        <w:contextualSpacing/>
        <w:rPr>
          <w:rFonts w:ascii="Arial" w:eastAsia="Calibri" w:hAnsi="Arial" w:cs="Arial"/>
          <w:bCs/>
          <w:sz w:val="20"/>
          <w:szCs w:val="20"/>
        </w:rPr>
      </w:pPr>
    </w:p>
    <w:p w:rsidR="00C73D74" w:rsidRPr="00633C32" w:rsidRDefault="00C73D74" w:rsidP="00BA45D6">
      <w:pPr>
        <w:numPr>
          <w:ilvl w:val="0"/>
          <w:numId w:val="5"/>
        </w:numPr>
        <w:spacing w:after="0" w:line="240" w:lineRule="auto"/>
        <w:contextualSpacing/>
        <w:rPr>
          <w:rFonts w:ascii="Arial" w:eastAsia="Calibri" w:hAnsi="Arial" w:cs="Arial"/>
          <w:bCs/>
          <w:sz w:val="20"/>
          <w:szCs w:val="20"/>
        </w:rPr>
      </w:pPr>
      <w:r w:rsidRPr="00633C32">
        <w:rPr>
          <w:rFonts w:ascii="Arial" w:eastAsia="Calibri" w:hAnsi="Arial" w:cs="Arial"/>
          <w:bCs/>
          <w:sz w:val="20"/>
          <w:szCs w:val="20"/>
        </w:rPr>
        <w:t>Additional supports and professional development to teachers and principals in order to implement effective strategies to support students with disabilities in the least restrictive environment and to ensure that limited English proficient students acquire language skills to master academic content.</w:t>
      </w:r>
    </w:p>
    <w:p w:rsidR="00C73D74" w:rsidRPr="00633C32" w:rsidRDefault="00C73D74" w:rsidP="00C73D74">
      <w:pPr>
        <w:spacing w:after="0" w:line="240" w:lineRule="auto"/>
        <w:rPr>
          <w:rFonts w:ascii="Arial" w:eastAsia="Calibri" w:hAnsi="Arial" w:cs="Arial"/>
          <w:bCs/>
          <w:sz w:val="20"/>
          <w:szCs w:val="20"/>
        </w:rPr>
      </w:pPr>
    </w:p>
    <w:p w:rsidR="00C73D74" w:rsidRPr="00633C32" w:rsidRDefault="00C73D74" w:rsidP="00BA45D6">
      <w:pPr>
        <w:numPr>
          <w:ilvl w:val="0"/>
          <w:numId w:val="5"/>
        </w:numPr>
        <w:spacing w:after="0" w:line="240" w:lineRule="auto"/>
        <w:contextualSpacing/>
        <w:rPr>
          <w:rFonts w:ascii="Arial" w:eastAsia="Calibri" w:hAnsi="Arial" w:cs="Arial"/>
          <w:bCs/>
          <w:sz w:val="20"/>
          <w:szCs w:val="20"/>
        </w:rPr>
      </w:pPr>
      <w:r w:rsidRPr="00633C32">
        <w:rPr>
          <w:rFonts w:ascii="Arial" w:eastAsia="Calibri" w:hAnsi="Arial" w:cs="Arial"/>
          <w:bCs/>
          <w:sz w:val="20"/>
          <w:szCs w:val="20"/>
        </w:rPr>
        <w:t>Technology-based supports and interventions as part of the instructional program.</w:t>
      </w:r>
    </w:p>
    <w:p w:rsidR="00C73D74" w:rsidRPr="00633C32" w:rsidRDefault="00C73D74" w:rsidP="00C73D74">
      <w:pPr>
        <w:spacing w:after="0" w:line="240" w:lineRule="auto"/>
        <w:ind w:left="720"/>
        <w:contextualSpacing/>
        <w:rPr>
          <w:rFonts w:ascii="Arial" w:eastAsia="Calibri" w:hAnsi="Arial" w:cs="Arial"/>
          <w:bCs/>
          <w:sz w:val="20"/>
          <w:szCs w:val="20"/>
        </w:rPr>
      </w:pPr>
    </w:p>
    <w:p w:rsidR="00C73D74" w:rsidRPr="00633C32" w:rsidRDefault="00C73D74" w:rsidP="00BA45D6">
      <w:pPr>
        <w:numPr>
          <w:ilvl w:val="0"/>
          <w:numId w:val="5"/>
        </w:numPr>
        <w:spacing w:after="0" w:line="240" w:lineRule="auto"/>
        <w:contextualSpacing/>
        <w:rPr>
          <w:rFonts w:ascii="Arial" w:eastAsia="Calibri" w:hAnsi="Arial" w:cs="Arial"/>
          <w:bCs/>
          <w:sz w:val="20"/>
          <w:szCs w:val="20"/>
        </w:rPr>
      </w:pPr>
      <w:r w:rsidRPr="00633C32">
        <w:rPr>
          <w:rFonts w:ascii="Arial" w:eastAsia="Calibri" w:hAnsi="Arial" w:cs="Arial"/>
          <w:bCs/>
          <w:sz w:val="20"/>
          <w:szCs w:val="20"/>
        </w:rPr>
        <w:t>Enrollment in advanced coursework, early-college high schools, dual enrollment programs, or thematic learning academies that prepare students for college and careers.</w:t>
      </w:r>
    </w:p>
    <w:p w:rsidR="00C73D74" w:rsidRPr="00633C32" w:rsidRDefault="00C73D74" w:rsidP="00C73D74">
      <w:pPr>
        <w:spacing w:after="0" w:line="240" w:lineRule="auto"/>
        <w:ind w:left="720"/>
        <w:contextualSpacing/>
        <w:rPr>
          <w:rFonts w:ascii="Arial" w:eastAsia="Calibri" w:hAnsi="Arial" w:cs="Arial"/>
          <w:bCs/>
          <w:sz w:val="20"/>
          <w:szCs w:val="20"/>
        </w:rPr>
      </w:pPr>
    </w:p>
    <w:p w:rsidR="00C73D74" w:rsidRPr="00633C32" w:rsidRDefault="00C73D74" w:rsidP="00BA45D6">
      <w:pPr>
        <w:numPr>
          <w:ilvl w:val="0"/>
          <w:numId w:val="5"/>
        </w:numPr>
        <w:spacing w:after="0" w:line="240" w:lineRule="auto"/>
        <w:contextualSpacing/>
        <w:rPr>
          <w:rFonts w:ascii="Arial" w:eastAsia="Calibri" w:hAnsi="Arial" w:cs="Arial"/>
          <w:bCs/>
          <w:sz w:val="20"/>
          <w:szCs w:val="20"/>
        </w:rPr>
      </w:pPr>
      <w:r w:rsidRPr="00633C32">
        <w:rPr>
          <w:rFonts w:ascii="Arial" w:eastAsia="Calibri" w:hAnsi="Arial" w:cs="Arial"/>
          <w:bCs/>
          <w:sz w:val="20"/>
          <w:szCs w:val="20"/>
        </w:rPr>
        <w:t>Student transition programs for middle to high school through summer transition programs or freshman academies.</w:t>
      </w:r>
    </w:p>
    <w:p w:rsidR="00C73D74" w:rsidRPr="00633C32" w:rsidRDefault="00C73D74" w:rsidP="00C73D74">
      <w:pPr>
        <w:ind w:left="720"/>
        <w:contextualSpacing/>
        <w:rPr>
          <w:rFonts w:ascii="Arial" w:eastAsia="Calibri" w:hAnsi="Arial" w:cs="Arial"/>
          <w:bCs/>
          <w:sz w:val="20"/>
          <w:szCs w:val="20"/>
        </w:rPr>
      </w:pPr>
    </w:p>
    <w:p w:rsidR="00C73D74" w:rsidRPr="00633C32" w:rsidRDefault="00C73D74" w:rsidP="00BA45D6">
      <w:pPr>
        <w:numPr>
          <w:ilvl w:val="0"/>
          <w:numId w:val="5"/>
        </w:numPr>
        <w:spacing w:after="0" w:line="240" w:lineRule="auto"/>
        <w:contextualSpacing/>
        <w:rPr>
          <w:rFonts w:ascii="Arial" w:eastAsia="Calibri" w:hAnsi="Arial" w:cs="Arial"/>
          <w:bCs/>
          <w:sz w:val="20"/>
          <w:szCs w:val="20"/>
        </w:rPr>
      </w:pPr>
      <w:r w:rsidRPr="00633C32">
        <w:rPr>
          <w:rFonts w:ascii="Arial" w:eastAsia="Calibri" w:hAnsi="Arial" w:cs="Arial"/>
          <w:bCs/>
          <w:sz w:val="20"/>
          <w:szCs w:val="20"/>
        </w:rPr>
        <w:t>Costs associated with credit recovery programs, re-engagement strategies, smaller learning communities, competency-based instruction and performance-based assessments, and acceleration of basic reading and mathematics skills.</w:t>
      </w:r>
    </w:p>
    <w:p w:rsidR="00C73D74" w:rsidRPr="00633C32" w:rsidRDefault="00C73D74" w:rsidP="00C73D74">
      <w:pPr>
        <w:ind w:left="720"/>
        <w:contextualSpacing/>
        <w:rPr>
          <w:rFonts w:ascii="Arial" w:eastAsia="Calibri" w:hAnsi="Arial" w:cs="Arial"/>
          <w:bCs/>
          <w:sz w:val="20"/>
          <w:szCs w:val="20"/>
        </w:rPr>
      </w:pPr>
    </w:p>
    <w:p w:rsidR="00C73D74" w:rsidRPr="00633C32" w:rsidRDefault="00C73D74" w:rsidP="00BA45D6">
      <w:pPr>
        <w:numPr>
          <w:ilvl w:val="0"/>
          <w:numId w:val="5"/>
        </w:numPr>
        <w:spacing w:after="0" w:line="240" w:lineRule="auto"/>
        <w:contextualSpacing/>
        <w:rPr>
          <w:rFonts w:ascii="Arial" w:eastAsia="Calibri" w:hAnsi="Arial" w:cs="Arial"/>
          <w:bCs/>
          <w:sz w:val="20"/>
          <w:szCs w:val="20"/>
        </w:rPr>
      </w:pPr>
      <w:r w:rsidRPr="00633C32">
        <w:rPr>
          <w:rFonts w:ascii="Arial" w:eastAsia="Calibri" w:hAnsi="Arial" w:cs="Arial"/>
          <w:bCs/>
          <w:sz w:val="20"/>
          <w:szCs w:val="20"/>
        </w:rPr>
        <w:t>Stipends for additional time for establishing early-warning systems to identify students who may be at risk of failing to achieve to high standards or to graduate.</w:t>
      </w:r>
    </w:p>
    <w:p w:rsidR="00C73D74" w:rsidRPr="00633C32" w:rsidRDefault="00C73D74" w:rsidP="00C73D74">
      <w:pPr>
        <w:spacing w:after="0" w:line="240" w:lineRule="auto"/>
        <w:ind w:left="720"/>
        <w:contextualSpacing/>
        <w:rPr>
          <w:rFonts w:ascii="Arial" w:eastAsia="Calibri" w:hAnsi="Arial" w:cs="Arial"/>
          <w:bCs/>
          <w:sz w:val="20"/>
          <w:szCs w:val="20"/>
        </w:rPr>
      </w:pPr>
    </w:p>
    <w:p w:rsidR="00C73D74" w:rsidRPr="00633C32" w:rsidRDefault="00C73D74" w:rsidP="00BA45D6">
      <w:pPr>
        <w:numPr>
          <w:ilvl w:val="0"/>
          <w:numId w:val="5"/>
        </w:numPr>
        <w:spacing w:after="0" w:line="240" w:lineRule="auto"/>
        <w:contextualSpacing/>
        <w:rPr>
          <w:rFonts w:ascii="Arial" w:eastAsia="Calibri" w:hAnsi="Arial" w:cs="Arial"/>
          <w:bCs/>
          <w:sz w:val="20"/>
          <w:szCs w:val="20"/>
        </w:rPr>
      </w:pPr>
      <w:r w:rsidRPr="00633C32">
        <w:rPr>
          <w:rFonts w:ascii="Arial" w:eastAsia="Calibri" w:hAnsi="Arial" w:cs="Arial"/>
          <w:bCs/>
          <w:sz w:val="20"/>
          <w:szCs w:val="20"/>
        </w:rPr>
        <w:t>Strategies that provide increased learning time.</w:t>
      </w:r>
    </w:p>
    <w:p w:rsidR="00C73D74" w:rsidRPr="00633C32" w:rsidRDefault="00C73D74" w:rsidP="00C73D74">
      <w:pPr>
        <w:ind w:left="720"/>
        <w:contextualSpacing/>
        <w:rPr>
          <w:rFonts w:ascii="Arial" w:eastAsia="Calibri" w:hAnsi="Arial" w:cs="Arial"/>
          <w:bCs/>
          <w:sz w:val="20"/>
          <w:szCs w:val="20"/>
        </w:rPr>
      </w:pPr>
    </w:p>
    <w:p w:rsidR="00C73D74" w:rsidRPr="00633C32" w:rsidRDefault="00C73D74" w:rsidP="00BA45D6">
      <w:pPr>
        <w:numPr>
          <w:ilvl w:val="0"/>
          <w:numId w:val="5"/>
        </w:numPr>
        <w:spacing w:after="0" w:line="240" w:lineRule="auto"/>
        <w:contextualSpacing/>
        <w:rPr>
          <w:rFonts w:ascii="Arial" w:eastAsia="Calibri" w:hAnsi="Arial" w:cs="Arial"/>
          <w:bCs/>
          <w:sz w:val="20"/>
          <w:szCs w:val="20"/>
        </w:rPr>
      </w:pPr>
      <w:r w:rsidRPr="00633C32">
        <w:rPr>
          <w:rFonts w:ascii="Arial" w:eastAsia="Calibri" w:hAnsi="Arial" w:cs="Arial"/>
          <w:bCs/>
          <w:sz w:val="20"/>
          <w:szCs w:val="20"/>
        </w:rPr>
        <w:t>Providing ongoing mechanisms for family and community engagement.</w:t>
      </w:r>
    </w:p>
    <w:p w:rsidR="00C73D74" w:rsidRPr="00633C32" w:rsidRDefault="00C73D74" w:rsidP="00C73D74">
      <w:pPr>
        <w:ind w:left="720"/>
        <w:contextualSpacing/>
        <w:rPr>
          <w:rFonts w:ascii="Arial" w:eastAsia="Calibri" w:hAnsi="Arial" w:cs="Arial"/>
          <w:bCs/>
          <w:sz w:val="20"/>
          <w:szCs w:val="20"/>
        </w:rPr>
      </w:pPr>
    </w:p>
    <w:p w:rsidR="00C73D74" w:rsidRPr="00633C32" w:rsidRDefault="00C73D74" w:rsidP="00BA45D6">
      <w:pPr>
        <w:numPr>
          <w:ilvl w:val="0"/>
          <w:numId w:val="5"/>
        </w:numPr>
        <w:spacing w:after="0" w:line="240" w:lineRule="auto"/>
        <w:contextualSpacing/>
        <w:rPr>
          <w:rFonts w:ascii="Arial" w:eastAsia="Calibri" w:hAnsi="Arial" w:cs="Arial"/>
          <w:bCs/>
          <w:sz w:val="20"/>
          <w:szCs w:val="20"/>
        </w:rPr>
      </w:pPr>
      <w:r w:rsidRPr="00633C32">
        <w:rPr>
          <w:rFonts w:ascii="Arial" w:eastAsia="Calibri" w:hAnsi="Arial" w:cs="Arial"/>
          <w:bCs/>
          <w:sz w:val="20"/>
          <w:szCs w:val="20"/>
        </w:rPr>
        <w:t>Extending or restructuring the school day so as to add time for such strategies as advisory periods that build relationships between students, faculty, and other school staff.</w:t>
      </w:r>
    </w:p>
    <w:p w:rsidR="00C73D74" w:rsidRPr="00633C32" w:rsidRDefault="00C73D74" w:rsidP="00C73D74">
      <w:pPr>
        <w:ind w:left="720"/>
        <w:contextualSpacing/>
        <w:rPr>
          <w:rFonts w:ascii="Arial" w:eastAsia="Calibri" w:hAnsi="Arial" w:cs="Arial"/>
          <w:bCs/>
          <w:sz w:val="20"/>
          <w:szCs w:val="20"/>
        </w:rPr>
      </w:pPr>
    </w:p>
    <w:p w:rsidR="00C73D74" w:rsidRPr="00633C32" w:rsidRDefault="00C73D74" w:rsidP="00BA45D6">
      <w:pPr>
        <w:numPr>
          <w:ilvl w:val="0"/>
          <w:numId w:val="5"/>
        </w:numPr>
        <w:spacing w:after="0" w:line="240" w:lineRule="auto"/>
        <w:contextualSpacing/>
        <w:rPr>
          <w:rFonts w:ascii="Arial" w:eastAsia="Calibri" w:hAnsi="Arial" w:cs="Arial"/>
          <w:bCs/>
          <w:sz w:val="20"/>
          <w:szCs w:val="20"/>
        </w:rPr>
      </w:pPr>
      <w:r w:rsidRPr="00633C32">
        <w:rPr>
          <w:rFonts w:ascii="Arial" w:eastAsia="Calibri" w:hAnsi="Arial" w:cs="Arial"/>
          <w:bCs/>
          <w:sz w:val="20"/>
          <w:szCs w:val="20"/>
        </w:rPr>
        <w:t>Implementing approaches to improve school climate and discipline, such as implementing a system of positive behavioral supports or taking steps to eliminate bullying and student harassment.</w:t>
      </w:r>
    </w:p>
    <w:p w:rsidR="00C73D74" w:rsidRPr="00633C32" w:rsidRDefault="00C73D74" w:rsidP="00C73D74">
      <w:pPr>
        <w:ind w:left="720"/>
        <w:contextualSpacing/>
        <w:rPr>
          <w:rFonts w:ascii="Arial" w:eastAsia="Calibri" w:hAnsi="Arial" w:cs="Arial"/>
          <w:bCs/>
          <w:sz w:val="20"/>
          <w:szCs w:val="20"/>
        </w:rPr>
      </w:pPr>
    </w:p>
    <w:p w:rsidR="00C73D74" w:rsidRPr="00633C32" w:rsidRDefault="00C73D74" w:rsidP="00BA45D6">
      <w:pPr>
        <w:numPr>
          <w:ilvl w:val="0"/>
          <w:numId w:val="5"/>
        </w:numPr>
        <w:spacing w:after="0" w:line="240" w:lineRule="auto"/>
        <w:contextualSpacing/>
        <w:rPr>
          <w:rFonts w:ascii="Arial" w:eastAsia="Calibri" w:hAnsi="Arial" w:cs="Arial"/>
          <w:bCs/>
          <w:sz w:val="20"/>
          <w:szCs w:val="20"/>
        </w:rPr>
      </w:pPr>
      <w:r w:rsidRPr="00633C32">
        <w:rPr>
          <w:rFonts w:ascii="Arial" w:eastAsia="Calibri" w:hAnsi="Arial" w:cs="Arial"/>
          <w:bCs/>
          <w:sz w:val="20"/>
          <w:szCs w:val="20"/>
        </w:rPr>
        <w:t>Expanding the school program to offer full-day kindergarten or pre-kindergarten.</w:t>
      </w:r>
    </w:p>
    <w:p w:rsidR="00C73D74" w:rsidRPr="00633C32" w:rsidRDefault="00C73D74" w:rsidP="00C73D74">
      <w:pPr>
        <w:ind w:left="720"/>
        <w:contextualSpacing/>
        <w:rPr>
          <w:rFonts w:ascii="Arial" w:eastAsia="Calibri" w:hAnsi="Arial" w:cs="Arial"/>
          <w:bCs/>
          <w:sz w:val="20"/>
          <w:szCs w:val="20"/>
        </w:rPr>
      </w:pPr>
    </w:p>
    <w:p w:rsidR="00C73D74" w:rsidRPr="00633C32" w:rsidRDefault="00C73D74" w:rsidP="00BA45D6">
      <w:pPr>
        <w:numPr>
          <w:ilvl w:val="0"/>
          <w:numId w:val="5"/>
        </w:numPr>
        <w:spacing w:after="0" w:line="240" w:lineRule="auto"/>
        <w:contextualSpacing/>
        <w:rPr>
          <w:rFonts w:ascii="Arial" w:eastAsia="Calibri" w:hAnsi="Arial" w:cs="Arial"/>
          <w:bCs/>
          <w:sz w:val="20"/>
          <w:szCs w:val="20"/>
        </w:rPr>
      </w:pPr>
      <w:r w:rsidRPr="00633C32">
        <w:rPr>
          <w:rFonts w:ascii="Arial" w:eastAsia="Calibri" w:hAnsi="Arial" w:cs="Arial"/>
          <w:bCs/>
          <w:sz w:val="20"/>
          <w:szCs w:val="20"/>
        </w:rPr>
        <w:t>Ongoing, intensive technical support from the LEA, the SEA, or a designated external lead partner organization (such as a school turnaround organization or an EMO).</w:t>
      </w:r>
    </w:p>
    <w:p w:rsidR="00C73D74" w:rsidRPr="00633C32" w:rsidRDefault="00C73D74" w:rsidP="00C73D74">
      <w:pPr>
        <w:spacing w:after="0" w:line="240" w:lineRule="auto"/>
        <w:rPr>
          <w:rFonts w:ascii="Arial" w:eastAsia="Calibri" w:hAnsi="Arial" w:cs="Arial"/>
          <w:bCs/>
        </w:rPr>
      </w:pPr>
    </w:p>
    <w:p w:rsidR="00C73D74" w:rsidRPr="00633C32" w:rsidRDefault="00C73D74" w:rsidP="00C73D74">
      <w:pPr>
        <w:spacing w:after="0" w:line="240" w:lineRule="auto"/>
        <w:rPr>
          <w:rFonts w:ascii="Arial" w:eastAsia="Calibri" w:hAnsi="Arial" w:cs="Arial"/>
          <w:b/>
          <w:bCs/>
          <w:sz w:val="24"/>
          <w:szCs w:val="24"/>
        </w:rPr>
      </w:pPr>
    </w:p>
    <w:p w:rsidR="00F84C38" w:rsidRPr="003747A6" w:rsidRDefault="00F84C38" w:rsidP="00F84C38">
      <w:pPr>
        <w:spacing w:after="0" w:line="240" w:lineRule="auto"/>
        <w:rPr>
          <w:rFonts w:ascii="Arial" w:eastAsia="Calibri" w:hAnsi="Arial" w:cs="Arial"/>
          <w:bCs/>
          <w:sz w:val="24"/>
          <w:szCs w:val="24"/>
        </w:rPr>
      </w:pPr>
    </w:p>
    <w:p w:rsidR="00212045" w:rsidRDefault="00212045" w:rsidP="000541B0">
      <w:pPr>
        <w:pBdr>
          <w:top w:val="single" w:sz="4" w:space="1" w:color="auto"/>
          <w:left w:val="single" w:sz="4" w:space="4" w:color="auto"/>
          <w:bottom w:val="single" w:sz="4" w:space="1" w:color="auto"/>
          <w:right w:val="single" w:sz="4" w:space="4" w:color="auto"/>
        </w:pBdr>
        <w:shd w:val="clear" w:color="auto" w:fill="53595D" w:themeFill="accent6" w:themeFillShade="BF"/>
        <w:spacing w:after="0" w:line="240" w:lineRule="auto"/>
        <w:jc w:val="center"/>
        <w:rPr>
          <w:rFonts w:ascii="Arial" w:eastAsia="Calibri" w:hAnsi="Arial" w:cs="Arial"/>
          <w:b/>
          <w:bCs/>
          <w:color w:val="FFFFFF" w:themeColor="background1"/>
          <w:sz w:val="24"/>
          <w:szCs w:val="24"/>
        </w:rPr>
      </w:pPr>
    </w:p>
    <w:p w:rsidR="00893823" w:rsidRPr="00212045" w:rsidRDefault="00893823" w:rsidP="000541B0">
      <w:pPr>
        <w:pBdr>
          <w:top w:val="single" w:sz="4" w:space="1" w:color="auto"/>
          <w:left w:val="single" w:sz="4" w:space="4" w:color="auto"/>
          <w:bottom w:val="single" w:sz="4" w:space="1" w:color="auto"/>
          <w:right w:val="single" w:sz="4" w:space="4" w:color="auto"/>
        </w:pBdr>
        <w:shd w:val="clear" w:color="auto" w:fill="53595D" w:themeFill="accent6" w:themeFillShade="BF"/>
        <w:spacing w:after="0" w:line="240" w:lineRule="auto"/>
        <w:jc w:val="center"/>
        <w:rPr>
          <w:rFonts w:ascii="Arial" w:eastAsia="Calibri" w:hAnsi="Arial" w:cs="Arial"/>
          <w:b/>
          <w:bCs/>
          <w:color w:val="FFFFFF" w:themeColor="background1"/>
          <w:sz w:val="28"/>
          <w:szCs w:val="28"/>
        </w:rPr>
      </w:pPr>
      <w:r w:rsidRPr="00212045">
        <w:rPr>
          <w:rFonts w:ascii="Arial" w:eastAsia="Calibri" w:hAnsi="Arial" w:cs="Arial"/>
          <w:b/>
          <w:bCs/>
          <w:color w:val="FFFFFF" w:themeColor="background1"/>
          <w:sz w:val="28"/>
          <w:szCs w:val="28"/>
        </w:rPr>
        <w:t>Budget Guidelines</w:t>
      </w:r>
    </w:p>
    <w:p w:rsidR="00212045" w:rsidRPr="003747A6" w:rsidRDefault="00212045" w:rsidP="000541B0">
      <w:pPr>
        <w:pBdr>
          <w:top w:val="single" w:sz="4" w:space="1" w:color="auto"/>
          <w:left w:val="single" w:sz="4" w:space="4" w:color="auto"/>
          <w:bottom w:val="single" w:sz="4" w:space="1" w:color="auto"/>
          <w:right w:val="single" w:sz="4" w:space="4" w:color="auto"/>
        </w:pBdr>
        <w:shd w:val="clear" w:color="auto" w:fill="53595D" w:themeFill="accent6" w:themeFillShade="BF"/>
        <w:spacing w:after="0" w:line="240" w:lineRule="auto"/>
        <w:jc w:val="center"/>
        <w:rPr>
          <w:rFonts w:ascii="Arial" w:eastAsia="Calibri" w:hAnsi="Arial" w:cs="Arial"/>
          <w:b/>
          <w:bCs/>
          <w:color w:val="FFFFFF" w:themeColor="background1"/>
          <w:sz w:val="24"/>
          <w:szCs w:val="24"/>
        </w:rPr>
      </w:pPr>
    </w:p>
    <w:p w:rsidR="003747A6" w:rsidRDefault="003747A6" w:rsidP="000541B0">
      <w:pPr>
        <w:spacing w:after="0" w:line="240" w:lineRule="auto"/>
        <w:jc w:val="center"/>
        <w:rPr>
          <w:rFonts w:ascii="Arial" w:hAnsi="Arial" w:cs="Arial"/>
          <w:b/>
          <w:bCs/>
          <w:sz w:val="24"/>
          <w:szCs w:val="24"/>
        </w:rPr>
      </w:pPr>
    </w:p>
    <w:p w:rsidR="00C73D74" w:rsidRDefault="00C73D74" w:rsidP="00C73D74">
      <w:pPr>
        <w:spacing w:after="0" w:line="240" w:lineRule="auto"/>
        <w:rPr>
          <w:rFonts w:ascii="Arial" w:hAnsi="Arial" w:cs="Arial"/>
          <w:b/>
          <w:bCs/>
          <w:sz w:val="24"/>
          <w:szCs w:val="24"/>
        </w:rPr>
      </w:pPr>
      <w:r>
        <w:rPr>
          <w:rFonts w:ascii="Arial" w:hAnsi="Arial" w:cs="Arial"/>
          <w:b/>
          <w:bCs/>
          <w:sz w:val="24"/>
          <w:szCs w:val="24"/>
        </w:rPr>
        <w:t>Below are examples of the level of detail required in the budget narrative.</w:t>
      </w:r>
    </w:p>
    <w:p w:rsidR="00C73D74" w:rsidRDefault="00C73D74" w:rsidP="000541B0">
      <w:pPr>
        <w:spacing w:after="0" w:line="240" w:lineRule="auto"/>
        <w:jc w:val="center"/>
        <w:rPr>
          <w:rFonts w:ascii="Arial" w:hAnsi="Arial" w:cs="Arial"/>
          <w:b/>
          <w:bCs/>
          <w:sz w:val="24"/>
          <w:szCs w:val="24"/>
        </w:rPr>
      </w:pPr>
    </w:p>
    <w:p w:rsidR="00C73D74" w:rsidRDefault="00C73D74" w:rsidP="000541B0">
      <w:pPr>
        <w:spacing w:after="0" w:line="240" w:lineRule="auto"/>
        <w:jc w:val="center"/>
        <w:rPr>
          <w:rFonts w:ascii="Arial" w:hAnsi="Arial" w:cs="Arial"/>
          <w:b/>
          <w:bCs/>
          <w:sz w:val="24"/>
          <w:szCs w:val="24"/>
        </w:rPr>
      </w:pPr>
    </w:p>
    <w:p w:rsidR="00C20BCA" w:rsidRPr="003747A6" w:rsidRDefault="00DD68F5" w:rsidP="000541B0">
      <w:pPr>
        <w:spacing w:after="0" w:line="240" w:lineRule="auto"/>
        <w:jc w:val="center"/>
        <w:rPr>
          <w:rFonts w:ascii="Arial" w:hAnsi="Arial" w:cs="Arial"/>
          <w:b/>
          <w:bCs/>
          <w:sz w:val="24"/>
          <w:szCs w:val="24"/>
        </w:rPr>
      </w:pPr>
      <w:r w:rsidRPr="003747A6">
        <w:rPr>
          <w:rFonts w:ascii="Arial" w:hAnsi="Arial" w:cs="Arial"/>
          <w:b/>
          <w:bCs/>
          <w:sz w:val="24"/>
          <w:szCs w:val="24"/>
        </w:rPr>
        <w:t xml:space="preserve">Off contract </w:t>
      </w:r>
      <w:r w:rsidR="00C3299A" w:rsidRPr="003747A6">
        <w:rPr>
          <w:rFonts w:ascii="Arial" w:hAnsi="Arial" w:cs="Arial"/>
          <w:b/>
          <w:bCs/>
          <w:sz w:val="24"/>
          <w:szCs w:val="24"/>
        </w:rPr>
        <w:t>pay</w:t>
      </w:r>
    </w:p>
    <w:tbl>
      <w:tblPr>
        <w:tblStyle w:val="TableGrid"/>
        <w:tblW w:w="10998" w:type="dxa"/>
        <w:tblLook w:val="04A0" w:firstRow="1" w:lastRow="0" w:firstColumn="1" w:lastColumn="0" w:noHBand="0" w:noVBand="1"/>
      </w:tblPr>
      <w:tblGrid>
        <w:gridCol w:w="3192"/>
        <w:gridCol w:w="3192"/>
        <w:gridCol w:w="4614"/>
      </w:tblGrid>
      <w:tr w:rsidR="003747A6" w:rsidRPr="003747A6" w:rsidTr="00212045">
        <w:tc>
          <w:tcPr>
            <w:tcW w:w="10998" w:type="dxa"/>
            <w:gridSpan w:val="3"/>
            <w:shd w:val="clear" w:color="auto" w:fill="D9D9D9" w:themeFill="background1" w:themeFillShade="D9"/>
          </w:tcPr>
          <w:p w:rsidR="00893823" w:rsidRPr="003747A6" w:rsidRDefault="00893823" w:rsidP="003005D7">
            <w:pPr>
              <w:rPr>
                <w:rFonts w:ascii="Arial" w:hAnsi="Arial" w:cs="Arial"/>
                <w:bCs/>
                <w:sz w:val="24"/>
                <w:szCs w:val="24"/>
              </w:rPr>
            </w:pPr>
            <w:r w:rsidRPr="003747A6">
              <w:rPr>
                <w:rFonts w:ascii="Arial" w:hAnsi="Arial" w:cs="Arial"/>
                <w:bCs/>
                <w:sz w:val="24"/>
                <w:szCs w:val="24"/>
              </w:rPr>
              <w:t>Instruction 1000 (direct contact with students)</w:t>
            </w:r>
          </w:p>
        </w:tc>
      </w:tr>
      <w:tr w:rsidR="00893823" w:rsidRPr="003747A6" w:rsidTr="00212045">
        <w:tc>
          <w:tcPr>
            <w:tcW w:w="3192" w:type="dxa"/>
            <w:shd w:val="clear" w:color="auto" w:fill="F2F2F2" w:themeFill="background1" w:themeFillShade="F2"/>
          </w:tcPr>
          <w:p w:rsidR="00893823" w:rsidRPr="003747A6" w:rsidRDefault="00893823" w:rsidP="003005D7">
            <w:pPr>
              <w:jc w:val="center"/>
              <w:rPr>
                <w:rFonts w:ascii="Arial" w:hAnsi="Arial" w:cs="Arial"/>
                <w:bCs/>
                <w:sz w:val="24"/>
                <w:szCs w:val="24"/>
              </w:rPr>
            </w:pPr>
            <w:r w:rsidRPr="003747A6">
              <w:rPr>
                <w:rFonts w:ascii="Arial" w:hAnsi="Arial" w:cs="Arial"/>
                <w:bCs/>
                <w:sz w:val="24"/>
                <w:szCs w:val="24"/>
              </w:rPr>
              <w:t>Function Code</w:t>
            </w:r>
          </w:p>
        </w:tc>
        <w:tc>
          <w:tcPr>
            <w:tcW w:w="3192" w:type="dxa"/>
            <w:shd w:val="clear" w:color="auto" w:fill="F2F2F2" w:themeFill="background1" w:themeFillShade="F2"/>
          </w:tcPr>
          <w:p w:rsidR="00893823" w:rsidRPr="003747A6" w:rsidRDefault="00893823" w:rsidP="003005D7">
            <w:pPr>
              <w:jc w:val="center"/>
              <w:rPr>
                <w:rFonts w:ascii="Arial" w:hAnsi="Arial" w:cs="Arial"/>
                <w:bCs/>
                <w:sz w:val="24"/>
                <w:szCs w:val="24"/>
              </w:rPr>
            </w:pPr>
            <w:r w:rsidRPr="003747A6">
              <w:rPr>
                <w:rFonts w:ascii="Arial" w:hAnsi="Arial" w:cs="Arial"/>
                <w:bCs/>
                <w:sz w:val="24"/>
                <w:szCs w:val="24"/>
              </w:rPr>
              <w:t>Object Code</w:t>
            </w:r>
          </w:p>
        </w:tc>
        <w:tc>
          <w:tcPr>
            <w:tcW w:w="4614" w:type="dxa"/>
            <w:shd w:val="clear" w:color="auto" w:fill="F2F2F2" w:themeFill="background1" w:themeFillShade="F2"/>
          </w:tcPr>
          <w:p w:rsidR="00893823" w:rsidRPr="003747A6" w:rsidRDefault="00893823" w:rsidP="003005D7">
            <w:pPr>
              <w:jc w:val="center"/>
              <w:rPr>
                <w:rFonts w:ascii="Arial" w:hAnsi="Arial" w:cs="Arial"/>
                <w:bCs/>
                <w:sz w:val="24"/>
                <w:szCs w:val="24"/>
              </w:rPr>
            </w:pPr>
            <w:r w:rsidRPr="003747A6">
              <w:rPr>
                <w:rFonts w:ascii="Arial" w:hAnsi="Arial" w:cs="Arial"/>
                <w:bCs/>
                <w:sz w:val="24"/>
                <w:szCs w:val="24"/>
              </w:rPr>
              <w:t>Total Amount</w:t>
            </w:r>
          </w:p>
        </w:tc>
      </w:tr>
      <w:tr w:rsidR="00893823" w:rsidRPr="003747A6" w:rsidTr="00212045">
        <w:tc>
          <w:tcPr>
            <w:tcW w:w="3192" w:type="dxa"/>
            <w:vAlign w:val="center"/>
          </w:tcPr>
          <w:p w:rsidR="00893823" w:rsidRPr="003747A6" w:rsidRDefault="00893823" w:rsidP="003005D7">
            <w:pPr>
              <w:rPr>
                <w:rFonts w:ascii="Arial" w:hAnsi="Arial" w:cs="Arial"/>
                <w:bCs/>
                <w:i/>
                <w:sz w:val="24"/>
                <w:szCs w:val="24"/>
              </w:rPr>
            </w:pPr>
            <w:r w:rsidRPr="003747A6">
              <w:rPr>
                <w:rFonts w:ascii="Arial" w:hAnsi="Arial" w:cs="Arial"/>
                <w:bCs/>
                <w:i/>
                <w:sz w:val="24"/>
                <w:szCs w:val="24"/>
              </w:rPr>
              <w:t>salaries</w:t>
            </w:r>
          </w:p>
        </w:tc>
        <w:tc>
          <w:tcPr>
            <w:tcW w:w="3192" w:type="dxa"/>
            <w:vAlign w:val="center"/>
          </w:tcPr>
          <w:p w:rsidR="00893823" w:rsidRPr="003747A6" w:rsidRDefault="00893823" w:rsidP="003005D7">
            <w:pPr>
              <w:rPr>
                <w:rFonts w:ascii="Arial" w:hAnsi="Arial" w:cs="Arial"/>
                <w:bCs/>
                <w:i/>
                <w:sz w:val="24"/>
                <w:szCs w:val="24"/>
              </w:rPr>
            </w:pPr>
            <w:r w:rsidRPr="003747A6">
              <w:rPr>
                <w:rFonts w:ascii="Arial" w:hAnsi="Arial" w:cs="Arial"/>
                <w:bCs/>
                <w:i/>
                <w:sz w:val="24"/>
                <w:szCs w:val="24"/>
              </w:rPr>
              <w:t>6100</w:t>
            </w:r>
          </w:p>
        </w:tc>
        <w:tc>
          <w:tcPr>
            <w:tcW w:w="4614" w:type="dxa"/>
            <w:vAlign w:val="center"/>
          </w:tcPr>
          <w:p w:rsidR="00893823" w:rsidRPr="003747A6" w:rsidRDefault="004E600C" w:rsidP="003005D7">
            <w:pPr>
              <w:rPr>
                <w:rFonts w:ascii="Arial" w:hAnsi="Arial" w:cs="Arial"/>
                <w:b/>
                <w:bCs/>
                <w:i/>
                <w:sz w:val="24"/>
                <w:szCs w:val="24"/>
              </w:rPr>
            </w:pPr>
            <w:r w:rsidRPr="003747A6">
              <w:rPr>
                <w:rFonts w:ascii="Arial" w:hAnsi="Arial" w:cs="Arial"/>
                <w:bCs/>
                <w:i/>
                <w:sz w:val="24"/>
                <w:szCs w:val="24"/>
              </w:rPr>
              <w:t>Board adopted hourly rate</w:t>
            </w:r>
          </w:p>
        </w:tc>
      </w:tr>
    </w:tbl>
    <w:p w:rsidR="00893823" w:rsidRPr="003747A6" w:rsidRDefault="00893823" w:rsidP="00893823">
      <w:pPr>
        <w:spacing w:after="0" w:line="240" w:lineRule="auto"/>
        <w:rPr>
          <w:rFonts w:ascii="Arial" w:hAnsi="Arial" w:cs="Arial"/>
          <w:bCs/>
          <w:sz w:val="24"/>
          <w:szCs w:val="24"/>
        </w:rPr>
      </w:pPr>
      <w:r w:rsidRPr="003747A6">
        <w:rPr>
          <w:rFonts w:ascii="Arial" w:hAnsi="Arial" w:cs="Arial"/>
          <w:bCs/>
          <w:sz w:val="24"/>
          <w:szCs w:val="24"/>
        </w:rPr>
        <w:t xml:space="preserve">Detail needed:  # of staff x # of hours </w:t>
      </w:r>
      <w:r w:rsidR="004E600C" w:rsidRPr="003747A6">
        <w:rPr>
          <w:rFonts w:ascii="Arial" w:hAnsi="Arial" w:cs="Arial"/>
          <w:bCs/>
          <w:sz w:val="24"/>
          <w:szCs w:val="24"/>
        </w:rPr>
        <w:t xml:space="preserve">x hourly rate </w:t>
      </w:r>
      <w:r w:rsidRPr="003747A6">
        <w:rPr>
          <w:rFonts w:ascii="Arial" w:hAnsi="Arial" w:cs="Arial"/>
          <w:bCs/>
          <w:sz w:val="24"/>
          <w:szCs w:val="24"/>
        </w:rPr>
        <w:t xml:space="preserve">= total  </w:t>
      </w:r>
    </w:p>
    <w:p w:rsidR="00893823" w:rsidRPr="003747A6" w:rsidRDefault="00893823" w:rsidP="00893823">
      <w:pPr>
        <w:spacing w:after="0" w:line="240" w:lineRule="auto"/>
        <w:rPr>
          <w:rFonts w:ascii="Arial" w:hAnsi="Arial" w:cs="Arial"/>
          <w:bCs/>
          <w:sz w:val="24"/>
          <w:szCs w:val="24"/>
        </w:rPr>
      </w:pPr>
      <w:r w:rsidRPr="003747A6">
        <w:rPr>
          <w:rFonts w:ascii="Arial" w:hAnsi="Arial" w:cs="Arial"/>
          <w:bCs/>
          <w:sz w:val="24"/>
          <w:szCs w:val="24"/>
        </w:rPr>
        <w:t>What is the pay for? (example</w:t>
      </w:r>
      <w:r w:rsidR="007F35DB" w:rsidRPr="003747A6">
        <w:rPr>
          <w:rFonts w:ascii="Arial" w:hAnsi="Arial" w:cs="Arial"/>
          <w:bCs/>
          <w:sz w:val="24"/>
          <w:szCs w:val="24"/>
        </w:rPr>
        <w:t>:</w:t>
      </w:r>
      <w:r w:rsidRPr="003747A6">
        <w:rPr>
          <w:rFonts w:ascii="Arial" w:hAnsi="Arial" w:cs="Arial"/>
          <w:bCs/>
          <w:sz w:val="24"/>
          <w:szCs w:val="24"/>
        </w:rPr>
        <w:t xml:space="preserve"> after school tutoring)</w:t>
      </w:r>
    </w:p>
    <w:p w:rsidR="007F35DB" w:rsidRPr="003747A6" w:rsidRDefault="00893823" w:rsidP="00C20BCA">
      <w:pPr>
        <w:spacing w:after="0" w:line="240" w:lineRule="auto"/>
        <w:rPr>
          <w:rFonts w:ascii="Arial" w:hAnsi="Arial" w:cs="Arial"/>
          <w:bCs/>
          <w:sz w:val="24"/>
          <w:szCs w:val="24"/>
        </w:rPr>
      </w:pPr>
      <w:r w:rsidRPr="003747A6">
        <w:rPr>
          <w:rFonts w:ascii="Arial" w:hAnsi="Arial" w:cs="Arial"/>
          <w:bCs/>
          <w:sz w:val="24"/>
          <w:szCs w:val="24"/>
        </w:rPr>
        <w:t>Pos</w:t>
      </w:r>
      <w:r w:rsidR="007F35DB" w:rsidRPr="003747A6">
        <w:rPr>
          <w:rFonts w:ascii="Arial" w:hAnsi="Arial" w:cs="Arial"/>
          <w:bCs/>
          <w:sz w:val="24"/>
          <w:szCs w:val="24"/>
        </w:rPr>
        <w:t>ition (example: reading interventionist)</w:t>
      </w:r>
    </w:p>
    <w:p w:rsidR="00893823" w:rsidRPr="003747A6" w:rsidRDefault="007F35DB" w:rsidP="00C20BCA">
      <w:pPr>
        <w:spacing w:after="0" w:line="240" w:lineRule="auto"/>
        <w:rPr>
          <w:rFonts w:ascii="Arial" w:hAnsi="Arial" w:cs="Arial"/>
          <w:bCs/>
          <w:sz w:val="24"/>
          <w:szCs w:val="24"/>
        </w:rPr>
      </w:pPr>
      <w:r w:rsidRPr="003747A6">
        <w:rPr>
          <w:rFonts w:ascii="Arial" w:hAnsi="Arial" w:cs="Arial"/>
          <w:bCs/>
          <w:sz w:val="24"/>
          <w:szCs w:val="24"/>
        </w:rPr>
        <w:t>Job description required for positions</w:t>
      </w:r>
    </w:p>
    <w:p w:rsidR="00893823" w:rsidRPr="003747A6" w:rsidRDefault="00893823" w:rsidP="00C20BCA">
      <w:pPr>
        <w:spacing w:after="0" w:line="240" w:lineRule="auto"/>
        <w:rPr>
          <w:rFonts w:ascii="Arial" w:hAnsi="Arial" w:cs="Arial"/>
          <w:bCs/>
          <w:sz w:val="16"/>
          <w:szCs w:val="16"/>
        </w:rPr>
      </w:pPr>
    </w:p>
    <w:tbl>
      <w:tblPr>
        <w:tblStyle w:val="TableGrid"/>
        <w:tblW w:w="10998" w:type="dxa"/>
        <w:tblLook w:val="04A0" w:firstRow="1" w:lastRow="0" w:firstColumn="1" w:lastColumn="0" w:noHBand="0" w:noVBand="1"/>
      </w:tblPr>
      <w:tblGrid>
        <w:gridCol w:w="3192"/>
        <w:gridCol w:w="3192"/>
        <w:gridCol w:w="4614"/>
      </w:tblGrid>
      <w:tr w:rsidR="00DD68F5" w:rsidRPr="003747A6" w:rsidTr="00212045">
        <w:tc>
          <w:tcPr>
            <w:tcW w:w="10998" w:type="dxa"/>
            <w:gridSpan w:val="3"/>
            <w:shd w:val="clear" w:color="auto" w:fill="A6A6A6" w:themeFill="background1" w:themeFillShade="A6"/>
          </w:tcPr>
          <w:p w:rsidR="00DD68F5" w:rsidRPr="003747A6" w:rsidRDefault="00DD68F5" w:rsidP="00B97FFA">
            <w:pPr>
              <w:rPr>
                <w:rFonts w:ascii="Arial" w:hAnsi="Arial" w:cs="Arial"/>
                <w:bCs/>
                <w:sz w:val="24"/>
                <w:szCs w:val="24"/>
              </w:rPr>
            </w:pPr>
            <w:r w:rsidRPr="003747A6">
              <w:rPr>
                <w:rFonts w:ascii="Arial" w:hAnsi="Arial" w:cs="Arial"/>
                <w:bCs/>
                <w:sz w:val="24"/>
                <w:szCs w:val="24"/>
              </w:rPr>
              <w:t>Support Services 2100, 2200, 2600, 2700</w:t>
            </w:r>
            <w:r w:rsidR="002A19CD" w:rsidRPr="003747A6">
              <w:rPr>
                <w:rFonts w:ascii="Arial" w:hAnsi="Arial" w:cs="Arial"/>
                <w:bCs/>
                <w:sz w:val="24"/>
                <w:szCs w:val="24"/>
              </w:rPr>
              <w:t xml:space="preserve"> (staff)</w:t>
            </w:r>
          </w:p>
        </w:tc>
      </w:tr>
      <w:tr w:rsidR="00DD68F5" w:rsidRPr="003747A6" w:rsidTr="00212045">
        <w:tc>
          <w:tcPr>
            <w:tcW w:w="3192" w:type="dxa"/>
            <w:shd w:val="clear" w:color="auto" w:fill="F2F2F2" w:themeFill="background1" w:themeFillShade="F2"/>
          </w:tcPr>
          <w:p w:rsidR="00DD68F5" w:rsidRPr="003747A6" w:rsidRDefault="00DD68F5" w:rsidP="00B97FFA">
            <w:pPr>
              <w:jc w:val="center"/>
              <w:rPr>
                <w:rFonts w:ascii="Arial" w:hAnsi="Arial" w:cs="Arial"/>
                <w:bCs/>
                <w:sz w:val="24"/>
                <w:szCs w:val="24"/>
              </w:rPr>
            </w:pPr>
            <w:r w:rsidRPr="003747A6">
              <w:rPr>
                <w:rFonts w:ascii="Arial" w:hAnsi="Arial" w:cs="Arial"/>
                <w:bCs/>
                <w:sz w:val="24"/>
                <w:szCs w:val="24"/>
              </w:rPr>
              <w:t>Function Code</w:t>
            </w:r>
          </w:p>
        </w:tc>
        <w:tc>
          <w:tcPr>
            <w:tcW w:w="3192" w:type="dxa"/>
            <w:shd w:val="clear" w:color="auto" w:fill="F2F2F2" w:themeFill="background1" w:themeFillShade="F2"/>
          </w:tcPr>
          <w:p w:rsidR="00DD68F5" w:rsidRPr="003747A6" w:rsidRDefault="00DD68F5" w:rsidP="00B97FFA">
            <w:pPr>
              <w:jc w:val="center"/>
              <w:rPr>
                <w:rFonts w:ascii="Arial" w:hAnsi="Arial" w:cs="Arial"/>
                <w:bCs/>
                <w:sz w:val="24"/>
                <w:szCs w:val="24"/>
              </w:rPr>
            </w:pPr>
            <w:r w:rsidRPr="003747A6">
              <w:rPr>
                <w:rFonts w:ascii="Arial" w:hAnsi="Arial" w:cs="Arial"/>
                <w:bCs/>
                <w:sz w:val="24"/>
                <w:szCs w:val="24"/>
              </w:rPr>
              <w:t>Object Code</w:t>
            </w:r>
          </w:p>
        </w:tc>
        <w:tc>
          <w:tcPr>
            <w:tcW w:w="4614" w:type="dxa"/>
            <w:shd w:val="clear" w:color="auto" w:fill="F2F2F2" w:themeFill="background1" w:themeFillShade="F2"/>
          </w:tcPr>
          <w:p w:rsidR="00DD68F5" w:rsidRPr="003747A6" w:rsidRDefault="00DD68F5" w:rsidP="00B97FFA">
            <w:pPr>
              <w:jc w:val="center"/>
              <w:rPr>
                <w:rFonts w:ascii="Arial" w:hAnsi="Arial" w:cs="Arial"/>
                <w:bCs/>
                <w:sz w:val="24"/>
                <w:szCs w:val="24"/>
              </w:rPr>
            </w:pPr>
            <w:r w:rsidRPr="003747A6">
              <w:rPr>
                <w:rFonts w:ascii="Arial" w:hAnsi="Arial" w:cs="Arial"/>
                <w:bCs/>
                <w:sz w:val="24"/>
                <w:szCs w:val="24"/>
              </w:rPr>
              <w:t>Total Amount</w:t>
            </w:r>
          </w:p>
        </w:tc>
      </w:tr>
      <w:tr w:rsidR="00DD68F5" w:rsidRPr="003747A6" w:rsidTr="00212045">
        <w:tc>
          <w:tcPr>
            <w:tcW w:w="3192" w:type="dxa"/>
            <w:vAlign w:val="center"/>
          </w:tcPr>
          <w:p w:rsidR="00DD68F5" w:rsidRPr="003747A6" w:rsidRDefault="00DD68F5" w:rsidP="00B97FFA">
            <w:pPr>
              <w:rPr>
                <w:rFonts w:ascii="Arial" w:hAnsi="Arial" w:cs="Arial"/>
                <w:bCs/>
                <w:i/>
                <w:sz w:val="24"/>
                <w:szCs w:val="24"/>
              </w:rPr>
            </w:pPr>
            <w:r w:rsidRPr="003747A6">
              <w:rPr>
                <w:rFonts w:ascii="Arial" w:hAnsi="Arial" w:cs="Arial"/>
                <w:bCs/>
                <w:i/>
                <w:sz w:val="24"/>
                <w:szCs w:val="24"/>
              </w:rPr>
              <w:t>salaries</w:t>
            </w:r>
          </w:p>
        </w:tc>
        <w:tc>
          <w:tcPr>
            <w:tcW w:w="3192" w:type="dxa"/>
            <w:vAlign w:val="center"/>
          </w:tcPr>
          <w:p w:rsidR="00DD68F5" w:rsidRPr="003747A6" w:rsidRDefault="00DD68F5" w:rsidP="00B97FFA">
            <w:pPr>
              <w:rPr>
                <w:rFonts w:ascii="Arial" w:hAnsi="Arial" w:cs="Arial"/>
                <w:bCs/>
                <w:i/>
                <w:sz w:val="24"/>
                <w:szCs w:val="24"/>
              </w:rPr>
            </w:pPr>
            <w:r w:rsidRPr="003747A6">
              <w:rPr>
                <w:rFonts w:ascii="Arial" w:hAnsi="Arial" w:cs="Arial"/>
                <w:bCs/>
                <w:i/>
                <w:sz w:val="24"/>
                <w:szCs w:val="24"/>
              </w:rPr>
              <w:t>6100</w:t>
            </w:r>
          </w:p>
        </w:tc>
        <w:tc>
          <w:tcPr>
            <w:tcW w:w="4614" w:type="dxa"/>
            <w:vAlign w:val="center"/>
          </w:tcPr>
          <w:p w:rsidR="00DD68F5" w:rsidRPr="003747A6" w:rsidRDefault="00DD68F5" w:rsidP="00B97FFA">
            <w:pPr>
              <w:rPr>
                <w:rFonts w:ascii="Arial" w:hAnsi="Arial" w:cs="Arial"/>
                <w:bCs/>
                <w:i/>
                <w:sz w:val="24"/>
                <w:szCs w:val="24"/>
              </w:rPr>
            </w:pPr>
            <w:r w:rsidRPr="003747A6">
              <w:rPr>
                <w:rFonts w:ascii="Arial" w:hAnsi="Arial" w:cs="Arial"/>
                <w:bCs/>
                <w:i/>
                <w:sz w:val="24"/>
                <w:szCs w:val="24"/>
              </w:rPr>
              <w:t>Board adopted hourly rate</w:t>
            </w:r>
          </w:p>
        </w:tc>
      </w:tr>
    </w:tbl>
    <w:p w:rsidR="00DD68F5" w:rsidRPr="003747A6" w:rsidRDefault="00DD68F5" w:rsidP="00C20BCA">
      <w:pPr>
        <w:spacing w:after="0" w:line="240" w:lineRule="auto"/>
        <w:rPr>
          <w:rFonts w:ascii="Arial" w:hAnsi="Arial" w:cs="Arial"/>
          <w:bCs/>
          <w:sz w:val="24"/>
          <w:szCs w:val="24"/>
        </w:rPr>
      </w:pPr>
      <w:r w:rsidRPr="003747A6">
        <w:rPr>
          <w:rFonts w:ascii="Arial" w:hAnsi="Arial" w:cs="Arial"/>
          <w:bCs/>
          <w:sz w:val="24"/>
          <w:szCs w:val="24"/>
        </w:rPr>
        <w:t>Detail needed:  # of staff x # of hours = total</w:t>
      </w:r>
      <w:r w:rsidR="00893823" w:rsidRPr="003747A6">
        <w:rPr>
          <w:rFonts w:ascii="Arial" w:hAnsi="Arial" w:cs="Arial"/>
          <w:bCs/>
          <w:sz w:val="24"/>
          <w:szCs w:val="24"/>
        </w:rPr>
        <w:t xml:space="preserve"> </w:t>
      </w:r>
    </w:p>
    <w:p w:rsidR="00893823" w:rsidRPr="003747A6" w:rsidRDefault="00893823" w:rsidP="00893823">
      <w:pPr>
        <w:spacing w:after="0" w:line="240" w:lineRule="auto"/>
        <w:rPr>
          <w:rFonts w:ascii="Arial" w:hAnsi="Arial" w:cs="Arial"/>
          <w:bCs/>
          <w:sz w:val="24"/>
          <w:szCs w:val="24"/>
        </w:rPr>
      </w:pPr>
      <w:r w:rsidRPr="003747A6">
        <w:rPr>
          <w:rFonts w:ascii="Arial" w:hAnsi="Arial" w:cs="Arial"/>
          <w:bCs/>
          <w:sz w:val="24"/>
          <w:szCs w:val="24"/>
        </w:rPr>
        <w:t xml:space="preserve">What is the pay for? </w:t>
      </w:r>
      <w:r w:rsidR="004E600C" w:rsidRPr="003747A6">
        <w:rPr>
          <w:rFonts w:ascii="Arial" w:hAnsi="Arial" w:cs="Arial"/>
          <w:bCs/>
          <w:sz w:val="24"/>
          <w:szCs w:val="24"/>
        </w:rPr>
        <w:t>(example</w:t>
      </w:r>
      <w:r w:rsidR="002A0DF9" w:rsidRPr="003747A6">
        <w:rPr>
          <w:rFonts w:ascii="Arial" w:hAnsi="Arial" w:cs="Arial"/>
          <w:bCs/>
          <w:sz w:val="24"/>
          <w:szCs w:val="24"/>
        </w:rPr>
        <w:t>:</w:t>
      </w:r>
      <w:r w:rsidR="004E600C" w:rsidRPr="003747A6">
        <w:rPr>
          <w:rFonts w:ascii="Arial" w:hAnsi="Arial" w:cs="Arial"/>
          <w:bCs/>
          <w:sz w:val="24"/>
          <w:szCs w:val="24"/>
        </w:rPr>
        <w:t xml:space="preserve"> after contract day PL)</w:t>
      </w:r>
    </w:p>
    <w:p w:rsidR="004E600C" w:rsidRPr="003747A6" w:rsidRDefault="000541B0" w:rsidP="004E600C">
      <w:pPr>
        <w:spacing w:after="0" w:line="240" w:lineRule="auto"/>
        <w:rPr>
          <w:rFonts w:ascii="Arial" w:hAnsi="Arial" w:cs="Arial"/>
          <w:bCs/>
          <w:sz w:val="24"/>
          <w:szCs w:val="24"/>
        </w:rPr>
      </w:pPr>
      <w:r w:rsidRPr="003747A6">
        <w:rPr>
          <w:rFonts w:ascii="Arial" w:hAnsi="Arial" w:cs="Arial"/>
          <w:bCs/>
          <w:sz w:val="24"/>
          <w:szCs w:val="24"/>
        </w:rPr>
        <w:t xml:space="preserve">Position </w:t>
      </w:r>
      <w:r w:rsidR="004E600C" w:rsidRPr="003747A6">
        <w:rPr>
          <w:rFonts w:ascii="Arial" w:hAnsi="Arial" w:cs="Arial"/>
          <w:bCs/>
          <w:sz w:val="24"/>
          <w:szCs w:val="24"/>
        </w:rPr>
        <w:t>(example: data coach)</w:t>
      </w:r>
    </w:p>
    <w:p w:rsidR="000541B0" w:rsidRPr="003747A6" w:rsidRDefault="004E600C" w:rsidP="004E600C">
      <w:pPr>
        <w:spacing w:after="0" w:line="240" w:lineRule="auto"/>
        <w:rPr>
          <w:rFonts w:ascii="Arial" w:hAnsi="Arial" w:cs="Arial"/>
          <w:bCs/>
          <w:sz w:val="24"/>
          <w:szCs w:val="24"/>
        </w:rPr>
      </w:pPr>
      <w:r w:rsidRPr="003747A6">
        <w:rPr>
          <w:rFonts w:ascii="Arial" w:hAnsi="Arial" w:cs="Arial"/>
          <w:bCs/>
          <w:sz w:val="24"/>
          <w:szCs w:val="24"/>
        </w:rPr>
        <w:t>Job description required</w:t>
      </w:r>
      <w:r w:rsidR="007F35DB" w:rsidRPr="003747A6">
        <w:rPr>
          <w:rFonts w:ascii="Arial" w:hAnsi="Arial" w:cs="Arial"/>
          <w:bCs/>
          <w:sz w:val="24"/>
          <w:szCs w:val="24"/>
        </w:rPr>
        <w:t xml:space="preserve"> for positions</w:t>
      </w:r>
    </w:p>
    <w:p w:rsidR="00A56B4C" w:rsidRPr="003747A6" w:rsidRDefault="00A56B4C" w:rsidP="00C20BCA">
      <w:pPr>
        <w:spacing w:after="0" w:line="240" w:lineRule="auto"/>
        <w:rPr>
          <w:rFonts w:ascii="Arial" w:hAnsi="Arial" w:cs="Arial"/>
          <w:b/>
          <w:bCs/>
          <w:sz w:val="16"/>
          <w:szCs w:val="16"/>
        </w:rPr>
      </w:pPr>
    </w:p>
    <w:p w:rsidR="00C3299A" w:rsidRPr="003747A6" w:rsidRDefault="00C3299A" w:rsidP="003747A6">
      <w:pPr>
        <w:spacing w:after="0" w:line="240" w:lineRule="auto"/>
        <w:jc w:val="center"/>
        <w:rPr>
          <w:rFonts w:ascii="Arial" w:hAnsi="Arial" w:cs="Arial"/>
          <w:b/>
          <w:bCs/>
          <w:sz w:val="24"/>
          <w:szCs w:val="24"/>
        </w:rPr>
      </w:pPr>
      <w:r w:rsidRPr="003747A6">
        <w:rPr>
          <w:rFonts w:ascii="Arial" w:hAnsi="Arial" w:cs="Arial"/>
          <w:b/>
          <w:bCs/>
          <w:sz w:val="24"/>
          <w:szCs w:val="24"/>
        </w:rPr>
        <w:t xml:space="preserve">Professional </w:t>
      </w:r>
      <w:r w:rsidR="002A0DF9" w:rsidRPr="003747A6">
        <w:rPr>
          <w:rFonts w:ascii="Arial" w:hAnsi="Arial" w:cs="Arial"/>
          <w:b/>
          <w:bCs/>
          <w:sz w:val="24"/>
          <w:szCs w:val="24"/>
        </w:rPr>
        <w:t>L</w:t>
      </w:r>
      <w:r w:rsidRPr="003747A6">
        <w:rPr>
          <w:rFonts w:ascii="Arial" w:hAnsi="Arial" w:cs="Arial"/>
          <w:b/>
          <w:bCs/>
          <w:sz w:val="24"/>
          <w:szCs w:val="24"/>
        </w:rPr>
        <w:t>e</w:t>
      </w:r>
      <w:r w:rsidR="002A0DF9" w:rsidRPr="003747A6">
        <w:rPr>
          <w:rFonts w:ascii="Arial" w:hAnsi="Arial" w:cs="Arial"/>
          <w:b/>
          <w:bCs/>
          <w:sz w:val="24"/>
          <w:szCs w:val="24"/>
        </w:rPr>
        <w:t>arning and Educational Service P</w:t>
      </w:r>
      <w:r w:rsidRPr="003747A6">
        <w:rPr>
          <w:rFonts w:ascii="Arial" w:hAnsi="Arial" w:cs="Arial"/>
          <w:b/>
          <w:bCs/>
          <w:sz w:val="24"/>
          <w:szCs w:val="24"/>
        </w:rPr>
        <w:t>rovider</w:t>
      </w:r>
      <w:r w:rsidR="002A0DF9" w:rsidRPr="003747A6">
        <w:rPr>
          <w:rFonts w:ascii="Arial" w:hAnsi="Arial" w:cs="Arial"/>
          <w:b/>
          <w:bCs/>
          <w:sz w:val="24"/>
          <w:szCs w:val="24"/>
        </w:rPr>
        <w:t>s</w:t>
      </w:r>
    </w:p>
    <w:tbl>
      <w:tblPr>
        <w:tblStyle w:val="TableGrid"/>
        <w:tblW w:w="10998" w:type="dxa"/>
        <w:tblLook w:val="04A0" w:firstRow="1" w:lastRow="0" w:firstColumn="1" w:lastColumn="0" w:noHBand="0" w:noVBand="1"/>
      </w:tblPr>
      <w:tblGrid>
        <w:gridCol w:w="3192"/>
        <w:gridCol w:w="3192"/>
        <w:gridCol w:w="4614"/>
      </w:tblGrid>
      <w:tr w:rsidR="00C3299A" w:rsidRPr="003747A6" w:rsidTr="0005433E">
        <w:tc>
          <w:tcPr>
            <w:tcW w:w="10998" w:type="dxa"/>
            <w:gridSpan w:val="3"/>
            <w:shd w:val="clear" w:color="auto" w:fill="BFBFBF" w:themeFill="background1" w:themeFillShade="BF"/>
          </w:tcPr>
          <w:p w:rsidR="00C3299A" w:rsidRPr="003747A6" w:rsidRDefault="00C3299A" w:rsidP="00B97FFA">
            <w:pPr>
              <w:rPr>
                <w:rFonts w:ascii="Arial" w:hAnsi="Arial" w:cs="Arial"/>
                <w:bCs/>
                <w:sz w:val="24"/>
                <w:szCs w:val="24"/>
              </w:rPr>
            </w:pPr>
            <w:r w:rsidRPr="003747A6">
              <w:rPr>
                <w:rFonts w:ascii="Arial" w:hAnsi="Arial" w:cs="Arial"/>
                <w:bCs/>
                <w:sz w:val="24"/>
                <w:szCs w:val="24"/>
              </w:rPr>
              <w:t>Support Services 2100, 2200, 2600, 2700</w:t>
            </w:r>
            <w:r w:rsidR="002A19CD" w:rsidRPr="003747A6">
              <w:rPr>
                <w:rFonts w:ascii="Arial" w:hAnsi="Arial" w:cs="Arial"/>
                <w:bCs/>
                <w:sz w:val="24"/>
                <w:szCs w:val="24"/>
              </w:rPr>
              <w:t xml:space="preserve"> (staff)</w:t>
            </w:r>
          </w:p>
        </w:tc>
      </w:tr>
      <w:tr w:rsidR="00C3299A" w:rsidRPr="003747A6" w:rsidTr="0005433E">
        <w:tc>
          <w:tcPr>
            <w:tcW w:w="3192" w:type="dxa"/>
            <w:shd w:val="clear" w:color="auto" w:fill="F2F2F2" w:themeFill="background1" w:themeFillShade="F2"/>
          </w:tcPr>
          <w:p w:rsidR="00C3299A" w:rsidRPr="003747A6" w:rsidRDefault="00C3299A" w:rsidP="00B97FFA">
            <w:pPr>
              <w:jc w:val="center"/>
              <w:rPr>
                <w:rFonts w:ascii="Arial" w:hAnsi="Arial" w:cs="Arial"/>
                <w:bCs/>
                <w:sz w:val="24"/>
                <w:szCs w:val="24"/>
              </w:rPr>
            </w:pPr>
            <w:r w:rsidRPr="003747A6">
              <w:rPr>
                <w:rFonts w:ascii="Arial" w:hAnsi="Arial" w:cs="Arial"/>
                <w:bCs/>
                <w:sz w:val="24"/>
                <w:szCs w:val="24"/>
              </w:rPr>
              <w:t>Function Code</w:t>
            </w:r>
          </w:p>
        </w:tc>
        <w:tc>
          <w:tcPr>
            <w:tcW w:w="3192" w:type="dxa"/>
            <w:shd w:val="clear" w:color="auto" w:fill="F2F2F2" w:themeFill="background1" w:themeFillShade="F2"/>
          </w:tcPr>
          <w:p w:rsidR="00C3299A" w:rsidRPr="003747A6" w:rsidRDefault="00C3299A" w:rsidP="00B97FFA">
            <w:pPr>
              <w:jc w:val="center"/>
              <w:rPr>
                <w:rFonts w:ascii="Arial" w:hAnsi="Arial" w:cs="Arial"/>
                <w:bCs/>
                <w:sz w:val="24"/>
                <w:szCs w:val="24"/>
              </w:rPr>
            </w:pPr>
            <w:r w:rsidRPr="003747A6">
              <w:rPr>
                <w:rFonts w:ascii="Arial" w:hAnsi="Arial" w:cs="Arial"/>
                <w:bCs/>
                <w:sz w:val="24"/>
                <w:szCs w:val="24"/>
              </w:rPr>
              <w:t>Object Code</w:t>
            </w:r>
          </w:p>
        </w:tc>
        <w:tc>
          <w:tcPr>
            <w:tcW w:w="4614" w:type="dxa"/>
            <w:shd w:val="clear" w:color="auto" w:fill="F2F2F2" w:themeFill="background1" w:themeFillShade="F2"/>
          </w:tcPr>
          <w:p w:rsidR="00C3299A" w:rsidRPr="003747A6" w:rsidRDefault="00C3299A" w:rsidP="00B97FFA">
            <w:pPr>
              <w:jc w:val="center"/>
              <w:rPr>
                <w:rFonts w:ascii="Arial" w:hAnsi="Arial" w:cs="Arial"/>
                <w:bCs/>
                <w:sz w:val="24"/>
                <w:szCs w:val="24"/>
              </w:rPr>
            </w:pPr>
            <w:r w:rsidRPr="003747A6">
              <w:rPr>
                <w:rFonts w:ascii="Arial" w:hAnsi="Arial" w:cs="Arial"/>
                <w:bCs/>
                <w:sz w:val="24"/>
                <w:szCs w:val="24"/>
              </w:rPr>
              <w:t>Total Amount</w:t>
            </w:r>
          </w:p>
        </w:tc>
      </w:tr>
      <w:tr w:rsidR="00C3299A" w:rsidRPr="003747A6" w:rsidTr="0005433E">
        <w:tc>
          <w:tcPr>
            <w:tcW w:w="3192" w:type="dxa"/>
          </w:tcPr>
          <w:p w:rsidR="00C3299A" w:rsidRPr="003747A6" w:rsidRDefault="00C3299A" w:rsidP="00B97FFA">
            <w:pPr>
              <w:rPr>
                <w:rFonts w:ascii="Arial" w:hAnsi="Arial" w:cs="Arial"/>
                <w:bCs/>
                <w:i/>
                <w:sz w:val="24"/>
                <w:szCs w:val="24"/>
              </w:rPr>
            </w:pPr>
            <w:r w:rsidRPr="003747A6">
              <w:rPr>
                <w:rFonts w:ascii="Arial" w:hAnsi="Arial" w:cs="Arial"/>
                <w:bCs/>
                <w:i/>
                <w:sz w:val="24"/>
                <w:szCs w:val="24"/>
              </w:rPr>
              <w:t>Purchased Professional Services</w:t>
            </w:r>
          </w:p>
        </w:tc>
        <w:tc>
          <w:tcPr>
            <w:tcW w:w="3192" w:type="dxa"/>
          </w:tcPr>
          <w:p w:rsidR="00C3299A" w:rsidRPr="003747A6" w:rsidRDefault="00C3299A" w:rsidP="00B97FFA">
            <w:pPr>
              <w:rPr>
                <w:rFonts w:ascii="Arial" w:hAnsi="Arial" w:cs="Arial"/>
                <w:bCs/>
                <w:i/>
                <w:sz w:val="24"/>
                <w:szCs w:val="24"/>
              </w:rPr>
            </w:pPr>
            <w:r w:rsidRPr="003747A6">
              <w:rPr>
                <w:rFonts w:ascii="Arial" w:hAnsi="Arial" w:cs="Arial"/>
                <w:bCs/>
                <w:i/>
                <w:sz w:val="24"/>
                <w:szCs w:val="24"/>
              </w:rPr>
              <w:t>6300</w:t>
            </w:r>
          </w:p>
        </w:tc>
        <w:tc>
          <w:tcPr>
            <w:tcW w:w="4614" w:type="dxa"/>
          </w:tcPr>
          <w:p w:rsidR="00C3299A" w:rsidRPr="003747A6" w:rsidRDefault="00C3299A" w:rsidP="00B97FFA">
            <w:pPr>
              <w:rPr>
                <w:rFonts w:ascii="Arial" w:hAnsi="Arial" w:cs="Arial"/>
                <w:bCs/>
                <w:i/>
                <w:sz w:val="24"/>
                <w:szCs w:val="24"/>
              </w:rPr>
            </w:pPr>
            <w:r w:rsidRPr="003747A6">
              <w:rPr>
                <w:rFonts w:ascii="Arial" w:hAnsi="Arial" w:cs="Arial"/>
                <w:bCs/>
                <w:i/>
                <w:sz w:val="24"/>
                <w:szCs w:val="24"/>
              </w:rPr>
              <w:t>TBD based on provider services</w:t>
            </w:r>
          </w:p>
        </w:tc>
      </w:tr>
    </w:tbl>
    <w:p w:rsidR="00C20BCA" w:rsidRPr="003747A6" w:rsidRDefault="00C20BCA" w:rsidP="00DD68F5">
      <w:pPr>
        <w:autoSpaceDE w:val="0"/>
        <w:autoSpaceDN w:val="0"/>
        <w:adjustRightInd w:val="0"/>
        <w:spacing w:after="0" w:line="240" w:lineRule="auto"/>
        <w:rPr>
          <w:rFonts w:ascii="Arial" w:hAnsi="Arial" w:cs="Arial"/>
          <w:bCs/>
          <w:sz w:val="24"/>
          <w:szCs w:val="24"/>
        </w:rPr>
      </w:pPr>
      <w:r w:rsidRPr="003747A6">
        <w:rPr>
          <w:rFonts w:ascii="Arial" w:hAnsi="Arial" w:cs="Arial"/>
          <w:bCs/>
          <w:sz w:val="24"/>
          <w:szCs w:val="24"/>
        </w:rPr>
        <w:t>Educational Service Provider</w:t>
      </w:r>
      <w:r w:rsidR="00F466C7" w:rsidRPr="003747A6">
        <w:rPr>
          <w:rFonts w:ascii="Arial" w:hAnsi="Arial" w:cs="Arial"/>
          <w:bCs/>
          <w:sz w:val="24"/>
          <w:szCs w:val="24"/>
        </w:rPr>
        <w:t xml:space="preserve"> (external provider)</w:t>
      </w:r>
    </w:p>
    <w:p w:rsidR="00F466C7" w:rsidRPr="003747A6" w:rsidRDefault="00F466C7" w:rsidP="00F466C7">
      <w:pPr>
        <w:pStyle w:val="NoSpacing"/>
        <w:ind w:firstLine="720"/>
        <w:rPr>
          <w:rFonts w:ascii="Arial" w:hAnsi="Arial" w:cs="Arial"/>
          <w:sz w:val="24"/>
          <w:szCs w:val="24"/>
        </w:rPr>
      </w:pPr>
      <w:r w:rsidRPr="003747A6">
        <w:rPr>
          <w:rFonts w:ascii="Arial" w:hAnsi="Arial" w:cs="Arial"/>
          <w:sz w:val="24"/>
          <w:szCs w:val="24"/>
        </w:rPr>
        <w:t xml:space="preserve">Detail needed: Who? What? When? For whom? </w:t>
      </w:r>
    </w:p>
    <w:p w:rsidR="00F466C7" w:rsidRPr="003747A6" w:rsidRDefault="00F466C7" w:rsidP="00F466C7">
      <w:pPr>
        <w:pStyle w:val="NoSpacing"/>
        <w:ind w:firstLine="720"/>
        <w:rPr>
          <w:rFonts w:ascii="Arial" w:hAnsi="Arial" w:cs="Arial"/>
          <w:bCs/>
          <w:sz w:val="24"/>
          <w:szCs w:val="24"/>
        </w:rPr>
      </w:pPr>
      <w:r w:rsidRPr="003747A6">
        <w:rPr>
          <w:rFonts w:ascii="Arial" w:hAnsi="Arial" w:cs="Arial"/>
          <w:bCs/>
          <w:sz w:val="24"/>
          <w:szCs w:val="24"/>
        </w:rPr>
        <w:t xml:space="preserve">How much?  # of days x daily rate =      </w:t>
      </w:r>
    </w:p>
    <w:p w:rsidR="00F466C7" w:rsidRPr="003747A6" w:rsidRDefault="00F466C7" w:rsidP="00F466C7">
      <w:pPr>
        <w:pStyle w:val="NoSpacing"/>
        <w:rPr>
          <w:rFonts w:ascii="Arial" w:hAnsi="Arial" w:cs="Arial"/>
          <w:sz w:val="24"/>
          <w:szCs w:val="24"/>
        </w:rPr>
      </w:pPr>
      <w:r w:rsidRPr="003747A6">
        <w:rPr>
          <w:rFonts w:ascii="Arial" w:hAnsi="Arial" w:cs="Arial"/>
          <w:sz w:val="24"/>
          <w:szCs w:val="24"/>
        </w:rPr>
        <w:t>Leadership Development</w:t>
      </w:r>
    </w:p>
    <w:p w:rsidR="00F466C7" w:rsidRPr="003747A6" w:rsidRDefault="00F466C7" w:rsidP="00F466C7">
      <w:pPr>
        <w:pStyle w:val="NoSpacing"/>
        <w:ind w:firstLine="720"/>
        <w:rPr>
          <w:rFonts w:ascii="Arial" w:hAnsi="Arial" w:cs="Arial"/>
          <w:sz w:val="24"/>
          <w:szCs w:val="24"/>
        </w:rPr>
      </w:pPr>
      <w:r w:rsidRPr="003747A6">
        <w:rPr>
          <w:rFonts w:ascii="Arial" w:hAnsi="Arial" w:cs="Arial"/>
          <w:sz w:val="24"/>
          <w:szCs w:val="24"/>
        </w:rPr>
        <w:t xml:space="preserve">Detail needed: Who? What? When? For whom? </w:t>
      </w:r>
    </w:p>
    <w:p w:rsidR="00F466C7" w:rsidRPr="003747A6" w:rsidRDefault="00F466C7" w:rsidP="00F466C7">
      <w:pPr>
        <w:pStyle w:val="NoSpacing"/>
        <w:ind w:firstLine="720"/>
        <w:rPr>
          <w:rFonts w:ascii="Arial" w:hAnsi="Arial" w:cs="Arial"/>
          <w:bCs/>
          <w:sz w:val="24"/>
          <w:szCs w:val="24"/>
        </w:rPr>
      </w:pPr>
      <w:r w:rsidRPr="003747A6">
        <w:rPr>
          <w:rFonts w:ascii="Arial" w:hAnsi="Arial" w:cs="Arial"/>
          <w:bCs/>
          <w:sz w:val="24"/>
          <w:szCs w:val="24"/>
        </w:rPr>
        <w:t xml:space="preserve">How much?  # of days x daily rate =      </w:t>
      </w:r>
    </w:p>
    <w:p w:rsidR="00F466C7" w:rsidRPr="003747A6" w:rsidRDefault="00F466C7" w:rsidP="00DD68F5">
      <w:pPr>
        <w:autoSpaceDE w:val="0"/>
        <w:autoSpaceDN w:val="0"/>
        <w:adjustRightInd w:val="0"/>
        <w:spacing w:after="0" w:line="240" w:lineRule="auto"/>
        <w:rPr>
          <w:rFonts w:ascii="Arial" w:hAnsi="Arial" w:cs="Arial"/>
          <w:bCs/>
          <w:sz w:val="24"/>
          <w:szCs w:val="24"/>
        </w:rPr>
      </w:pPr>
      <w:r w:rsidRPr="003747A6">
        <w:rPr>
          <w:rFonts w:ascii="Arial" w:hAnsi="Arial" w:cs="Arial"/>
          <w:bCs/>
          <w:sz w:val="24"/>
          <w:szCs w:val="24"/>
        </w:rPr>
        <w:t>Professional Learning Activities</w:t>
      </w:r>
    </w:p>
    <w:p w:rsidR="00F466C7" w:rsidRPr="003747A6" w:rsidRDefault="00F466C7" w:rsidP="00F466C7">
      <w:pPr>
        <w:pStyle w:val="NoSpacing"/>
        <w:ind w:firstLine="720"/>
        <w:rPr>
          <w:rFonts w:ascii="Arial" w:hAnsi="Arial" w:cs="Arial"/>
          <w:sz w:val="24"/>
          <w:szCs w:val="24"/>
        </w:rPr>
      </w:pPr>
      <w:r w:rsidRPr="003747A6">
        <w:rPr>
          <w:rFonts w:ascii="Arial" w:hAnsi="Arial" w:cs="Arial"/>
          <w:sz w:val="24"/>
          <w:szCs w:val="24"/>
        </w:rPr>
        <w:t xml:space="preserve">Detail needed: Who? What? When? For whom? </w:t>
      </w:r>
    </w:p>
    <w:p w:rsidR="00F466C7" w:rsidRPr="003747A6" w:rsidRDefault="00F466C7" w:rsidP="00F466C7">
      <w:pPr>
        <w:pStyle w:val="NoSpacing"/>
        <w:ind w:firstLine="720"/>
        <w:rPr>
          <w:rFonts w:ascii="Arial" w:hAnsi="Arial" w:cs="Arial"/>
          <w:bCs/>
          <w:sz w:val="24"/>
          <w:szCs w:val="24"/>
        </w:rPr>
      </w:pPr>
      <w:r w:rsidRPr="003747A6">
        <w:rPr>
          <w:rFonts w:ascii="Arial" w:hAnsi="Arial" w:cs="Arial"/>
          <w:bCs/>
          <w:sz w:val="24"/>
          <w:szCs w:val="24"/>
        </w:rPr>
        <w:t xml:space="preserve">How much?  # of days x daily rate =      </w:t>
      </w:r>
    </w:p>
    <w:p w:rsidR="00F466C7" w:rsidRPr="003747A6" w:rsidRDefault="00F466C7" w:rsidP="00F466C7">
      <w:pPr>
        <w:pStyle w:val="NoSpacing"/>
        <w:rPr>
          <w:rFonts w:ascii="Arial" w:hAnsi="Arial" w:cs="Arial"/>
          <w:bCs/>
          <w:sz w:val="24"/>
          <w:szCs w:val="24"/>
        </w:rPr>
      </w:pPr>
      <w:r w:rsidRPr="003747A6">
        <w:rPr>
          <w:rFonts w:ascii="Arial" w:hAnsi="Arial" w:cs="Arial"/>
          <w:bCs/>
          <w:sz w:val="24"/>
          <w:szCs w:val="24"/>
        </w:rPr>
        <w:t>Conference registration</w:t>
      </w:r>
    </w:p>
    <w:p w:rsidR="00F466C7" w:rsidRDefault="00F466C7" w:rsidP="005D013C">
      <w:pPr>
        <w:pStyle w:val="NoSpacing"/>
        <w:ind w:left="720"/>
        <w:rPr>
          <w:rFonts w:ascii="Arial" w:hAnsi="Arial" w:cs="Arial"/>
          <w:sz w:val="24"/>
          <w:szCs w:val="24"/>
        </w:rPr>
      </w:pPr>
      <w:r w:rsidRPr="003747A6">
        <w:rPr>
          <w:rFonts w:ascii="Arial" w:hAnsi="Arial" w:cs="Arial"/>
          <w:sz w:val="24"/>
          <w:szCs w:val="24"/>
        </w:rPr>
        <w:t xml:space="preserve">Detail needed: Conference name, </w:t>
      </w:r>
      <w:r w:rsidR="00C3299A" w:rsidRPr="003747A6">
        <w:rPr>
          <w:rFonts w:ascii="Arial" w:hAnsi="Arial" w:cs="Arial"/>
          <w:sz w:val="24"/>
          <w:szCs w:val="24"/>
        </w:rPr>
        <w:t>location</w:t>
      </w:r>
      <w:r w:rsidRPr="003747A6">
        <w:rPr>
          <w:rFonts w:ascii="Arial" w:hAnsi="Arial" w:cs="Arial"/>
          <w:sz w:val="24"/>
          <w:szCs w:val="24"/>
        </w:rPr>
        <w:t xml:space="preserve">? </w:t>
      </w:r>
      <w:r w:rsidR="00C3299A" w:rsidRPr="003747A6">
        <w:rPr>
          <w:rFonts w:ascii="Arial" w:hAnsi="Arial" w:cs="Arial"/>
          <w:sz w:val="24"/>
          <w:szCs w:val="24"/>
        </w:rPr>
        <w:t xml:space="preserve">length?  </w:t>
      </w:r>
      <w:r w:rsidRPr="003747A6">
        <w:rPr>
          <w:rFonts w:ascii="Arial" w:hAnsi="Arial" w:cs="Arial"/>
          <w:sz w:val="24"/>
          <w:szCs w:val="24"/>
        </w:rPr>
        <w:t xml:space="preserve">who is </w:t>
      </w:r>
      <w:r w:rsidR="00C3299A" w:rsidRPr="003747A6">
        <w:rPr>
          <w:rFonts w:ascii="Arial" w:hAnsi="Arial" w:cs="Arial"/>
          <w:sz w:val="24"/>
          <w:szCs w:val="24"/>
        </w:rPr>
        <w:t>attending?</w:t>
      </w:r>
      <w:r w:rsidRPr="003747A6">
        <w:rPr>
          <w:rFonts w:ascii="Arial" w:hAnsi="Arial" w:cs="Arial"/>
          <w:sz w:val="24"/>
          <w:szCs w:val="24"/>
        </w:rPr>
        <w:t xml:space="preserve"> </w:t>
      </w:r>
      <w:r w:rsidR="005D013C" w:rsidRPr="003747A6">
        <w:rPr>
          <w:rFonts w:ascii="Arial" w:hAnsi="Arial" w:cs="Arial"/>
          <w:sz w:val="24"/>
          <w:szCs w:val="24"/>
        </w:rPr>
        <w:t xml:space="preserve">Registration cost x # of staff = </w:t>
      </w:r>
    </w:p>
    <w:p w:rsidR="003747A6" w:rsidRDefault="003747A6" w:rsidP="005D013C">
      <w:pPr>
        <w:pStyle w:val="NoSpacing"/>
        <w:ind w:left="720"/>
        <w:rPr>
          <w:rFonts w:ascii="Arial" w:hAnsi="Arial" w:cs="Arial"/>
          <w:sz w:val="24"/>
          <w:szCs w:val="24"/>
        </w:rPr>
      </w:pPr>
    </w:p>
    <w:p w:rsidR="00485277" w:rsidRDefault="00485277" w:rsidP="005D013C">
      <w:pPr>
        <w:pStyle w:val="NoSpacing"/>
        <w:ind w:left="720"/>
        <w:rPr>
          <w:rFonts w:ascii="Arial" w:hAnsi="Arial" w:cs="Arial"/>
          <w:sz w:val="24"/>
          <w:szCs w:val="24"/>
        </w:rPr>
      </w:pPr>
    </w:p>
    <w:p w:rsidR="003747A6" w:rsidRPr="003747A6" w:rsidRDefault="003747A6" w:rsidP="005D013C">
      <w:pPr>
        <w:pStyle w:val="NoSpacing"/>
        <w:ind w:left="720"/>
        <w:rPr>
          <w:rFonts w:ascii="Arial" w:hAnsi="Arial" w:cs="Arial"/>
          <w:sz w:val="24"/>
          <w:szCs w:val="24"/>
        </w:rPr>
      </w:pPr>
    </w:p>
    <w:tbl>
      <w:tblPr>
        <w:tblStyle w:val="TableGrid"/>
        <w:tblW w:w="10998" w:type="dxa"/>
        <w:tblLook w:val="04A0" w:firstRow="1" w:lastRow="0" w:firstColumn="1" w:lastColumn="0" w:noHBand="0" w:noVBand="1"/>
      </w:tblPr>
      <w:tblGrid>
        <w:gridCol w:w="3192"/>
        <w:gridCol w:w="3192"/>
        <w:gridCol w:w="4614"/>
      </w:tblGrid>
      <w:tr w:rsidR="005D013C" w:rsidRPr="003747A6" w:rsidTr="0005433E">
        <w:tc>
          <w:tcPr>
            <w:tcW w:w="10998" w:type="dxa"/>
            <w:gridSpan w:val="3"/>
            <w:shd w:val="clear" w:color="auto" w:fill="BFBFBF" w:themeFill="background1" w:themeFillShade="BF"/>
          </w:tcPr>
          <w:p w:rsidR="005D013C" w:rsidRPr="003747A6" w:rsidRDefault="005D013C" w:rsidP="00B97FFA">
            <w:pPr>
              <w:rPr>
                <w:rFonts w:ascii="Arial" w:hAnsi="Arial" w:cs="Arial"/>
                <w:bCs/>
                <w:sz w:val="24"/>
                <w:szCs w:val="24"/>
              </w:rPr>
            </w:pPr>
            <w:r w:rsidRPr="003747A6">
              <w:rPr>
                <w:rFonts w:ascii="Arial" w:hAnsi="Arial" w:cs="Arial"/>
                <w:bCs/>
                <w:sz w:val="24"/>
                <w:szCs w:val="24"/>
              </w:rPr>
              <w:lastRenderedPageBreak/>
              <w:t>Support Services 2300, 2400, 2500, 2900 (administrators)</w:t>
            </w:r>
          </w:p>
        </w:tc>
      </w:tr>
      <w:tr w:rsidR="005D013C" w:rsidRPr="003747A6" w:rsidTr="0005433E">
        <w:tc>
          <w:tcPr>
            <w:tcW w:w="3192" w:type="dxa"/>
            <w:shd w:val="clear" w:color="auto" w:fill="F2F2F2" w:themeFill="background1" w:themeFillShade="F2"/>
          </w:tcPr>
          <w:p w:rsidR="005D013C" w:rsidRPr="003747A6" w:rsidRDefault="005D013C" w:rsidP="00B97FFA">
            <w:pPr>
              <w:jc w:val="center"/>
              <w:rPr>
                <w:rFonts w:ascii="Arial" w:hAnsi="Arial" w:cs="Arial"/>
                <w:bCs/>
                <w:sz w:val="24"/>
                <w:szCs w:val="24"/>
              </w:rPr>
            </w:pPr>
            <w:r w:rsidRPr="003747A6">
              <w:rPr>
                <w:rFonts w:ascii="Arial" w:hAnsi="Arial" w:cs="Arial"/>
                <w:bCs/>
                <w:sz w:val="24"/>
                <w:szCs w:val="24"/>
              </w:rPr>
              <w:t>Function Code</w:t>
            </w:r>
          </w:p>
        </w:tc>
        <w:tc>
          <w:tcPr>
            <w:tcW w:w="3192" w:type="dxa"/>
            <w:shd w:val="clear" w:color="auto" w:fill="F2F2F2" w:themeFill="background1" w:themeFillShade="F2"/>
          </w:tcPr>
          <w:p w:rsidR="005D013C" w:rsidRPr="003747A6" w:rsidRDefault="005D013C" w:rsidP="00B97FFA">
            <w:pPr>
              <w:jc w:val="center"/>
              <w:rPr>
                <w:rFonts w:ascii="Arial" w:hAnsi="Arial" w:cs="Arial"/>
                <w:bCs/>
                <w:sz w:val="24"/>
                <w:szCs w:val="24"/>
              </w:rPr>
            </w:pPr>
            <w:r w:rsidRPr="003747A6">
              <w:rPr>
                <w:rFonts w:ascii="Arial" w:hAnsi="Arial" w:cs="Arial"/>
                <w:bCs/>
                <w:sz w:val="24"/>
                <w:szCs w:val="24"/>
              </w:rPr>
              <w:t>Object Code</w:t>
            </w:r>
          </w:p>
        </w:tc>
        <w:tc>
          <w:tcPr>
            <w:tcW w:w="4614" w:type="dxa"/>
            <w:shd w:val="clear" w:color="auto" w:fill="F2F2F2" w:themeFill="background1" w:themeFillShade="F2"/>
          </w:tcPr>
          <w:p w:rsidR="005D013C" w:rsidRPr="003747A6" w:rsidRDefault="005D013C" w:rsidP="00B97FFA">
            <w:pPr>
              <w:jc w:val="center"/>
              <w:rPr>
                <w:rFonts w:ascii="Arial" w:hAnsi="Arial" w:cs="Arial"/>
                <w:bCs/>
                <w:sz w:val="24"/>
                <w:szCs w:val="24"/>
              </w:rPr>
            </w:pPr>
            <w:r w:rsidRPr="003747A6">
              <w:rPr>
                <w:rFonts w:ascii="Arial" w:hAnsi="Arial" w:cs="Arial"/>
                <w:bCs/>
                <w:sz w:val="24"/>
                <w:szCs w:val="24"/>
              </w:rPr>
              <w:t>Total Amount</w:t>
            </w:r>
          </w:p>
        </w:tc>
      </w:tr>
      <w:tr w:rsidR="005D013C" w:rsidRPr="003747A6" w:rsidTr="0005433E">
        <w:tc>
          <w:tcPr>
            <w:tcW w:w="3192" w:type="dxa"/>
          </w:tcPr>
          <w:p w:rsidR="005D013C" w:rsidRPr="003747A6" w:rsidRDefault="005D013C" w:rsidP="00B97FFA">
            <w:pPr>
              <w:rPr>
                <w:rFonts w:ascii="Arial" w:hAnsi="Arial" w:cs="Arial"/>
                <w:bCs/>
                <w:i/>
                <w:sz w:val="24"/>
                <w:szCs w:val="24"/>
              </w:rPr>
            </w:pPr>
            <w:r w:rsidRPr="003747A6">
              <w:rPr>
                <w:rFonts w:ascii="Arial" w:hAnsi="Arial" w:cs="Arial"/>
                <w:bCs/>
                <w:i/>
                <w:sz w:val="24"/>
                <w:szCs w:val="24"/>
              </w:rPr>
              <w:t>Purchased Professional Services</w:t>
            </w:r>
          </w:p>
        </w:tc>
        <w:tc>
          <w:tcPr>
            <w:tcW w:w="3192" w:type="dxa"/>
          </w:tcPr>
          <w:p w:rsidR="005D013C" w:rsidRPr="003747A6" w:rsidRDefault="005D013C" w:rsidP="00B97FFA">
            <w:pPr>
              <w:rPr>
                <w:rFonts w:ascii="Arial" w:hAnsi="Arial" w:cs="Arial"/>
                <w:bCs/>
                <w:i/>
                <w:sz w:val="24"/>
                <w:szCs w:val="24"/>
              </w:rPr>
            </w:pPr>
            <w:r w:rsidRPr="003747A6">
              <w:rPr>
                <w:rFonts w:ascii="Arial" w:hAnsi="Arial" w:cs="Arial"/>
                <w:bCs/>
                <w:i/>
                <w:sz w:val="24"/>
                <w:szCs w:val="24"/>
              </w:rPr>
              <w:t>6300</w:t>
            </w:r>
          </w:p>
        </w:tc>
        <w:tc>
          <w:tcPr>
            <w:tcW w:w="4614" w:type="dxa"/>
          </w:tcPr>
          <w:p w:rsidR="005D013C" w:rsidRPr="003747A6" w:rsidRDefault="005D013C" w:rsidP="00B97FFA">
            <w:pPr>
              <w:rPr>
                <w:rFonts w:ascii="Arial" w:hAnsi="Arial" w:cs="Arial"/>
                <w:bCs/>
                <w:i/>
                <w:sz w:val="24"/>
                <w:szCs w:val="24"/>
              </w:rPr>
            </w:pPr>
            <w:r w:rsidRPr="003747A6">
              <w:rPr>
                <w:rFonts w:ascii="Arial" w:hAnsi="Arial" w:cs="Arial"/>
                <w:bCs/>
                <w:i/>
                <w:sz w:val="24"/>
                <w:szCs w:val="24"/>
              </w:rPr>
              <w:t xml:space="preserve">TBD </w:t>
            </w:r>
          </w:p>
        </w:tc>
      </w:tr>
    </w:tbl>
    <w:p w:rsidR="005D013C" w:rsidRPr="003747A6" w:rsidRDefault="005D013C" w:rsidP="005D013C">
      <w:pPr>
        <w:pStyle w:val="NoSpacing"/>
        <w:rPr>
          <w:rFonts w:ascii="Arial" w:hAnsi="Arial" w:cs="Arial"/>
          <w:sz w:val="24"/>
          <w:szCs w:val="24"/>
        </w:rPr>
      </w:pPr>
      <w:r w:rsidRPr="003747A6">
        <w:rPr>
          <w:rFonts w:ascii="Arial" w:hAnsi="Arial" w:cs="Arial"/>
          <w:sz w:val="24"/>
          <w:szCs w:val="24"/>
        </w:rPr>
        <w:t>Leadership Development</w:t>
      </w:r>
    </w:p>
    <w:p w:rsidR="005D013C" w:rsidRPr="003747A6" w:rsidRDefault="005D013C" w:rsidP="005D013C">
      <w:pPr>
        <w:pStyle w:val="NoSpacing"/>
        <w:ind w:firstLine="720"/>
        <w:rPr>
          <w:rFonts w:ascii="Arial" w:hAnsi="Arial" w:cs="Arial"/>
          <w:sz w:val="24"/>
          <w:szCs w:val="24"/>
        </w:rPr>
      </w:pPr>
      <w:r w:rsidRPr="003747A6">
        <w:rPr>
          <w:rFonts w:ascii="Arial" w:hAnsi="Arial" w:cs="Arial"/>
          <w:sz w:val="24"/>
          <w:szCs w:val="24"/>
        </w:rPr>
        <w:t xml:space="preserve">Detail needed: Who? What? When? For whom? </w:t>
      </w:r>
    </w:p>
    <w:p w:rsidR="005D013C" w:rsidRPr="003747A6" w:rsidRDefault="005D013C" w:rsidP="005D013C">
      <w:pPr>
        <w:pStyle w:val="NoSpacing"/>
        <w:ind w:firstLine="720"/>
        <w:rPr>
          <w:rFonts w:ascii="Arial" w:hAnsi="Arial" w:cs="Arial"/>
          <w:bCs/>
          <w:sz w:val="24"/>
          <w:szCs w:val="24"/>
        </w:rPr>
      </w:pPr>
      <w:r w:rsidRPr="003747A6">
        <w:rPr>
          <w:rFonts w:ascii="Arial" w:hAnsi="Arial" w:cs="Arial"/>
          <w:bCs/>
          <w:sz w:val="24"/>
          <w:szCs w:val="24"/>
        </w:rPr>
        <w:t xml:space="preserve">How much?  # of days x daily rate =      </w:t>
      </w:r>
    </w:p>
    <w:p w:rsidR="005D013C" w:rsidRPr="003747A6" w:rsidRDefault="005D013C" w:rsidP="005D013C">
      <w:pPr>
        <w:autoSpaceDE w:val="0"/>
        <w:autoSpaceDN w:val="0"/>
        <w:adjustRightInd w:val="0"/>
        <w:spacing w:after="0" w:line="240" w:lineRule="auto"/>
        <w:rPr>
          <w:rFonts w:ascii="Arial" w:hAnsi="Arial" w:cs="Arial"/>
          <w:bCs/>
          <w:sz w:val="24"/>
          <w:szCs w:val="24"/>
        </w:rPr>
      </w:pPr>
      <w:r w:rsidRPr="003747A6">
        <w:rPr>
          <w:rFonts w:ascii="Arial" w:hAnsi="Arial" w:cs="Arial"/>
          <w:bCs/>
          <w:sz w:val="24"/>
          <w:szCs w:val="24"/>
        </w:rPr>
        <w:t>Professional Learning Activities</w:t>
      </w:r>
    </w:p>
    <w:p w:rsidR="005D013C" w:rsidRPr="003747A6" w:rsidRDefault="005D013C" w:rsidP="005D013C">
      <w:pPr>
        <w:pStyle w:val="NoSpacing"/>
        <w:ind w:firstLine="720"/>
        <w:rPr>
          <w:rFonts w:ascii="Arial" w:hAnsi="Arial" w:cs="Arial"/>
          <w:sz w:val="24"/>
          <w:szCs w:val="24"/>
        </w:rPr>
      </w:pPr>
      <w:r w:rsidRPr="003747A6">
        <w:rPr>
          <w:rFonts w:ascii="Arial" w:hAnsi="Arial" w:cs="Arial"/>
          <w:sz w:val="24"/>
          <w:szCs w:val="24"/>
        </w:rPr>
        <w:t xml:space="preserve">Detail needed: Who? What? When? For whom? </w:t>
      </w:r>
    </w:p>
    <w:p w:rsidR="005D013C" w:rsidRPr="003747A6" w:rsidRDefault="005D013C" w:rsidP="005D013C">
      <w:pPr>
        <w:pStyle w:val="NoSpacing"/>
        <w:ind w:firstLine="720"/>
        <w:rPr>
          <w:rFonts w:ascii="Arial" w:hAnsi="Arial" w:cs="Arial"/>
          <w:bCs/>
          <w:sz w:val="24"/>
          <w:szCs w:val="24"/>
        </w:rPr>
      </w:pPr>
      <w:r w:rsidRPr="003747A6">
        <w:rPr>
          <w:rFonts w:ascii="Arial" w:hAnsi="Arial" w:cs="Arial"/>
          <w:bCs/>
          <w:sz w:val="24"/>
          <w:szCs w:val="24"/>
        </w:rPr>
        <w:t xml:space="preserve">How much?  # of days x daily rate =      </w:t>
      </w:r>
    </w:p>
    <w:p w:rsidR="005D013C" w:rsidRPr="003747A6" w:rsidRDefault="005D013C" w:rsidP="005D013C">
      <w:pPr>
        <w:pStyle w:val="NoSpacing"/>
        <w:rPr>
          <w:rFonts w:ascii="Arial" w:hAnsi="Arial" w:cs="Arial"/>
          <w:bCs/>
          <w:sz w:val="24"/>
          <w:szCs w:val="24"/>
        </w:rPr>
      </w:pPr>
      <w:r w:rsidRPr="003747A6">
        <w:rPr>
          <w:rFonts w:ascii="Arial" w:hAnsi="Arial" w:cs="Arial"/>
          <w:bCs/>
          <w:sz w:val="24"/>
          <w:szCs w:val="24"/>
        </w:rPr>
        <w:t>Conference registration</w:t>
      </w:r>
    </w:p>
    <w:p w:rsidR="00635DDD" w:rsidRDefault="005D013C" w:rsidP="00523F95">
      <w:pPr>
        <w:pStyle w:val="NoSpacing"/>
        <w:ind w:left="720"/>
        <w:rPr>
          <w:rFonts w:ascii="Arial" w:hAnsi="Arial" w:cs="Arial"/>
          <w:sz w:val="24"/>
          <w:szCs w:val="24"/>
        </w:rPr>
      </w:pPr>
      <w:r w:rsidRPr="003747A6">
        <w:rPr>
          <w:rFonts w:ascii="Arial" w:hAnsi="Arial" w:cs="Arial"/>
          <w:sz w:val="24"/>
          <w:szCs w:val="24"/>
        </w:rPr>
        <w:t>Detail needed: Conference name, location? length?  who is attending? Registration cost x # of staff =</w:t>
      </w:r>
      <w:r w:rsidR="003747A6" w:rsidRPr="003747A6">
        <w:rPr>
          <w:rFonts w:ascii="Arial" w:hAnsi="Arial" w:cs="Arial"/>
          <w:sz w:val="24"/>
          <w:szCs w:val="24"/>
        </w:rPr>
        <w:t xml:space="preserve"> </w:t>
      </w:r>
    </w:p>
    <w:p w:rsidR="005D013C" w:rsidRPr="00635DDD" w:rsidRDefault="00635DDD" w:rsidP="00212045">
      <w:pPr>
        <w:pStyle w:val="NoSpacing"/>
        <w:jc w:val="center"/>
        <w:rPr>
          <w:rFonts w:ascii="Arial" w:hAnsi="Arial" w:cs="Arial"/>
          <w:b/>
          <w:sz w:val="24"/>
          <w:szCs w:val="24"/>
        </w:rPr>
      </w:pPr>
      <w:r>
        <w:rPr>
          <w:rFonts w:ascii="Arial" w:hAnsi="Arial" w:cs="Arial"/>
          <w:b/>
          <w:sz w:val="24"/>
          <w:szCs w:val="24"/>
        </w:rPr>
        <w:t>Travel Costs</w:t>
      </w:r>
    </w:p>
    <w:tbl>
      <w:tblPr>
        <w:tblStyle w:val="TableGrid"/>
        <w:tblW w:w="10998" w:type="dxa"/>
        <w:tblLook w:val="04A0" w:firstRow="1" w:lastRow="0" w:firstColumn="1" w:lastColumn="0" w:noHBand="0" w:noVBand="1"/>
      </w:tblPr>
      <w:tblGrid>
        <w:gridCol w:w="3192"/>
        <w:gridCol w:w="3192"/>
        <w:gridCol w:w="4614"/>
      </w:tblGrid>
      <w:tr w:rsidR="00C3299A" w:rsidRPr="003747A6" w:rsidTr="0005433E">
        <w:tc>
          <w:tcPr>
            <w:tcW w:w="10998" w:type="dxa"/>
            <w:gridSpan w:val="3"/>
            <w:shd w:val="clear" w:color="auto" w:fill="BFBFBF" w:themeFill="background1" w:themeFillShade="BF"/>
          </w:tcPr>
          <w:p w:rsidR="00C3299A" w:rsidRPr="003747A6" w:rsidRDefault="00C3299A" w:rsidP="00B97FFA">
            <w:pPr>
              <w:rPr>
                <w:rFonts w:ascii="Arial" w:hAnsi="Arial" w:cs="Arial"/>
                <w:bCs/>
                <w:sz w:val="24"/>
                <w:szCs w:val="24"/>
              </w:rPr>
            </w:pPr>
            <w:r w:rsidRPr="003747A6">
              <w:rPr>
                <w:rFonts w:ascii="Arial" w:hAnsi="Arial" w:cs="Arial"/>
                <w:bCs/>
                <w:sz w:val="24"/>
                <w:szCs w:val="24"/>
              </w:rPr>
              <w:t>Support Services 2100, 2200, 2600, 2700</w:t>
            </w:r>
            <w:r w:rsidR="005D013C" w:rsidRPr="003747A6">
              <w:rPr>
                <w:rFonts w:ascii="Arial" w:hAnsi="Arial" w:cs="Arial"/>
                <w:bCs/>
                <w:sz w:val="24"/>
                <w:szCs w:val="24"/>
              </w:rPr>
              <w:t xml:space="preserve"> (staff)</w:t>
            </w:r>
          </w:p>
        </w:tc>
      </w:tr>
      <w:tr w:rsidR="00C3299A" w:rsidRPr="003747A6" w:rsidTr="0005433E">
        <w:tc>
          <w:tcPr>
            <w:tcW w:w="3192" w:type="dxa"/>
            <w:shd w:val="clear" w:color="auto" w:fill="F2F2F2" w:themeFill="background1" w:themeFillShade="F2"/>
          </w:tcPr>
          <w:p w:rsidR="00C3299A" w:rsidRPr="003747A6" w:rsidRDefault="00C3299A" w:rsidP="00B97FFA">
            <w:pPr>
              <w:jc w:val="center"/>
              <w:rPr>
                <w:rFonts w:ascii="Arial" w:hAnsi="Arial" w:cs="Arial"/>
                <w:bCs/>
                <w:sz w:val="24"/>
                <w:szCs w:val="24"/>
              </w:rPr>
            </w:pPr>
            <w:r w:rsidRPr="003747A6">
              <w:rPr>
                <w:rFonts w:ascii="Arial" w:hAnsi="Arial" w:cs="Arial"/>
                <w:bCs/>
                <w:sz w:val="24"/>
                <w:szCs w:val="24"/>
              </w:rPr>
              <w:t>Function Code</w:t>
            </w:r>
          </w:p>
        </w:tc>
        <w:tc>
          <w:tcPr>
            <w:tcW w:w="3192" w:type="dxa"/>
            <w:shd w:val="clear" w:color="auto" w:fill="F2F2F2" w:themeFill="background1" w:themeFillShade="F2"/>
          </w:tcPr>
          <w:p w:rsidR="00C3299A" w:rsidRPr="003747A6" w:rsidRDefault="00C3299A" w:rsidP="00B97FFA">
            <w:pPr>
              <w:jc w:val="center"/>
              <w:rPr>
                <w:rFonts w:ascii="Arial" w:hAnsi="Arial" w:cs="Arial"/>
                <w:bCs/>
                <w:sz w:val="24"/>
                <w:szCs w:val="24"/>
              </w:rPr>
            </w:pPr>
            <w:r w:rsidRPr="003747A6">
              <w:rPr>
                <w:rFonts w:ascii="Arial" w:hAnsi="Arial" w:cs="Arial"/>
                <w:bCs/>
                <w:sz w:val="24"/>
                <w:szCs w:val="24"/>
              </w:rPr>
              <w:t>Object Code</w:t>
            </w:r>
          </w:p>
        </w:tc>
        <w:tc>
          <w:tcPr>
            <w:tcW w:w="4614" w:type="dxa"/>
            <w:shd w:val="clear" w:color="auto" w:fill="F2F2F2" w:themeFill="background1" w:themeFillShade="F2"/>
          </w:tcPr>
          <w:p w:rsidR="00C3299A" w:rsidRPr="003747A6" w:rsidRDefault="00C3299A" w:rsidP="00B97FFA">
            <w:pPr>
              <w:jc w:val="center"/>
              <w:rPr>
                <w:rFonts w:ascii="Arial" w:hAnsi="Arial" w:cs="Arial"/>
                <w:bCs/>
                <w:sz w:val="24"/>
                <w:szCs w:val="24"/>
              </w:rPr>
            </w:pPr>
            <w:r w:rsidRPr="003747A6">
              <w:rPr>
                <w:rFonts w:ascii="Arial" w:hAnsi="Arial" w:cs="Arial"/>
                <w:bCs/>
                <w:sz w:val="24"/>
                <w:szCs w:val="24"/>
              </w:rPr>
              <w:t>Total Amount</w:t>
            </w:r>
          </w:p>
        </w:tc>
      </w:tr>
      <w:tr w:rsidR="00C3299A" w:rsidRPr="003747A6" w:rsidTr="0005433E">
        <w:tc>
          <w:tcPr>
            <w:tcW w:w="3192" w:type="dxa"/>
          </w:tcPr>
          <w:p w:rsidR="00C3299A" w:rsidRPr="003747A6" w:rsidRDefault="00C3299A" w:rsidP="00B97FFA">
            <w:pPr>
              <w:rPr>
                <w:rFonts w:ascii="Arial" w:hAnsi="Arial" w:cs="Arial"/>
                <w:bCs/>
                <w:i/>
                <w:sz w:val="24"/>
                <w:szCs w:val="24"/>
              </w:rPr>
            </w:pPr>
            <w:r w:rsidRPr="003747A6">
              <w:rPr>
                <w:rFonts w:ascii="Arial" w:hAnsi="Arial" w:cs="Arial"/>
                <w:bCs/>
                <w:i/>
                <w:sz w:val="24"/>
                <w:szCs w:val="24"/>
              </w:rPr>
              <w:t>Other purchased services</w:t>
            </w:r>
          </w:p>
        </w:tc>
        <w:tc>
          <w:tcPr>
            <w:tcW w:w="3192" w:type="dxa"/>
          </w:tcPr>
          <w:p w:rsidR="00C3299A" w:rsidRPr="003747A6" w:rsidRDefault="00C3299A" w:rsidP="00B97FFA">
            <w:pPr>
              <w:rPr>
                <w:rFonts w:ascii="Arial" w:hAnsi="Arial" w:cs="Arial"/>
                <w:bCs/>
                <w:i/>
                <w:sz w:val="24"/>
                <w:szCs w:val="24"/>
              </w:rPr>
            </w:pPr>
            <w:r w:rsidRPr="003747A6">
              <w:rPr>
                <w:rFonts w:ascii="Arial" w:hAnsi="Arial" w:cs="Arial"/>
                <w:bCs/>
                <w:i/>
                <w:sz w:val="24"/>
                <w:szCs w:val="24"/>
              </w:rPr>
              <w:t>6500</w:t>
            </w:r>
          </w:p>
        </w:tc>
        <w:tc>
          <w:tcPr>
            <w:tcW w:w="4614" w:type="dxa"/>
          </w:tcPr>
          <w:p w:rsidR="00C3299A" w:rsidRPr="003747A6" w:rsidRDefault="00C3299A" w:rsidP="00C3299A">
            <w:pPr>
              <w:rPr>
                <w:rFonts w:ascii="Arial" w:hAnsi="Arial" w:cs="Arial"/>
                <w:bCs/>
                <w:i/>
                <w:sz w:val="24"/>
                <w:szCs w:val="24"/>
              </w:rPr>
            </w:pPr>
            <w:r w:rsidRPr="003747A6">
              <w:rPr>
                <w:rFonts w:ascii="Arial" w:hAnsi="Arial" w:cs="Arial"/>
                <w:bCs/>
                <w:i/>
                <w:sz w:val="24"/>
                <w:szCs w:val="24"/>
              </w:rPr>
              <w:t xml:space="preserve">TBD </w:t>
            </w:r>
          </w:p>
        </w:tc>
      </w:tr>
    </w:tbl>
    <w:p w:rsidR="00C3299A" w:rsidRPr="003747A6" w:rsidRDefault="00C3299A" w:rsidP="00C3299A">
      <w:pPr>
        <w:pStyle w:val="NoSpacing"/>
        <w:rPr>
          <w:rFonts w:ascii="Arial" w:hAnsi="Arial" w:cs="Arial"/>
          <w:sz w:val="24"/>
          <w:szCs w:val="24"/>
        </w:rPr>
      </w:pPr>
      <w:r w:rsidRPr="003747A6">
        <w:rPr>
          <w:rFonts w:ascii="Arial" w:hAnsi="Arial" w:cs="Arial"/>
          <w:sz w:val="24"/>
          <w:szCs w:val="24"/>
        </w:rPr>
        <w:t>Travel expenses related to conferences attended by staff.</w:t>
      </w:r>
    </w:p>
    <w:p w:rsidR="00B947FB" w:rsidRPr="003747A6" w:rsidRDefault="00C3299A" w:rsidP="005D013C">
      <w:pPr>
        <w:pStyle w:val="NoSpacing"/>
        <w:rPr>
          <w:rFonts w:ascii="Arial" w:hAnsi="Arial" w:cs="Arial"/>
          <w:sz w:val="24"/>
          <w:szCs w:val="24"/>
        </w:rPr>
      </w:pPr>
      <w:r w:rsidRPr="003747A6">
        <w:rPr>
          <w:rFonts w:ascii="Arial" w:hAnsi="Arial" w:cs="Arial"/>
          <w:sz w:val="24"/>
          <w:szCs w:val="24"/>
        </w:rPr>
        <w:t>Detail needed: Transportation cost x #</w:t>
      </w:r>
      <w:r w:rsidR="005D013C" w:rsidRPr="003747A6">
        <w:rPr>
          <w:rFonts w:ascii="Arial" w:hAnsi="Arial" w:cs="Arial"/>
          <w:sz w:val="24"/>
          <w:szCs w:val="24"/>
        </w:rPr>
        <w:t xml:space="preserve"> of staff</w:t>
      </w:r>
      <w:r w:rsidRPr="003747A6">
        <w:rPr>
          <w:rFonts w:ascii="Arial" w:hAnsi="Arial" w:cs="Arial"/>
          <w:sz w:val="24"/>
          <w:szCs w:val="24"/>
        </w:rPr>
        <w:t xml:space="preserve"> = </w:t>
      </w:r>
    </w:p>
    <w:p w:rsidR="005D013C" w:rsidRPr="003747A6" w:rsidRDefault="005D013C" w:rsidP="005D013C">
      <w:pPr>
        <w:pStyle w:val="NoSpacing"/>
        <w:rPr>
          <w:rFonts w:ascii="Arial" w:hAnsi="Arial" w:cs="Arial"/>
          <w:sz w:val="24"/>
          <w:szCs w:val="24"/>
        </w:rPr>
      </w:pPr>
      <w:r w:rsidRPr="003747A6">
        <w:rPr>
          <w:rFonts w:ascii="Arial" w:hAnsi="Arial" w:cs="Arial"/>
          <w:sz w:val="24"/>
          <w:szCs w:val="24"/>
        </w:rPr>
        <w:t xml:space="preserve">Hotel room cost x nights x # of staff = </w:t>
      </w:r>
    </w:p>
    <w:p w:rsidR="005D013C" w:rsidRPr="003747A6" w:rsidRDefault="005D013C" w:rsidP="005D013C">
      <w:pPr>
        <w:pStyle w:val="NoSpacing"/>
        <w:rPr>
          <w:rFonts w:ascii="Arial" w:hAnsi="Arial" w:cs="Arial"/>
          <w:sz w:val="24"/>
          <w:szCs w:val="24"/>
        </w:rPr>
      </w:pPr>
      <w:r w:rsidRPr="003747A6">
        <w:rPr>
          <w:rFonts w:ascii="Arial" w:hAnsi="Arial" w:cs="Arial"/>
          <w:sz w:val="24"/>
          <w:szCs w:val="24"/>
        </w:rPr>
        <w:t>Per Diem x # days x # of staff =</w:t>
      </w:r>
    </w:p>
    <w:p w:rsidR="005D013C" w:rsidRPr="003747A6" w:rsidRDefault="005D013C" w:rsidP="005D013C">
      <w:pPr>
        <w:pStyle w:val="NoSpacing"/>
        <w:rPr>
          <w:rFonts w:ascii="Arial" w:hAnsi="Arial" w:cs="Arial"/>
          <w:sz w:val="16"/>
          <w:szCs w:val="16"/>
        </w:rPr>
      </w:pPr>
    </w:p>
    <w:tbl>
      <w:tblPr>
        <w:tblStyle w:val="TableGrid"/>
        <w:tblW w:w="10998" w:type="dxa"/>
        <w:tblLook w:val="04A0" w:firstRow="1" w:lastRow="0" w:firstColumn="1" w:lastColumn="0" w:noHBand="0" w:noVBand="1"/>
      </w:tblPr>
      <w:tblGrid>
        <w:gridCol w:w="3192"/>
        <w:gridCol w:w="3192"/>
        <w:gridCol w:w="4614"/>
      </w:tblGrid>
      <w:tr w:rsidR="005D013C" w:rsidRPr="003747A6" w:rsidTr="0005433E">
        <w:tc>
          <w:tcPr>
            <w:tcW w:w="10998" w:type="dxa"/>
            <w:gridSpan w:val="3"/>
            <w:shd w:val="clear" w:color="auto" w:fill="BFBFBF" w:themeFill="background1" w:themeFillShade="BF"/>
          </w:tcPr>
          <w:p w:rsidR="005D013C" w:rsidRPr="003747A6" w:rsidRDefault="005D013C" w:rsidP="005D013C">
            <w:pPr>
              <w:rPr>
                <w:rFonts w:ascii="Arial" w:hAnsi="Arial" w:cs="Arial"/>
                <w:bCs/>
                <w:sz w:val="24"/>
                <w:szCs w:val="24"/>
              </w:rPr>
            </w:pPr>
            <w:r w:rsidRPr="003747A6">
              <w:rPr>
                <w:rFonts w:ascii="Arial" w:hAnsi="Arial" w:cs="Arial"/>
                <w:bCs/>
                <w:sz w:val="24"/>
                <w:szCs w:val="24"/>
              </w:rPr>
              <w:t>Support Services 2300, 2400, 2500, 2900 (administrators)</w:t>
            </w:r>
          </w:p>
        </w:tc>
      </w:tr>
      <w:tr w:rsidR="005D013C" w:rsidRPr="003747A6" w:rsidTr="0005433E">
        <w:tc>
          <w:tcPr>
            <w:tcW w:w="3192" w:type="dxa"/>
            <w:shd w:val="clear" w:color="auto" w:fill="F2F2F2" w:themeFill="background1" w:themeFillShade="F2"/>
          </w:tcPr>
          <w:p w:rsidR="005D013C" w:rsidRPr="003747A6" w:rsidRDefault="005D013C" w:rsidP="00B97FFA">
            <w:pPr>
              <w:jc w:val="center"/>
              <w:rPr>
                <w:rFonts w:ascii="Arial" w:hAnsi="Arial" w:cs="Arial"/>
                <w:bCs/>
                <w:sz w:val="24"/>
                <w:szCs w:val="24"/>
              </w:rPr>
            </w:pPr>
            <w:r w:rsidRPr="003747A6">
              <w:rPr>
                <w:rFonts w:ascii="Arial" w:hAnsi="Arial" w:cs="Arial"/>
                <w:bCs/>
                <w:sz w:val="24"/>
                <w:szCs w:val="24"/>
              </w:rPr>
              <w:t>Function Code</w:t>
            </w:r>
          </w:p>
        </w:tc>
        <w:tc>
          <w:tcPr>
            <w:tcW w:w="3192" w:type="dxa"/>
            <w:shd w:val="clear" w:color="auto" w:fill="F2F2F2" w:themeFill="background1" w:themeFillShade="F2"/>
          </w:tcPr>
          <w:p w:rsidR="005D013C" w:rsidRPr="003747A6" w:rsidRDefault="005D013C" w:rsidP="00B97FFA">
            <w:pPr>
              <w:jc w:val="center"/>
              <w:rPr>
                <w:rFonts w:ascii="Arial" w:hAnsi="Arial" w:cs="Arial"/>
                <w:bCs/>
                <w:sz w:val="24"/>
                <w:szCs w:val="24"/>
              </w:rPr>
            </w:pPr>
            <w:r w:rsidRPr="003747A6">
              <w:rPr>
                <w:rFonts w:ascii="Arial" w:hAnsi="Arial" w:cs="Arial"/>
                <w:bCs/>
                <w:sz w:val="24"/>
                <w:szCs w:val="24"/>
              </w:rPr>
              <w:t>Object Code</w:t>
            </w:r>
          </w:p>
        </w:tc>
        <w:tc>
          <w:tcPr>
            <w:tcW w:w="4614" w:type="dxa"/>
            <w:shd w:val="clear" w:color="auto" w:fill="F2F2F2" w:themeFill="background1" w:themeFillShade="F2"/>
          </w:tcPr>
          <w:p w:rsidR="005D013C" w:rsidRPr="003747A6" w:rsidRDefault="005D013C" w:rsidP="00B97FFA">
            <w:pPr>
              <w:jc w:val="center"/>
              <w:rPr>
                <w:rFonts w:ascii="Arial" w:hAnsi="Arial" w:cs="Arial"/>
                <w:bCs/>
                <w:sz w:val="24"/>
                <w:szCs w:val="24"/>
              </w:rPr>
            </w:pPr>
            <w:r w:rsidRPr="003747A6">
              <w:rPr>
                <w:rFonts w:ascii="Arial" w:hAnsi="Arial" w:cs="Arial"/>
                <w:bCs/>
                <w:sz w:val="24"/>
                <w:szCs w:val="24"/>
              </w:rPr>
              <w:t>Total Amount</w:t>
            </w:r>
          </w:p>
        </w:tc>
      </w:tr>
      <w:tr w:rsidR="005D013C" w:rsidRPr="003747A6" w:rsidTr="0005433E">
        <w:tc>
          <w:tcPr>
            <w:tcW w:w="3192" w:type="dxa"/>
          </w:tcPr>
          <w:p w:rsidR="005D013C" w:rsidRPr="003747A6" w:rsidRDefault="005D013C" w:rsidP="00B97FFA">
            <w:pPr>
              <w:rPr>
                <w:rFonts w:ascii="Arial" w:hAnsi="Arial" w:cs="Arial"/>
                <w:bCs/>
                <w:i/>
                <w:sz w:val="24"/>
                <w:szCs w:val="24"/>
              </w:rPr>
            </w:pPr>
            <w:r w:rsidRPr="003747A6">
              <w:rPr>
                <w:rFonts w:ascii="Arial" w:hAnsi="Arial" w:cs="Arial"/>
                <w:bCs/>
                <w:i/>
                <w:sz w:val="24"/>
                <w:szCs w:val="24"/>
              </w:rPr>
              <w:t>Other purchased services</w:t>
            </w:r>
          </w:p>
        </w:tc>
        <w:tc>
          <w:tcPr>
            <w:tcW w:w="3192" w:type="dxa"/>
          </w:tcPr>
          <w:p w:rsidR="005D013C" w:rsidRPr="003747A6" w:rsidRDefault="005D013C" w:rsidP="00B97FFA">
            <w:pPr>
              <w:rPr>
                <w:rFonts w:ascii="Arial" w:hAnsi="Arial" w:cs="Arial"/>
                <w:bCs/>
                <w:i/>
                <w:sz w:val="24"/>
                <w:szCs w:val="24"/>
              </w:rPr>
            </w:pPr>
            <w:r w:rsidRPr="003747A6">
              <w:rPr>
                <w:rFonts w:ascii="Arial" w:hAnsi="Arial" w:cs="Arial"/>
                <w:bCs/>
                <w:i/>
                <w:sz w:val="24"/>
                <w:szCs w:val="24"/>
              </w:rPr>
              <w:t>6500</w:t>
            </w:r>
          </w:p>
        </w:tc>
        <w:tc>
          <w:tcPr>
            <w:tcW w:w="4614" w:type="dxa"/>
          </w:tcPr>
          <w:p w:rsidR="005D013C" w:rsidRPr="003747A6" w:rsidRDefault="005D013C" w:rsidP="00B97FFA">
            <w:pPr>
              <w:rPr>
                <w:rFonts w:ascii="Arial" w:hAnsi="Arial" w:cs="Arial"/>
                <w:bCs/>
                <w:i/>
                <w:sz w:val="24"/>
                <w:szCs w:val="24"/>
              </w:rPr>
            </w:pPr>
            <w:r w:rsidRPr="003747A6">
              <w:rPr>
                <w:rFonts w:ascii="Arial" w:hAnsi="Arial" w:cs="Arial"/>
                <w:bCs/>
                <w:i/>
                <w:sz w:val="24"/>
                <w:szCs w:val="24"/>
              </w:rPr>
              <w:t xml:space="preserve">TBD </w:t>
            </w:r>
          </w:p>
        </w:tc>
      </w:tr>
    </w:tbl>
    <w:p w:rsidR="005D013C" w:rsidRPr="003747A6" w:rsidRDefault="005D013C" w:rsidP="005D013C">
      <w:pPr>
        <w:pStyle w:val="NoSpacing"/>
        <w:rPr>
          <w:rFonts w:ascii="Arial" w:hAnsi="Arial" w:cs="Arial"/>
          <w:sz w:val="24"/>
          <w:szCs w:val="24"/>
        </w:rPr>
      </w:pPr>
      <w:r w:rsidRPr="003747A6">
        <w:rPr>
          <w:rFonts w:ascii="Arial" w:hAnsi="Arial" w:cs="Arial"/>
          <w:sz w:val="24"/>
          <w:szCs w:val="24"/>
        </w:rPr>
        <w:t xml:space="preserve">Detail needed: Transportation cost x # of administrators = </w:t>
      </w:r>
    </w:p>
    <w:p w:rsidR="005D013C" w:rsidRPr="003747A6" w:rsidRDefault="005D013C" w:rsidP="005D013C">
      <w:pPr>
        <w:pStyle w:val="NoSpacing"/>
        <w:rPr>
          <w:rFonts w:ascii="Arial" w:hAnsi="Arial" w:cs="Arial"/>
          <w:sz w:val="24"/>
          <w:szCs w:val="24"/>
        </w:rPr>
      </w:pPr>
      <w:r w:rsidRPr="003747A6">
        <w:rPr>
          <w:rFonts w:ascii="Arial" w:hAnsi="Arial" w:cs="Arial"/>
          <w:sz w:val="24"/>
          <w:szCs w:val="24"/>
        </w:rPr>
        <w:t xml:space="preserve">Hotel room cost x nights x # of administrators = </w:t>
      </w:r>
    </w:p>
    <w:p w:rsidR="003747A6" w:rsidRDefault="005D013C" w:rsidP="005D013C">
      <w:pPr>
        <w:pStyle w:val="NoSpacing"/>
        <w:rPr>
          <w:rFonts w:ascii="Arial" w:hAnsi="Arial" w:cs="Arial"/>
          <w:sz w:val="24"/>
          <w:szCs w:val="24"/>
        </w:rPr>
      </w:pPr>
      <w:r w:rsidRPr="003747A6">
        <w:rPr>
          <w:rFonts w:ascii="Arial" w:hAnsi="Arial" w:cs="Arial"/>
          <w:sz w:val="24"/>
          <w:szCs w:val="24"/>
        </w:rPr>
        <w:t>Per Diem x # days x # of administrators =</w:t>
      </w:r>
    </w:p>
    <w:p w:rsidR="003747A6" w:rsidRPr="00485277" w:rsidRDefault="003747A6" w:rsidP="005D013C">
      <w:pPr>
        <w:pStyle w:val="NoSpacing"/>
        <w:rPr>
          <w:rFonts w:ascii="Arial" w:hAnsi="Arial" w:cs="Arial"/>
          <w:b/>
          <w:sz w:val="18"/>
          <w:szCs w:val="18"/>
        </w:rPr>
      </w:pPr>
    </w:p>
    <w:p w:rsidR="003747A6" w:rsidRPr="00D17110" w:rsidRDefault="003747A6" w:rsidP="00D17110">
      <w:pPr>
        <w:pStyle w:val="NoSpacing"/>
        <w:jc w:val="center"/>
        <w:rPr>
          <w:rFonts w:ascii="Arial" w:hAnsi="Arial" w:cs="Arial"/>
          <w:b/>
          <w:sz w:val="24"/>
          <w:szCs w:val="24"/>
        </w:rPr>
      </w:pPr>
      <w:r w:rsidRPr="00D17110">
        <w:rPr>
          <w:rFonts w:ascii="Arial" w:hAnsi="Arial" w:cs="Arial"/>
          <w:b/>
          <w:sz w:val="24"/>
          <w:szCs w:val="24"/>
        </w:rPr>
        <w:t>If you have any questions, please call your EPS.</w:t>
      </w:r>
    </w:p>
    <w:p w:rsidR="0005433E" w:rsidRPr="00485277" w:rsidRDefault="0005433E" w:rsidP="005D013C">
      <w:pPr>
        <w:pStyle w:val="NoSpacing"/>
        <w:rPr>
          <w:rFonts w:ascii="Arial" w:hAnsi="Arial" w:cs="Arial"/>
          <w:sz w:val="18"/>
          <w:szCs w:val="18"/>
        </w:rPr>
      </w:pPr>
    </w:p>
    <w:p w:rsidR="001364CB" w:rsidRDefault="0005433E" w:rsidP="00485277">
      <w:pPr>
        <w:pBdr>
          <w:top w:val="single" w:sz="4" w:space="1" w:color="auto"/>
          <w:left w:val="single" w:sz="4" w:space="4" w:color="auto"/>
          <w:bottom w:val="single" w:sz="4" w:space="1" w:color="auto"/>
          <w:right w:val="single" w:sz="4" w:space="4" w:color="auto"/>
        </w:pBdr>
        <w:shd w:val="clear" w:color="auto" w:fill="53595D" w:themeFill="accent6" w:themeFillShade="BF"/>
        <w:spacing w:after="120"/>
        <w:jc w:val="center"/>
        <w:rPr>
          <w:rFonts w:ascii="Arial" w:eastAsiaTheme="majorEastAsia" w:hAnsi="Arial" w:cs="Arial"/>
          <w:b/>
          <w:bCs/>
          <w:color w:val="FFFFFF" w:themeColor="background1"/>
          <w:sz w:val="28"/>
          <w:szCs w:val="28"/>
        </w:rPr>
      </w:pPr>
      <w:r w:rsidRPr="0005433E">
        <w:rPr>
          <w:rFonts w:ascii="Arial" w:eastAsiaTheme="majorEastAsia" w:hAnsi="Arial" w:cs="Arial"/>
          <w:b/>
          <w:bCs/>
          <w:color w:val="FFFFFF" w:themeColor="background1"/>
          <w:sz w:val="28"/>
          <w:szCs w:val="28"/>
        </w:rPr>
        <w:t>Support and Innovation Unit</w:t>
      </w:r>
    </w:p>
    <w:p w:rsidR="0005433E" w:rsidRPr="0005433E" w:rsidRDefault="0005433E" w:rsidP="00485277">
      <w:pPr>
        <w:pBdr>
          <w:top w:val="single" w:sz="4" w:space="1" w:color="auto"/>
          <w:left w:val="single" w:sz="4" w:space="4" w:color="auto"/>
          <w:bottom w:val="single" w:sz="4" w:space="1" w:color="auto"/>
          <w:right w:val="single" w:sz="4" w:space="4" w:color="auto"/>
        </w:pBdr>
        <w:shd w:val="clear" w:color="auto" w:fill="53595D" w:themeFill="accent6" w:themeFillShade="BF"/>
        <w:spacing w:after="120"/>
        <w:jc w:val="center"/>
        <w:rPr>
          <w:rFonts w:ascii="Arial" w:eastAsiaTheme="majorEastAsia" w:hAnsi="Arial" w:cs="Arial"/>
          <w:b/>
          <w:bCs/>
          <w:color w:val="FFFFFF" w:themeColor="background1"/>
          <w:sz w:val="28"/>
          <w:szCs w:val="28"/>
        </w:rPr>
      </w:pPr>
      <w:r w:rsidRPr="0005433E">
        <w:rPr>
          <w:rFonts w:ascii="Arial" w:eastAsiaTheme="majorEastAsia" w:hAnsi="Arial" w:cs="Arial"/>
          <w:b/>
          <w:bCs/>
          <w:color w:val="FFFFFF" w:themeColor="background1"/>
          <w:sz w:val="28"/>
          <w:szCs w:val="28"/>
        </w:rPr>
        <w:t>Contact I</w:t>
      </w:r>
      <w:r>
        <w:rPr>
          <w:rFonts w:ascii="Arial" w:eastAsiaTheme="majorEastAsia" w:hAnsi="Arial" w:cs="Arial"/>
          <w:b/>
          <w:bCs/>
          <w:color w:val="FFFFFF" w:themeColor="background1"/>
          <w:sz w:val="28"/>
          <w:szCs w:val="28"/>
        </w:rPr>
        <w:t>nformati</w:t>
      </w:r>
      <w:r w:rsidR="001364CB">
        <w:rPr>
          <w:rFonts w:ascii="Arial" w:eastAsiaTheme="majorEastAsia" w:hAnsi="Arial" w:cs="Arial"/>
          <w:b/>
          <w:bCs/>
          <w:color w:val="FFFFFF" w:themeColor="background1"/>
          <w:sz w:val="28"/>
          <w:szCs w:val="28"/>
        </w:rPr>
        <w:t>on</w:t>
      </w:r>
    </w:p>
    <w:p w:rsidR="0005433E" w:rsidRPr="00B83947" w:rsidRDefault="0005433E" w:rsidP="00BA45D6">
      <w:pPr>
        <w:pStyle w:val="ListParagraph"/>
        <w:numPr>
          <w:ilvl w:val="0"/>
          <w:numId w:val="1"/>
        </w:numPr>
        <w:rPr>
          <w:rFonts w:ascii="Arial" w:eastAsiaTheme="majorEastAsia" w:hAnsi="Arial" w:cs="Arial"/>
          <w:bCs/>
          <w:sz w:val="24"/>
          <w:szCs w:val="24"/>
        </w:rPr>
      </w:pPr>
      <w:r w:rsidRPr="00B83947">
        <w:rPr>
          <w:rFonts w:ascii="Arial" w:eastAsiaTheme="majorEastAsia" w:hAnsi="Arial" w:cs="Arial"/>
          <w:bCs/>
          <w:sz w:val="24"/>
          <w:szCs w:val="24"/>
        </w:rPr>
        <w:t>Devon Isherwood, Director, Support and Innovation unit</w:t>
      </w:r>
    </w:p>
    <w:p w:rsidR="0005433E" w:rsidRPr="00B83947" w:rsidRDefault="0005433E" w:rsidP="00BA45D6">
      <w:pPr>
        <w:pStyle w:val="ListParagraph"/>
        <w:numPr>
          <w:ilvl w:val="0"/>
          <w:numId w:val="1"/>
        </w:numPr>
        <w:rPr>
          <w:rFonts w:ascii="Arial" w:eastAsiaTheme="majorEastAsia" w:hAnsi="Arial" w:cs="Arial"/>
          <w:bCs/>
          <w:sz w:val="24"/>
          <w:szCs w:val="24"/>
        </w:rPr>
      </w:pPr>
      <w:r w:rsidRPr="00B83947">
        <w:rPr>
          <w:rFonts w:ascii="Arial" w:eastAsiaTheme="majorEastAsia" w:hAnsi="Arial" w:cs="Arial"/>
          <w:bCs/>
          <w:sz w:val="24"/>
          <w:szCs w:val="24"/>
        </w:rPr>
        <w:t>Robert Gray, Director, Support and Innovation unit</w:t>
      </w:r>
    </w:p>
    <w:p w:rsidR="0005433E" w:rsidRPr="00B83947" w:rsidRDefault="0005433E" w:rsidP="00BA45D6">
      <w:pPr>
        <w:pStyle w:val="ListParagraph"/>
        <w:numPr>
          <w:ilvl w:val="0"/>
          <w:numId w:val="1"/>
        </w:numPr>
        <w:rPr>
          <w:rFonts w:ascii="Arial" w:eastAsiaTheme="majorEastAsia" w:hAnsi="Arial" w:cs="Arial"/>
          <w:bCs/>
          <w:sz w:val="24"/>
          <w:szCs w:val="24"/>
        </w:rPr>
      </w:pPr>
      <w:r w:rsidRPr="00B83947">
        <w:rPr>
          <w:rFonts w:ascii="Arial" w:eastAsiaTheme="majorEastAsia" w:hAnsi="Arial" w:cs="Arial"/>
          <w:bCs/>
          <w:sz w:val="24"/>
          <w:szCs w:val="24"/>
        </w:rPr>
        <w:t>Scott Maxwell, Director of Evaluation and Cross-Divisional Collaboration</w:t>
      </w:r>
    </w:p>
    <w:p w:rsidR="0005433E" w:rsidRPr="00B83947" w:rsidRDefault="0005433E" w:rsidP="00BA45D6">
      <w:pPr>
        <w:pStyle w:val="ListParagraph"/>
        <w:numPr>
          <w:ilvl w:val="0"/>
          <w:numId w:val="1"/>
        </w:numPr>
        <w:rPr>
          <w:rFonts w:ascii="Arial" w:eastAsiaTheme="majorEastAsia" w:hAnsi="Arial" w:cs="Arial"/>
          <w:bCs/>
          <w:sz w:val="24"/>
          <w:szCs w:val="24"/>
        </w:rPr>
      </w:pPr>
      <w:r w:rsidRPr="00B83947">
        <w:rPr>
          <w:rFonts w:ascii="Arial" w:eastAsiaTheme="majorEastAsia" w:hAnsi="Arial" w:cs="Arial"/>
          <w:bCs/>
          <w:sz w:val="24"/>
          <w:szCs w:val="24"/>
        </w:rPr>
        <w:t>John Cortez, Education Program Specialist</w:t>
      </w:r>
    </w:p>
    <w:p w:rsidR="0005433E" w:rsidRPr="00B83947" w:rsidRDefault="0005433E" w:rsidP="00BA45D6">
      <w:pPr>
        <w:pStyle w:val="ListParagraph"/>
        <w:numPr>
          <w:ilvl w:val="0"/>
          <w:numId w:val="1"/>
        </w:numPr>
        <w:rPr>
          <w:rFonts w:ascii="Arial" w:eastAsiaTheme="majorEastAsia" w:hAnsi="Arial" w:cs="Arial"/>
          <w:bCs/>
          <w:sz w:val="24"/>
          <w:szCs w:val="24"/>
        </w:rPr>
      </w:pPr>
      <w:r w:rsidRPr="00B83947">
        <w:rPr>
          <w:rFonts w:ascii="Arial" w:eastAsiaTheme="majorEastAsia" w:hAnsi="Arial" w:cs="Arial"/>
          <w:bCs/>
          <w:sz w:val="24"/>
          <w:szCs w:val="24"/>
        </w:rPr>
        <w:t>Jan Pender, Education Program Specialist</w:t>
      </w:r>
    </w:p>
    <w:p w:rsidR="0005433E" w:rsidRPr="00B83947" w:rsidRDefault="0005433E" w:rsidP="00BA45D6">
      <w:pPr>
        <w:pStyle w:val="ListParagraph"/>
        <w:numPr>
          <w:ilvl w:val="0"/>
          <w:numId w:val="1"/>
        </w:numPr>
        <w:rPr>
          <w:rFonts w:ascii="Arial" w:eastAsiaTheme="majorEastAsia" w:hAnsi="Arial" w:cs="Arial"/>
          <w:bCs/>
          <w:sz w:val="24"/>
          <w:szCs w:val="24"/>
        </w:rPr>
      </w:pPr>
      <w:r w:rsidRPr="00B83947">
        <w:rPr>
          <w:rFonts w:ascii="Arial" w:eastAsiaTheme="majorEastAsia" w:hAnsi="Arial" w:cs="Arial"/>
          <w:bCs/>
          <w:sz w:val="24"/>
          <w:szCs w:val="24"/>
        </w:rPr>
        <w:t>Steve Henneberg, Education Program Specialist</w:t>
      </w:r>
    </w:p>
    <w:p w:rsidR="0005433E" w:rsidRPr="00B83947" w:rsidRDefault="0005433E" w:rsidP="00BA45D6">
      <w:pPr>
        <w:pStyle w:val="ListParagraph"/>
        <w:numPr>
          <w:ilvl w:val="0"/>
          <w:numId w:val="1"/>
        </w:numPr>
        <w:rPr>
          <w:rFonts w:ascii="Arial" w:eastAsiaTheme="majorEastAsia" w:hAnsi="Arial" w:cs="Arial"/>
          <w:bCs/>
          <w:sz w:val="24"/>
          <w:szCs w:val="24"/>
        </w:rPr>
      </w:pPr>
      <w:r w:rsidRPr="00B83947">
        <w:rPr>
          <w:rFonts w:ascii="Arial" w:eastAsiaTheme="majorEastAsia" w:hAnsi="Arial" w:cs="Arial"/>
          <w:bCs/>
          <w:sz w:val="24"/>
          <w:szCs w:val="24"/>
        </w:rPr>
        <w:t>Mary Arno, Education Program Specialist</w:t>
      </w:r>
    </w:p>
    <w:p w:rsidR="0005433E" w:rsidRPr="00B83947" w:rsidRDefault="0005433E" w:rsidP="00BA45D6">
      <w:pPr>
        <w:pStyle w:val="ListParagraph"/>
        <w:numPr>
          <w:ilvl w:val="0"/>
          <w:numId w:val="1"/>
        </w:numPr>
        <w:rPr>
          <w:rFonts w:ascii="Arial" w:eastAsiaTheme="majorEastAsia" w:hAnsi="Arial" w:cs="Arial"/>
          <w:bCs/>
          <w:sz w:val="24"/>
          <w:szCs w:val="24"/>
        </w:rPr>
      </w:pPr>
      <w:r w:rsidRPr="00B83947">
        <w:rPr>
          <w:rFonts w:ascii="Arial" w:eastAsiaTheme="majorEastAsia" w:hAnsi="Arial" w:cs="Arial"/>
          <w:bCs/>
          <w:sz w:val="24"/>
          <w:szCs w:val="24"/>
        </w:rPr>
        <w:t>Ericka Ciganek, Education Program Specialist</w:t>
      </w:r>
    </w:p>
    <w:p w:rsidR="0005433E" w:rsidRDefault="0005433E" w:rsidP="00BA45D6">
      <w:pPr>
        <w:pStyle w:val="ListParagraph"/>
        <w:numPr>
          <w:ilvl w:val="0"/>
          <w:numId w:val="1"/>
        </w:numPr>
        <w:rPr>
          <w:rFonts w:ascii="Arial" w:eastAsiaTheme="majorEastAsia" w:hAnsi="Arial" w:cs="Arial"/>
          <w:bCs/>
          <w:sz w:val="24"/>
          <w:szCs w:val="24"/>
        </w:rPr>
      </w:pPr>
      <w:r w:rsidRPr="00B83947">
        <w:rPr>
          <w:rFonts w:ascii="Arial" w:eastAsiaTheme="majorEastAsia" w:hAnsi="Arial" w:cs="Arial"/>
          <w:bCs/>
          <w:sz w:val="24"/>
          <w:szCs w:val="24"/>
        </w:rPr>
        <w:t>Liz Allen, Education Program Specialist</w:t>
      </w:r>
    </w:p>
    <w:p w:rsidR="00D17110" w:rsidRPr="00B83947" w:rsidRDefault="00D17110" w:rsidP="00BA45D6">
      <w:pPr>
        <w:pStyle w:val="ListParagraph"/>
        <w:numPr>
          <w:ilvl w:val="0"/>
          <w:numId w:val="1"/>
        </w:numPr>
        <w:rPr>
          <w:rFonts w:ascii="Arial" w:eastAsiaTheme="majorEastAsia" w:hAnsi="Arial" w:cs="Arial"/>
          <w:bCs/>
          <w:sz w:val="24"/>
          <w:szCs w:val="24"/>
        </w:rPr>
      </w:pPr>
      <w:r>
        <w:rPr>
          <w:rFonts w:ascii="Arial" w:eastAsiaTheme="majorEastAsia" w:hAnsi="Arial" w:cs="Arial"/>
          <w:bCs/>
          <w:sz w:val="24"/>
          <w:szCs w:val="24"/>
        </w:rPr>
        <w:t xml:space="preserve">Susan Poole, </w:t>
      </w:r>
      <w:r w:rsidRPr="00B83947">
        <w:rPr>
          <w:rFonts w:ascii="Arial" w:eastAsiaTheme="majorEastAsia" w:hAnsi="Arial" w:cs="Arial"/>
          <w:bCs/>
          <w:sz w:val="24"/>
          <w:szCs w:val="24"/>
        </w:rPr>
        <w:t>Education Program Specialist</w:t>
      </w:r>
    </w:p>
    <w:p w:rsidR="0005433E" w:rsidRPr="00B83947" w:rsidRDefault="0005433E" w:rsidP="00BA45D6">
      <w:pPr>
        <w:pStyle w:val="ListParagraph"/>
        <w:numPr>
          <w:ilvl w:val="0"/>
          <w:numId w:val="1"/>
        </w:numPr>
        <w:rPr>
          <w:rFonts w:ascii="Arial" w:eastAsiaTheme="majorEastAsia" w:hAnsi="Arial" w:cs="Arial"/>
          <w:bCs/>
          <w:sz w:val="24"/>
          <w:szCs w:val="24"/>
        </w:rPr>
      </w:pPr>
      <w:r>
        <w:rPr>
          <w:rFonts w:ascii="Arial" w:eastAsiaTheme="majorEastAsia" w:hAnsi="Arial" w:cs="Arial"/>
          <w:bCs/>
          <w:sz w:val="24"/>
          <w:szCs w:val="24"/>
        </w:rPr>
        <w:t xml:space="preserve">Cindy Richards, </w:t>
      </w:r>
      <w:r w:rsidRPr="00B83947">
        <w:rPr>
          <w:rFonts w:ascii="Arial" w:eastAsiaTheme="majorEastAsia" w:hAnsi="Arial" w:cs="Arial"/>
          <w:bCs/>
          <w:sz w:val="24"/>
          <w:szCs w:val="24"/>
        </w:rPr>
        <w:t>Administrative Assistant</w:t>
      </w:r>
    </w:p>
    <w:p w:rsidR="00485277" w:rsidRPr="00485277" w:rsidRDefault="0005433E" w:rsidP="0005433E">
      <w:pPr>
        <w:pStyle w:val="ListParagraph"/>
        <w:numPr>
          <w:ilvl w:val="0"/>
          <w:numId w:val="1"/>
        </w:numPr>
        <w:rPr>
          <w:rFonts w:ascii="Arial" w:eastAsiaTheme="majorEastAsia" w:hAnsi="Arial" w:cs="Arial"/>
          <w:bCs/>
          <w:sz w:val="24"/>
          <w:szCs w:val="24"/>
        </w:rPr>
      </w:pPr>
      <w:r w:rsidRPr="00485277">
        <w:rPr>
          <w:rFonts w:ascii="Arial" w:eastAsiaTheme="majorEastAsia" w:hAnsi="Arial" w:cs="Arial"/>
          <w:bCs/>
          <w:sz w:val="24"/>
          <w:szCs w:val="24"/>
        </w:rPr>
        <w:t>Felicia Francis, Program Project Specialist</w:t>
      </w:r>
      <w:bookmarkStart w:id="0" w:name="_GoBack"/>
      <w:bookmarkEnd w:id="0"/>
    </w:p>
    <w:p w:rsidR="0005433E" w:rsidRPr="00485277" w:rsidRDefault="0005433E" w:rsidP="0005433E">
      <w:pPr>
        <w:pStyle w:val="ListParagraph"/>
        <w:numPr>
          <w:ilvl w:val="0"/>
          <w:numId w:val="1"/>
        </w:numPr>
        <w:rPr>
          <w:rFonts w:ascii="Arial" w:eastAsiaTheme="majorEastAsia" w:hAnsi="Arial" w:cs="Arial"/>
          <w:bCs/>
          <w:color w:val="9D4933" w:themeColor="accent1" w:themeShade="BF"/>
          <w:sz w:val="24"/>
          <w:szCs w:val="24"/>
        </w:rPr>
      </w:pPr>
      <w:r w:rsidRPr="00485277">
        <w:rPr>
          <w:rFonts w:ascii="Arial" w:eastAsiaTheme="majorEastAsia" w:hAnsi="Arial" w:cs="Arial"/>
          <w:b/>
          <w:bCs/>
          <w:color w:val="9D4933" w:themeColor="accent1" w:themeShade="BF"/>
          <w:sz w:val="24"/>
          <w:szCs w:val="24"/>
        </w:rPr>
        <w:t>Contact email:      first.last@azed.gov</w:t>
      </w:r>
    </w:p>
    <w:sectPr w:rsidR="0005433E" w:rsidRPr="00485277" w:rsidSect="00212045">
      <w:footerReference w:type="default" r:id="rId26"/>
      <w:pgSz w:w="12240" w:h="15840"/>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F1D" w:rsidRDefault="006E7F1D" w:rsidP="008B4D90">
      <w:pPr>
        <w:spacing w:after="0" w:line="240" w:lineRule="auto"/>
      </w:pPr>
      <w:r>
        <w:separator/>
      </w:r>
    </w:p>
  </w:endnote>
  <w:endnote w:type="continuationSeparator" w:id="0">
    <w:p w:rsidR="006E7F1D" w:rsidRDefault="006E7F1D" w:rsidP="008B4D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3493705"/>
      <w:docPartObj>
        <w:docPartGallery w:val="Page Numbers (Bottom of Page)"/>
        <w:docPartUnique/>
      </w:docPartObj>
    </w:sdtPr>
    <w:sdtEndPr>
      <w:rPr>
        <w:noProof/>
      </w:rPr>
    </w:sdtEndPr>
    <w:sdtContent>
      <w:p w:rsidR="00EA5EAB" w:rsidRDefault="00EA5EAB">
        <w:pPr>
          <w:pStyle w:val="Footer"/>
          <w:jc w:val="right"/>
        </w:pPr>
        <w:r>
          <w:fldChar w:fldCharType="begin"/>
        </w:r>
        <w:r>
          <w:instrText xml:space="preserve"> PAGE   \* MERGEFORMAT </w:instrText>
        </w:r>
        <w:r>
          <w:fldChar w:fldCharType="separate"/>
        </w:r>
        <w:r w:rsidR="00485277">
          <w:rPr>
            <w:noProof/>
          </w:rPr>
          <w:t>6</w:t>
        </w:r>
        <w:r>
          <w:rPr>
            <w:noProof/>
          </w:rPr>
          <w:fldChar w:fldCharType="end"/>
        </w:r>
      </w:p>
    </w:sdtContent>
  </w:sdt>
  <w:p w:rsidR="00EA5EAB" w:rsidRDefault="00EA5E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F1D" w:rsidRDefault="006E7F1D" w:rsidP="008B4D90">
      <w:pPr>
        <w:spacing w:after="0" w:line="240" w:lineRule="auto"/>
      </w:pPr>
      <w:r>
        <w:separator/>
      </w:r>
    </w:p>
  </w:footnote>
  <w:footnote w:type="continuationSeparator" w:id="0">
    <w:p w:rsidR="006E7F1D" w:rsidRDefault="006E7F1D" w:rsidP="008B4D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928B3"/>
    <w:multiLevelType w:val="hybridMultilevel"/>
    <w:tmpl w:val="0CA46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872C4E"/>
    <w:multiLevelType w:val="hybridMultilevel"/>
    <w:tmpl w:val="E196E544"/>
    <w:lvl w:ilvl="0" w:tplc="3F12F0B8">
      <w:start w:val="1"/>
      <w:numFmt w:val="bullet"/>
      <w:lvlText w:val=""/>
      <w:lvlJc w:val="left"/>
      <w:pPr>
        <w:ind w:left="1440" w:hanging="360"/>
      </w:pPr>
      <w:rPr>
        <w:rFonts w:ascii="Symbol" w:hAnsi="Symbol" w:hint="default"/>
        <w:sz w:val="24"/>
        <w:szCs w:val="24"/>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34C5721"/>
    <w:multiLevelType w:val="hybridMultilevel"/>
    <w:tmpl w:val="908A96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2AF6913"/>
    <w:multiLevelType w:val="hybridMultilevel"/>
    <w:tmpl w:val="7292B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4B78A9"/>
    <w:multiLevelType w:val="hybridMultilevel"/>
    <w:tmpl w:val="424A7C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0B4"/>
    <w:rsid w:val="000017DF"/>
    <w:rsid w:val="00011245"/>
    <w:rsid w:val="00013E06"/>
    <w:rsid w:val="00020AD5"/>
    <w:rsid w:val="00021C8F"/>
    <w:rsid w:val="00025D74"/>
    <w:rsid w:val="000404C3"/>
    <w:rsid w:val="00041A93"/>
    <w:rsid w:val="00053CC2"/>
    <w:rsid w:val="000541B0"/>
    <w:rsid w:val="0005433E"/>
    <w:rsid w:val="0005731B"/>
    <w:rsid w:val="0005781D"/>
    <w:rsid w:val="00072C35"/>
    <w:rsid w:val="00085F11"/>
    <w:rsid w:val="0009093E"/>
    <w:rsid w:val="000A56A2"/>
    <w:rsid w:val="000B1A3C"/>
    <w:rsid w:val="000B358E"/>
    <w:rsid w:val="000B50FF"/>
    <w:rsid w:val="000B5DCE"/>
    <w:rsid w:val="000C2024"/>
    <w:rsid w:val="000C2687"/>
    <w:rsid w:val="000D0453"/>
    <w:rsid w:val="000D2BAD"/>
    <w:rsid w:val="000D4312"/>
    <w:rsid w:val="000E3A87"/>
    <w:rsid w:val="000E552D"/>
    <w:rsid w:val="000E7D6D"/>
    <w:rsid w:val="000F516E"/>
    <w:rsid w:val="000F613B"/>
    <w:rsid w:val="00102B57"/>
    <w:rsid w:val="001059DD"/>
    <w:rsid w:val="00121C60"/>
    <w:rsid w:val="001364CB"/>
    <w:rsid w:val="001469BD"/>
    <w:rsid w:val="00153F78"/>
    <w:rsid w:val="001568EB"/>
    <w:rsid w:val="00161E76"/>
    <w:rsid w:val="00171528"/>
    <w:rsid w:val="00171FDE"/>
    <w:rsid w:val="001829BC"/>
    <w:rsid w:val="00182E25"/>
    <w:rsid w:val="001A15EE"/>
    <w:rsid w:val="001A2FEB"/>
    <w:rsid w:val="001A7962"/>
    <w:rsid w:val="001B65F5"/>
    <w:rsid w:val="001C16E4"/>
    <w:rsid w:val="001C2E14"/>
    <w:rsid w:val="001C462F"/>
    <w:rsid w:val="001C611A"/>
    <w:rsid w:val="001D3893"/>
    <w:rsid w:val="001D3C16"/>
    <w:rsid w:val="001D45FF"/>
    <w:rsid w:val="001D6565"/>
    <w:rsid w:val="001D7543"/>
    <w:rsid w:val="001D7ADE"/>
    <w:rsid w:val="001D7EAB"/>
    <w:rsid w:val="001E2EBC"/>
    <w:rsid w:val="001E5524"/>
    <w:rsid w:val="001E6EFA"/>
    <w:rsid w:val="002014CB"/>
    <w:rsid w:val="002116C0"/>
    <w:rsid w:val="00212045"/>
    <w:rsid w:val="002173F0"/>
    <w:rsid w:val="00223DB2"/>
    <w:rsid w:val="00234F09"/>
    <w:rsid w:val="00242F61"/>
    <w:rsid w:val="00246A2E"/>
    <w:rsid w:val="00251751"/>
    <w:rsid w:val="00257459"/>
    <w:rsid w:val="00257B92"/>
    <w:rsid w:val="00261C76"/>
    <w:rsid w:val="00267533"/>
    <w:rsid w:val="00275821"/>
    <w:rsid w:val="00276839"/>
    <w:rsid w:val="0028232E"/>
    <w:rsid w:val="00297657"/>
    <w:rsid w:val="002A0DF9"/>
    <w:rsid w:val="002A19CD"/>
    <w:rsid w:val="002A7C7A"/>
    <w:rsid w:val="002B0FFF"/>
    <w:rsid w:val="002B16F6"/>
    <w:rsid w:val="002B4259"/>
    <w:rsid w:val="002C4EF5"/>
    <w:rsid w:val="002D0613"/>
    <w:rsid w:val="002D1A26"/>
    <w:rsid w:val="002D39CB"/>
    <w:rsid w:val="002D76FE"/>
    <w:rsid w:val="002E0E25"/>
    <w:rsid w:val="002E7DBC"/>
    <w:rsid w:val="002F24B2"/>
    <w:rsid w:val="0030352E"/>
    <w:rsid w:val="003111F3"/>
    <w:rsid w:val="00313A8B"/>
    <w:rsid w:val="00320BB4"/>
    <w:rsid w:val="00320FC7"/>
    <w:rsid w:val="00337B63"/>
    <w:rsid w:val="003432AE"/>
    <w:rsid w:val="00343679"/>
    <w:rsid w:val="003440A4"/>
    <w:rsid w:val="00345772"/>
    <w:rsid w:val="00347405"/>
    <w:rsid w:val="0035085F"/>
    <w:rsid w:val="00353970"/>
    <w:rsid w:val="00361625"/>
    <w:rsid w:val="0037380D"/>
    <w:rsid w:val="003747A6"/>
    <w:rsid w:val="00384A53"/>
    <w:rsid w:val="003919A2"/>
    <w:rsid w:val="003A3593"/>
    <w:rsid w:val="003B73D9"/>
    <w:rsid w:val="003C38F8"/>
    <w:rsid w:val="003C5750"/>
    <w:rsid w:val="003C6408"/>
    <w:rsid w:val="003C7906"/>
    <w:rsid w:val="003D3E0A"/>
    <w:rsid w:val="003D5F27"/>
    <w:rsid w:val="003E330A"/>
    <w:rsid w:val="003E3F48"/>
    <w:rsid w:val="003E4E32"/>
    <w:rsid w:val="003F02AF"/>
    <w:rsid w:val="003F25BC"/>
    <w:rsid w:val="00405DB4"/>
    <w:rsid w:val="004129C8"/>
    <w:rsid w:val="00422709"/>
    <w:rsid w:val="00425A58"/>
    <w:rsid w:val="00431DCB"/>
    <w:rsid w:val="00437961"/>
    <w:rsid w:val="00447A22"/>
    <w:rsid w:val="00454965"/>
    <w:rsid w:val="00480C4D"/>
    <w:rsid w:val="00485277"/>
    <w:rsid w:val="00486210"/>
    <w:rsid w:val="004871EF"/>
    <w:rsid w:val="00487861"/>
    <w:rsid w:val="00492326"/>
    <w:rsid w:val="00492E9E"/>
    <w:rsid w:val="00494B47"/>
    <w:rsid w:val="00495764"/>
    <w:rsid w:val="0049693F"/>
    <w:rsid w:val="004A6FF0"/>
    <w:rsid w:val="004B0525"/>
    <w:rsid w:val="004B4407"/>
    <w:rsid w:val="004B7F5D"/>
    <w:rsid w:val="004C30FE"/>
    <w:rsid w:val="004C319A"/>
    <w:rsid w:val="004D1390"/>
    <w:rsid w:val="004D1DE4"/>
    <w:rsid w:val="004D6B85"/>
    <w:rsid w:val="004E600C"/>
    <w:rsid w:val="005113CD"/>
    <w:rsid w:val="00523F95"/>
    <w:rsid w:val="005334E2"/>
    <w:rsid w:val="00534124"/>
    <w:rsid w:val="00534B21"/>
    <w:rsid w:val="005354BD"/>
    <w:rsid w:val="0054277E"/>
    <w:rsid w:val="0054562F"/>
    <w:rsid w:val="005468BE"/>
    <w:rsid w:val="00546DCE"/>
    <w:rsid w:val="00550310"/>
    <w:rsid w:val="005535F9"/>
    <w:rsid w:val="0055743D"/>
    <w:rsid w:val="005611C9"/>
    <w:rsid w:val="005730E8"/>
    <w:rsid w:val="005826F9"/>
    <w:rsid w:val="00590627"/>
    <w:rsid w:val="00596897"/>
    <w:rsid w:val="00596BAF"/>
    <w:rsid w:val="005A108E"/>
    <w:rsid w:val="005A1445"/>
    <w:rsid w:val="005A1B26"/>
    <w:rsid w:val="005A3E2C"/>
    <w:rsid w:val="005A5F76"/>
    <w:rsid w:val="005B023D"/>
    <w:rsid w:val="005B4B87"/>
    <w:rsid w:val="005D013C"/>
    <w:rsid w:val="005D0789"/>
    <w:rsid w:val="005D0DFB"/>
    <w:rsid w:val="005D1097"/>
    <w:rsid w:val="005D73B5"/>
    <w:rsid w:val="005D77DC"/>
    <w:rsid w:val="005E1035"/>
    <w:rsid w:val="005E414B"/>
    <w:rsid w:val="005E4ADB"/>
    <w:rsid w:val="005E6677"/>
    <w:rsid w:val="005F119D"/>
    <w:rsid w:val="00606787"/>
    <w:rsid w:val="00614202"/>
    <w:rsid w:val="00621805"/>
    <w:rsid w:val="00625C36"/>
    <w:rsid w:val="00635337"/>
    <w:rsid w:val="00635DDD"/>
    <w:rsid w:val="00640507"/>
    <w:rsid w:val="00643A58"/>
    <w:rsid w:val="00644EF1"/>
    <w:rsid w:val="00646170"/>
    <w:rsid w:val="0065457B"/>
    <w:rsid w:val="00671167"/>
    <w:rsid w:val="00671C62"/>
    <w:rsid w:val="00673798"/>
    <w:rsid w:val="0068054D"/>
    <w:rsid w:val="00683743"/>
    <w:rsid w:val="006A5147"/>
    <w:rsid w:val="006B3348"/>
    <w:rsid w:val="006B452E"/>
    <w:rsid w:val="006B62E3"/>
    <w:rsid w:val="006C0F47"/>
    <w:rsid w:val="006C5733"/>
    <w:rsid w:val="006D1941"/>
    <w:rsid w:val="006D5319"/>
    <w:rsid w:val="006D5905"/>
    <w:rsid w:val="006E0D0B"/>
    <w:rsid w:val="006E7F1D"/>
    <w:rsid w:val="006F20F8"/>
    <w:rsid w:val="006F4425"/>
    <w:rsid w:val="006F7081"/>
    <w:rsid w:val="00700812"/>
    <w:rsid w:val="00712C81"/>
    <w:rsid w:val="0071753F"/>
    <w:rsid w:val="00723835"/>
    <w:rsid w:val="00731E07"/>
    <w:rsid w:val="00732C6C"/>
    <w:rsid w:val="007347F2"/>
    <w:rsid w:val="007355AC"/>
    <w:rsid w:val="00740EFB"/>
    <w:rsid w:val="007439EE"/>
    <w:rsid w:val="00744AAB"/>
    <w:rsid w:val="00753FD0"/>
    <w:rsid w:val="0075591B"/>
    <w:rsid w:val="00761570"/>
    <w:rsid w:val="0076183F"/>
    <w:rsid w:val="00763890"/>
    <w:rsid w:val="00763A3F"/>
    <w:rsid w:val="0077096A"/>
    <w:rsid w:val="00770D5C"/>
    <w:rsid w:val="00772BFD"/>
    <w:rsid w:val="00775779"/>
    <w:rsid w:val="00776B42"/>
    <w:rsid w:val="00777EC4"/>
    <w:rsid w:val="00785EFA"/>
    <w:rsid w:val="007957ED"/>
    <w:rsid w:val="007A34AB"/>
    <w:rsid w:val="007A6333"/>
    <w:rsid w:val="007B2A20"/>
    <w:rsid w:val="007B476F"/>
    <w:rsid w:val="007C28DF"/>
    <w:rsid w:val="007C44FB"/>
    <w:rsid w:val="007C465C"/>
    <w:rsid w:val="007C62A2"/>
    <w:rsid w:val="007E64BF"/>
    <w:rsid w:val="007F35DB"/>
    <w:rsid w:val="00801013"/>
    <w:rsid w:val="008100A5"/>
    <w:rsid w:val="00810F1A"/>
    <w:rsid w:val="008144CD"/>
    <w:rsid w:val="00833DD8"/>
    <w:rsid w:val="0083657A"/>
    <w:rsid w:val="00837B0C"/>
    <w:rsid w:val="00840148"/>
    <w:rsid w:val="0085691D"/>
    <w:rsid w:val="00861197"/>
    <w:rsid w:val="0086373E"/>
    <w:rsid w:val="0088026F"/>
    <w:rsid w:val="00884917"/>
    <w:rsid w:val="008867A1"/>
    <w:rsid w:val="00893823"/>
    <w:rsid w:val="00893961"/>
    <w:rsid w:val="00895A99"/>
    <w:rsid w:val="00896761"/>
    <w:rsid w:val="008A1DF8"/>
    <w:rsid w:val="008A3CA5"/>
    <w:rsid w:val="008A4310"/>
    <w:rsid w:val="008A6355"/>
    <w:rsid w:val="008B4D90"/>
    <w:rsid w:val="008B734F"/>
    <w:rsid w:val="008C0AA1"/>
    <w:rsid w:val="008D2934"/>
    <w:rsid w:val="008D3A09"/>
    <w:rsid w:val="008D56DE"/>
    <w:rsid w:val="008E5466"/>
    <w:rsid w:val="008E6027"/>
    <w:rsid w:val="008F13C8"/>
    <w:rsid w:val="008F68C6"/>
    <w:rsid w:val="00904FC1"/>
    <w:rsid w:val="0090536A"/>
    <w:rsid w:val="00911078"/>
    <w:rsid w:val="00912121"/>
    <w:rsid w:val="00917DF7"/>
    <w:rsid w:val="0093747A"/>
    <w:rsid w:val="00940AB0"/>
    <w:rsid w:val="00942037"/>
    <w:rsid w:val="00945066"/>
    <w:rsid w:val="0095257D"/>
    <w:rsid w:val="00956EA4"/>
    <w:rsid w:val="009678F8"/>
    <w:rsid w:val="009752A9"/>
    <w:rsid w:val="00975FE2"/>
    <w:rsid w:val="00985CB2"/>
    <w:rsid w:val="00990EB7"/>
    <w:rsid w:val="00992D7E"/>
    <w:rsid w:val="009A49D3"/>
    <w:rsid w:val="009B1934"/>
    <w:rsid w:val="009B70F5"/>
    <w:rsid w:val="009D740E"/>
    <w:rsid w:val="009E6108"/>
    <w:rsid w:val="009E6542"/>
    <w:rsid w:val="009F04D4"/>
    <w:rsid w:val="009F1E10"/>
    <w:rsid w:val="00A22E37"/>
    <w:rsid w:val="00A25998"/>
    <w:rsid w:val="00A347E7"/>
    <w:rsid w:val="00A367C9"/>
    <w:rsid w:val="00A37C3D"/>
    <w:rsid w:val="00A47D0E"/>
    <w:rsid w:val="00A56B4C"/>
    <w:rsid w:val="00A60F98"/>
    <w:rsid w:val="00A612C3"/>
    <w:rsid w:val="00A660FD"/>
    <w:rsid w:val="00A77C30"/>
    <w:rsid w:val="00A83676"/>
    <w:rsid w:val="00A84A38"/>
    <w:rsid w:val="00A85488"/>
    <w:rsid w:val="00A9664D"/>
    <w:rsid w:val="00AA00B4"/>
    <w:rsid w:val="00AA7155"/>
    <w:rsid w:val="00AB537A"/>
    <w:rsid w:val="00AC191E"/>
    <w:rsid w:val="00AC1FFA"/>
    <w:rsid w:val="00AC29BD"/>
    <w:rsid w:val="00AC4781"/>
    <w:rsid w:val="00AE66AF"/>
    <w:rsid w:val="00AF2B89"/>
    <w:rsid w:val="00B01C35"/>
    <w:rsid w:val="00B10627"/>
    <w:rsid w:val="00B306E0"/>
    <w:rsid w:val="00B35AAA"/>
    <w:rsid w:val="00B36DE8"/>
    <w:rsid w:val="00B401D7"/>
    <w:rsid w:val="00B523FB"/>
    <w:rsid w:val="00B66139"/>
    <w:rsid w:val="00B716E2"/>
    <w:rsid w:val="00B74621"/>
    <w:rsid w:val="00B8057C"/>
    <w:rsid w:val="00B80F97"/>
    <w:rsid w:val="00B83947"/>
    <w:rsid w:val="00B864A1"/>
    <w:rsid w:val="00B8695E"/>
    <w:rsid w:val="00B947FB"/>
    <w:rsid w:val="00B94F3A"/>
    <w:rsid w:val="00B96E32"/>
    <w:rsid w:val="00B97FFA"/>
    <w:rsid w:val="00BA118A"/>
    <w:rsid w:val="00BA20B8"/>
    <w:rsid w:val="00BA45D6"/>
    <w:rsid w:val="00BA5F76"/>
    <w:rsid w:val="00BB20E7"/>
    <w:rsid w:val="00BB4215"/>
    <w:rsid w:val="00BC48E8"/>
    <w:rsid w:val="00BC6C4D"/>
    <w:rsid w:val="00BD1F2E"/>
    <w:rsid w:val="00BD276C"/>
    <w:rsid w:val="00BD5E93"/>
    <w:rsid w:val="00BD7E02"/>
    <w:rsid w:val="00BE2C54"/>
    <w:rsid w:val="00BF1C95"/>
    <w:rsid w:val="00BF2E44"/>
    <w:rsid w:val="00BF6D6A"/>
    <w:rsid w:val="00C06A1D"/>
    <w:rsid w:val="00C10B13"/>
    <w:rsid w:val="00C10FDD"/>
    <w:rsid w:val="00C152C7"/>
    <w:rsid w:val="00C156FF"/>
    <w:rsid w:val="00C20BCA"/>
    <w:rsid w:val="00C3299A"/>
    <w:rsid w:val="00C41BDA"/>
    <w:rsid w:val="00C46C90"/>
    <w:rsid w:val="00C70C18"/>
    <w:rsid w:val="00C73D74"/>
    <w:rsid w:val="00C75D85"/>
    <w:rsid w:val="00C84013"/>
    <w:rsid w:val="00C85B4F"/>
    <w:rsid w:val="00C9443E"/>
    <w:rsid w:val="00CA2C11"/>
    <w:rsid w:val="00CA4288"/>
    <w:rsid w:val="00CA458F"/>
    <w:rsid w:val="00CA50A6"/>
    <w:rsid w:val="00CA72A6"/>
    <w:rsid w:val="00CC227F"/>
    <w:rsid w:val="00CD65F7"/>
    <w:rsid w:val="00CE2E52"/>
    <w:rsid w:val="00CF26C3"/>
    <w:rsid w:val="00CF347B"/>
    <w:rsid w:val="00CF3BA6"/>
    <w:rsid w:val="00D123EF"/>
    <w:rsid w:val="00D17110"/>
    <w:rsid w:val="00D2158E"/>
    <w:rsid w:val="00D22665"/>
    <w:rsid w:val="00D32886"/>
    <w:rsid w:val="00D3458E"/>
    <w:rsid w:val="00D36AE0"/>
    <w:rsid w:val="00D42D0A"/>
    <w:rsid w:val="00D508B1"/>
    <w:rsid w:val="00D70E09"/>
    <w:rsid w:val="00D71BE8"/>
    <w:rsid w:val="00D76EB0"/>
    <w:rsid w:val="00D76F29"/>
    <w:rsid w:val="00D82B28"/>
    <w:rsid w:val="00D82E74"/>
    <w:rsid w:val="00D93BF9"/>
    <w:rsid w:val="00D9535F"/>
    <w:rsid w:val="00DA1637"/>
    <w:rsid w:val="00DA172B"/>
    <w:rsid w:val="00DB4797"/>
    <w:rsid w:val="00DC4F20"/>
    <w:rsid w:val="00DC6BD9"/>
    <w:rsid w:val="00DD0A2D"/>
    <w:rsid w:val="00DD19A4"/>
    <w:rsid w:val="00DD3108"/>
    <w:rsid w:val="00DD502B"/>
    <w:rsid w:val="00DD68F5"/>
    <w:rsid w:val="00DE1DE4"/>
    <w:rsid w:val="00DE35C5"/>
    <w:rsid w:val="00DE7915"/>
    <w:rsid w:val="00E00C94"/>
    <w:rsid w:val="00E01B4D"/>
    <w:rsid w:val="00E07D11"/>
    <w:rsid w:val="00E10E2C"/>
    <w:rsid w:val="00E1214F"/>
    <w:rsid w:val="00E14AE7"/>
    <w:rsid w:val="00E15ACF"/>
    <w:rsid w:val="00E17F7B"/>
    <w:rsid w:val="00E2230B"/>
    <w:rsid w:val="00E2270B"/>
    <w:rsid w:val="00E33D7F"/>
    <w:rsid w:val="00E3666C"/>
    <w:rsid w:val="00E431A8"/>
    <w:rsid w:val="00E5491F"/>
    <w:rsid w:val="00E62232"/>
    <w:rsid w:val="00E70B83"/>
    <w:rsid w:val="00E72EF3"/>
    <w:rsid w:val="00E767FF"/>
    <w:rsid w:val="00E77B33"/>
    <w:rsid w:val="00E865FB"/>
    <w:rsid w:val="00E913CC"/>
    <w:rsid w:val="00E97037"/>
    <w:rsid w:val="00E9776F"/>
    <w:rsid w:val="00EA5EAB"/>
    <w:rsid w:val="00EA63B8"/>
    <w:rsid w:val="00EB1547"/>
    <w:rsid w:val="00EB56F6"/>
    <w:rsid w:val="00EB64C2"/>
    <w:rsid w:val="00EC0AAC"/>
    <w:rsid w:val="00ED7479"/>
    <w:rsid w:val="00ED7682"/>
    <w:rsid w:val="00EE0C10"/>
    <w:rsid w:val="00EE61F2"/>
    <w:rsid w:val="00F03645"/>
    <w:rsid w:val="00F06D47"/>
    <w:rsid w:val="00F171DF"/>
    <w:rsid w:val="00F27AE3"/>
    <w:rsid w:val="00F37BA0"/>
    <w:rsid w:val="00F411AD"/>
    <w:rsid w:val="00F4574D"/>
    <w:rsid w:val="00F466C7"/>
    <w:rsid w:val="00F46B1E"/>
    <w:rsid w:val="00F54DCB"/>
    <w:rsid w:val="00F56441"/>
    <w:rsid w:val="00F60F12"/>
    <w:rsid w:val="00F620B5"/>
    <w:rsid w:val="00F75B82"/>
    <w:rsid w:val="00F82CFE"/>
    <w:rsid w:val="00F84C38"/>
    <w:rsid w:val="00F86B7A"/>
    <w:rsid w:val="00F9597A"/>
    <w:rsid w:val="00F97C05"/>
    <w:rsid w:val="00FA6ABC"/>
    <w:rsid w:val="00FA7BA6"/>
    <w:rsid w:val="00FB4F6A"/>
    <w:rsid w:val="00FE2FE5"/>
    <w:rsid w:val="00FE54B3"/>
    <w:rsid w:val="00FF5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4B2"/>
  </w:style>
  <w:style w:type="paragraph" w:styleId="Heading1">
    <w:name w:val="heading 1"/>
    <w:basedOn w:val="Normal"/>
    <w:next w:val="Normal"/>
    <w:link w:val="Heading1Char"/>
    <w:uiPriority w:val="9"/>
    <w:qFormat/>
    <w:rsid w:val="005D013C"/>
    <w:pPr>
      <w:keepNext/>
      <w:keepLines/>
      <w:spacing w:before="480" w:after="0"/>
      <w:outlineLvl w:val="0"/>
    </w:pPr>
    <w:rPr>
      <w:rFonts w:asciiTheme="majorHAnsi" w:eastAsiaTheme="majorEastAsia" w:hAnsiTheme="majorHAnsi" w:cstheme="majorBidi"/>
      <w:b/>
      <w:bCs/>
      <w:color w:val="9D4933"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A00B4"/>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AA00B4"/>
    <w:rPr>
      <w:rFonts w:eastAsiaTheme="minorEastAsia"/>
      <w:lang w:eastAsia="ja-JP"/>
    </w:rPr>
  </w:style>
  <w:style w:type="paragraph" w:styleId="BalloonText">
    <w:name w:val="Balloon Text"/>
    <w:basedOn w:val="Normal"/>
    <w:link w:val="BalloonTextChar"/>
    <w:uiPriority w:val="99"/>
    <w:semiHidden/>
    <w:unhideWhenUsed/>
    <w:rsid w:val="00AA00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0B4"/>
    <w:rPr>
      <w:rFonts w:ascii="Tahoma" w:hAnsi="Tahoma" w:cs="Tahoma"/>
      <w:sz w:val="16"/>
      <w:szCs w:val="16"/>
    </w:rPr>
  </w:style>
  <w:style w:type="table" w:styleId="TableGrid">
    <w:name w:val="Table Grid"/>
    <w:basedOn w:val="TableNormal"/>
    <w:uiPriority w:val="59"/>
    <w:rsid w:val="00AA00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E64BF"/>
    <w:pPr>
      <w:autoSpaceDE w:val="0"/>
      <w:autoSpaceDN w:val="0"/>
      <w:adjustRightInd w:val="0"/>
      <w:spacing w:after="0" w:line="240" w:lineRule="auto"/>
    </w:pPr>
    <w:rPr>
      <w:rFonts w:ascii="Bodoni MT" w:hAnsi="Bodoni MT" w:cs="Bodoni MT"/>
      <w:color w:val="000000"/>
      <w:sz w:val="24"/>
      <w:szCs w:val="24"/>
    </w:rPr>
  </w:style>
  <w:style w:type="paragraph" w:styleId="Header">
    <w:name w:val="header"/>
    <w:basedOn w:val="Normal"/>
    <w:link w:val="HeaderChar"/>
    <w:uiPriority w:val="99"/>
    <w:unhideWhenUsed/>
    <w:rsid w:val="008B4D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4D90"/>
  </w:style>
  <w:style w:type="paragraph" w:styleId="Footer">
    <w:name w:val="footer"/>
    <w:basedOn w:val="Normal"/>
    <w:link w:val="FooterChar"/>
    <w:uiPriority w:val="99"/>
    <w:unhideWhenUsed/>
    <w:rsid w:val="008B4D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4D90"/>
  </w:style>
  <w:style w:type="paragraph" w:styleId="ListParagraph">
    <w:name w:val="List Paragraph"/>
    <w:basedOn w:val="Normal"/>
    <w:uiPriority w:val="34"/>
    <w:qFormat/>
    <w:rsid w:val="00801013"/>
    <w:pPr>
      <w:ind w:left="720"/>
      <w:contextualSpacing/>
    </w:pPr>
  </w:style>
  <w:style w:type="table" w:styleId="LightShading">
    <w:name w:val="Light Shading"/>
    <w:basedOn w:val="TableNormal"/>
    <w:uiPriority w:val="60"/>
    <w:rsid w:val="001C2E1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1">
    <w:name w:val="Table Grid1"/>
    <w:basedOn w:val="TableNormal"/>
    <w:next w:val="TableGrid"/>
    <w:rsid w:val="00753FD0"/>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20BB4"/>
    <w:rPr>
      <w:color w:val="CC9900" w:themeColor="hyperlink"/>
      <w:u w:val="single"/>
    </w:rPr>
  </w:style>
  <w:style w:type="table" w:customStyle="1" w:styleId="TableGrid11">
    <w:name w:val="Table Grid11"/>
    <w:basedOn w:val="TableNormal"/>
    <w:next w:val="TableGrid"/>
    <w:uiPriority w:val="59"/>
    <w:rsid w:val="003440A4"/>
    <w:pPr>
      <w:spacing w:after="0" w:line="240" w:lineRule="auto"/>
    </w:pPr>
    <w:rPr>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eNormal"/>
    <w:next w:val="TableGrid"/>
    <w:uiPriority w:val="59"/>
    <w:rsid w:val="003440A4"/>
    <w:pPr>
      <w:spacing w:after="0" w:line="240" w:lineRule="auto"/>
    </w:pPr>
    <w:rPr>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
    <w:name w:val="Table Grid13"/>
    <w:basedOn w:val="TableNormal"/>
    <w:next w:val="TableGrid"/>
    <w:uiPriority w:val="59"/>
    <w:rsid w:val="007B476F"/>
    <w:pPr>
      <w:spacing w:after="0" w:line="240" w:lineRule="auto"/>
    </w:pPr>
    <w:rPr>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leNormal"/>
    <w:next w:val="TableGrid"/>
    <w:uiPriority w:val="59"/>
    <w:rsid w:val="007B476F"/>
    <w:pPr>
      <w:spacing w:after="0" w:line="240" w:lineRule="auto"/>
    </w:pPr>
    <w:rPr>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
    <w:name w:val="Table Grid15"/>
    <w:basedOn w:val="TableNormal"/>
    <w:next w:val="TableGrid"/>
    <w:uiPriority w:val="59"/>
    <w:rsid w:val="007B476F"/>
    <w:pPr>
      <w:spacing w:after="0" w:line="240" w:lineRule="auto"/>
    </w:pPr>
    <w:rPr>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
    <w:name w:val="Table Grid16"/>
    <w:basedOn w:val="TableNormal"/>
    <w:next w:val="TableGrid"/>
    <w:uiPriority w:val="59"/>
    <w:rsid w:val="007B2A20"/>
    <w:pPr>
      <w:spacing w:after="0" w:line="240" w:lineRule="auto"/>
    </w:pPr>
    <w:rPr>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7">
    <w:name w:val="Table Grid17"/>
    <w:basedOn w:val="TableNormal"/>
    <w:next w:val="TableGrid"/>
    <w:uiPriority w:val="59"/>
    <w:rsid w:val="007B2A20"/>
    <w:pPr>
      <w:spacing w:after="0" w:line="240" w:lineRule="auto"/>
    </w:pPr>
    <w:rPr>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534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776B4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0E3A87"/>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D013C"/>
    <w:rPr>
      <w:rFonts w:asciiTheme="majorHAnsi" w:eastAsiaTheme="majorEastAsia" w:hAnsiTheme="majorHAnsi" w:cstheme="majorBidi"/>
      <w:b/>
      <w:bCs/>
      <w:color w:val="9D4933" w:themeColor="accent1" w:themeShade="BF"/>
      <w:sz w:val="28"/>
      <w:szCs w:val="28"/>
    </w:rPr>
  </w:style>
  <w:style w:type="table" w:customStyle="1" w:styleId="TableGrid5">
    <w:name w:val="Table Grid5"/>
    <w:basedOn w:val="TableNormal"/>
    <w:next w:val="TableGrid"/>
    <w:uiPriority w:val="59"/>
    <w:rsid w:val="00B97F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829BC"/>
    <w:rPr>
      <w:sz w:val="16"/>
      <w:szCs w:val="16"/>
    </w:rPr>
  </w:style>
  <w:style w:type="paragraph" w:styleId="CommentText">
    <w:name w:val="annotation text"/>
    <w:basedOn w:val="Normal"/>
    <w:link w:val="CommentTextChar"/>
    <w:uiPriority w:val="99"/>
    <w:unhideWhenUsed/>
    <w:rsid w:val="001829BC"/>
    <w:pPr>
      <w:spacing w:line="240" w:lineRule="auto"/>
    </w:pPr>
    <w:rPr>
      <w:sz w:val="20"/>
      <w:szCs w:val="20"/>
    </w:rPr>
  </w:style>
  <w:style w:type="character" w:customStyle="1" w:styleId="CommentTextChar">
    <w:name w:val="Comment Text Char"/>
    <w:basedOn w:val="DefaultParagraphFont"/>
    <w:link w:val="CommentText"/>
    <w:uiPriority w:val="99"/>
    <w:rsid w:val="001829BC"/>
    <w:rPr>
      <w:sz w:val="20"/>
      <w:szCs w:val="20"/>
    </w:rPr>
  </w:style>
  <w:style w:type="paragraph" w:styleId="CommentSubject">
    <w:name w:val="annotation subject"/>
    <w:basedOn w:val="CommentText"/>
    <w:next w:val="CommentText"/>
    <w:link w:val="CommentSubjectChar"/>
    <w:uiPriority w:val="99"/>
    <w:semiHidden/>
    <w:unhideWhenUsed/>
    <w:rsid w:val="001829BC"/>
    <w:rPr>
      <w:b/>
      <w:bCs/>
    </w:rPr>
  </w:style>
  <w:style w:type="character" w:customStyle="1" w:styleId="CommentSubjectChar">
    <w:name w:val="Comment Subject Char"/>
    <w:basedOn w:val="CommentTextChar"/>
    <w:link w:val="CommentSubject"/>
    <w:uiPriority w:val="99"/>
    <w:semiHidden/>
    <w:rsid w:val="001829BC"/>
    <w:rPr>
      <w:b/>
      <w:bCs/>
      <w:sz w:val="20"/>
      <w:szCs w:val="20"/>
    </w:rPr>
  </w:style>
  <w:style w:type="paragraph" w:customStyle="1" w:styleId="NoSpacing1">
    <w:name w:val="No Spacing1"/>
    <w:uiPriority w:val="1"/>
    <w:qFormat/>
    <w:rsid w:val="002B16F6"/>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4B2"/>
  </w:style>
  <w:style w:type="paragraph" w:styleId="Heading1">
    <w:name w:val="heading 1"/>
    <w:basedOn w:val="Normal"/>
    <w:next w:val="Normal"/>
    <w:link w:val="Heading1Char"/>
    <w:uiPriority w:val="9"/>
    <w:qFormat/>
    <w:rsid w:val="005D013C"/>
    <w:pPr>
      <w:keepNext/>
      <w:keepLines/>
      <w:spacing w:before="480" w:after="0"/>
      <w:outlineLvl w:val="0"/>
    </w:pPr>
    <w:rPr>
      <w:rFonts w:asciiTheme="majorHAnsi" w:eastAsiaTheme="majorEastAsia" w:hAnsiTheme="majorHAnsi" w:cstheme="majorBidi"/>
      <w:b/>
      <w:bCs/>
      <w:color w:val="9D4933"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A00B4"/>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AA00B4"/>
    <w:rPr>
      <w:rFonts w:eastAsiaTheme="minorEastAsia"/>
      <w:lang w:eastAsia="ja-JP"/>
    </w:rPr>
  </w:style>
  <w:style w:type="paragraph" w:styleId="BalloonText">
    <w:name w:val="Balloon Text"/>
    <w:basedOn w:val="Normal"/>
    <w:link w:val="BalloonTextChar"/>
    <w:uiPriority w:val="99"/>
    <w:semiHidden/>
    <w:unhideWhenUsed/>
    <w:rsid w:val="00AA00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0B4"/>
    <w:rPr>
      <w:rFonts w:ascii="Tahoma" w:hAnsi="Tahoma" w:cs="Tahoma"/>
      <w:sz w:val="16"/>
      <w:szCs w:val="16"/>
    </w:rPr>
  </w:style>
  <w:style w:type="table" w:styleId="TableGrid">
    <w:name w:val="Table Grid"/>
    <w:basedOn w:val="TableNormal"/>
    <w:uiPriority w:val="59"/>
    <w:rsid w:val="00AA00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E64BF"/>
    <w:pPr>
      <w:autoSpaceDE w:val="0"/>
      <w:autoSpaceDN w:val="0"/>
      <w:adjustRightInd w:val="0"/>
      <w:spacing w:after="0" w:line="240" w:lineRule="auto"/>
    </w:pPr>
    <w:rPr>
      <w:rFonts w:ascii="Bodoni MT" w:hAnsi="Bodoni MT" w:cs="Bodoni MT"/>
      <w:color w:val="000000"/>
      <w:sz w:val="24"/>
      <w:szCs w:val="24"/>
    </w:rPr>
  </w:style>
  <w:style w:type="paragraph" w:styleId="Header">
    <w:name w:val="header"/>
    <w:basedOn w:val="Normal"/>
    <w:link w:val="HeaderChar"/>
    <w:uiPriority w:val="99"/>
    <w:unhideWhenUsed/>
    <w:rsid w:val="008B4D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4D90"/>
  </w:style>
  <w:style w:type="paragraph" w:styleId="Footer">
    <w:name w:val="footer"/>
    <w:basedOn w:val="Normal"/>
    <w:link w:val="FooterChar"/>
    <w:uiPriority w:val="99"/>
    <w:unhideWhenUsed/>
    <w:rsid w:val="008B4D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4D90"/>
  </w:style>
  <w:style w:type="paragraph" w:styleId="ListParagraph">
    <w:name w:val="List Paragraph"/>
    <w:basedOn w:val="Normal"/>
    <w:uiPriority w:val="34"/>
    <w:qFormat/>
    <w:rsid w:val="00801013"/>
    <w:pPr>
      <w:ind w:left="720"/>
      <w:contextualSpacing/>
    </w:pPr>
  </w:style>
  <w:style w:type="table" w:styleId="LightShading">
    <w:name w:val="Light Shading"/>
    <w:basedOn w:val="TableNormal"/>
    <w:uiPriority w:val="60"/>
    <w:rsid w:val="001C2E1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1">
    <w:name w:val="Table Grid1"/>
    <w:basedOn w:val="TableNormal"/>
    <w:next w:val="TableGrid"/>
    <w:rsid w:val="00753FD0"/>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20BB4"/>
    <w:rPr>
      <w:color w:val="CC9900" w:themeColor="hyperlink"/>
      <w:u w:val="single"/>
    </w:rPr>
  </w:style>
  <w:style w:type="table" w:customStyle="1" w:styleId="TableGrid11">
    <w:name w:val="Table Grid11"/>
    <w:basedOn w:val="TableNormal"/>
    <w:next w:val="TableGrid"/>
    <w:uiPriority w:val="59"/>
    <w:rsid w:val="003440A4"/>
    <w:pPr>
      <w:spacing w:after="0" w:line="240" w:lineRule="auto"/>
    </w:pPr>
    <w:rPr>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eNormal"/>
    <w:next w:val="TableGrid"/>
    <w:uiPriority w:val="59"/>
    <w:rsid w:val="003440A4"/>
    <w:pPr>
      <w:spacing w:after="0" w:line="240" w:lineRule="auto"/>
    </w:pPr>
    <w:rPr>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
    <w:name w:val="Table Grid13"/>
    <w:basedOn w:val="TableNormal"/>
    <w:next w:val="TableGrid"/>
    <w:uiPriority w:val="59"/>
    <w:rsid w:val="007B476F"/>
    <w:pPr>
      <w:spacing w:after="0" w:line="240" w:lineRule="auto"/>
    </w:pPr>
    <w:rPr>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leNormal"/>
    <w:next w:val="TableGrid"/>
    <w:uiPriority w:val="59"/>
    <w:rsid w:val="007B476F"/>
    <w:pPr>
      <w:spacing w:after="0" w:line="240" w:lineRule="auto"/>
    </w:pPr>
    <w:rPr>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
    <w:name w:val="Table Grid15"/>
    <w:basedOn w:val="TableNormal"/>
    <w:next w:val="TableGrid"/>
    <w:uiPriority w:val="59"/>
    <w:rsid w:val="007B476F"/>
    <w:pPr>
      <w:spacing w:after="0" w:line="240" w:lineRule="auto"/>
    </w:pPr>
    <w:rPr>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
    <w:name w:val="Table Grid16"/>
    <w:basedOn w:val="TableNormal"/>
    <w:next w:val="TableGrid"/>
    <w:uiPriority w:val="59"/>
    <w:rsid w:val="007B2A20"/>
    <w:pPr>
      <w:spacing w:after="0" w:line="240" w:lineRule="auto"/>
    </w:pPr>
    <w:rPr>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7">
    <w:name w:val="Table Grid17"/>
    <w:basedOn w:val="TableNormal"/>
    <w:next w:val="TableGrid"/>
    <w:uiPriority w:val="59"/>
    <w:rsid w:val="007B2A20"/>
    <w:pPr>
      <w:spacing w:after="0" w:line="240" w:lineRule="auto"/>
    </w:pPr>
    <w:rPr>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534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776B4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0E3A87"/>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D013C"/>
    <w:rPr>
      <w:rFonts w:asciiTheme="majorHAnsi" w:eastAsiaTheme="majorEastAsia" w:hAnsiTheme="majorHAnsi" w:cstheme="majorBidi"/>
      <w:b/>
      <w:bCs/>
      <w:color w:val="9D4933" w:themeColor="accent1" w:themeShade="BF"/>
      <w:sz w:val="28"/>
      <w:szCs w:val="28"/>
    </w:rPr>
  </w:style>
  <w:style w:type="table" w:customStyle="1" w:styleId="TableGrid5">
    <w:name w:val="Table Grid5"/>
    <w:basedOn w:val="TableNormal"/>
    <w:next w:val="TableGrid"/>
    <w:uiPriority w:val="59"/>
    <w:rsid w:val="00B97F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829BC"/>
    <w:rPr>
      <w:sz w:val="16"/>
      <w:szCs w:val="16"/>
    </w:rPr>
  </w:style>
  <w:style w:type="paragraph" w:styleId="CommentText">
    <w:name w:val="annotation text"/>
    <w:basedOn w:val="Normal"/>
    <w:link w:val="CommentTextChar"/>
    <w:uiPriority w:val="99"/>
    <w:unhideWhenUsed/>
    <w:rsid w:val="001829BC"/>
    <w:pPr>
      <w:spacing w:line="240" w:lineRule="auto"/>
    </w:pPr>
    <w:rPr>
      <w:sz w:val="20"/>
      <w:szCs w:val="20"/>
    </w:rPr>
  </w:style>
  <w:style w:type="character" w:customStyle="1" w:styleId="CommentTextChar">
    <w:name w:val="Comment Text Char"/>
    <w:basedOn w:val="DefaultParagraphFont"/>
    <w:link w:val="CommentText"/>
    <w:uiPriority w:val="99"/>
    <w:rsid w:val="001829BC"/>
    <w:rPr>
      <w:sz w:val="20"/>
      <w:szCs w:val="20"/>
    </w:rPr>
  </w:style>
  <w:style w:type="paragraph" w:styleId="CommentSubject">
    <w:name w:val="annotation subject"/>
    <w:basedOn w:val="CommentText"/>
    <w:next w:val="CommentText"/>
    <w:link w:val="CommentSubjectChar"/>
    <w:uiPriority w:val="99"/>
    <w:semiHidden/>
    <w:unhideWhenUsed/>
    <w:rsid w:val="001829BC"/>
    <w:rPr>
      <w:b/>
      <w:bCs/>
    </w:rPr>
  </w:style>
  <w:style w:type="character" w:customStyle="1" w:styleId="CommentSubjectChar">
    <w:name w:val="Comment Subject Char"/>
    <w:basedOn w:val="CommentTextChar"/>
    <w:link w:val="CommentSubject"/>
    <w:uiPriority w:val="99"/>
    <w:semiHidden/>
    <w:rsid w:val="001829BC"/>
    <w:rPr>
      <w:b/>
      <w:bCs/>
      <w:sz w:val="20"/>
      <w:szCs w:val="20"/>
    </w:rPr>
  </w:style>
  <w:style w:type="paragraph" w:customStyle="1" w:styleId="NoSpacing1">
    <w:name w:val="No Spacing1"/>
    <w:uiPriority w:val="1"/>
    <w:qFormat/>
    <w:rsid w:val="002B16F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903454">
      <w:bodyDiv w:val="1"/>
      <w:marLeft w:val="0"/>
      <w:marRight w:val="0"/>
      <w:marTop w:val="0"/>
      <w:marBottom w:val="0"/>
      <w:divBdr>
        <w:top w:val="none" w:sz="0" w:space="0" w:color="auto"/>
        <w:left w:val="none" w:sz="0" w:space="0" w:color="auto"/>
        <w:bottom w:val="none" w:sz="0" w:space="0" w:color="auto"/>
        <w:right w:val="none" w:sz="0" w:space="0" w:color="auto"/>
      </w:divBdr>
      <w:divsChild>
        <w:div w:id="606888010">
          <w:marLeft w:val="0"/>
          <w:marRight w:val="0"/>
          <w:marTop w:val="0"/>
          <w:marBottom w:val="0"/>
          <w:divBdr>
            <w:top w:val="none" w:sz="0" w:space="0" w:color="auto"/>
            <w:left w:val="none" w:sz="0" w:space="0" w:color="auto"/>
            <w:bottom w:val="none" w:sz="0" w:space="0" w:color="auto"/>
            <w:right w:val="none" w:sz="0" w:space="0" w:color="auto"/>
          </w:divBdr>
          <w:divsChild>
            <w:div w:id="221254525">
              <w:marLeft w:val="0"/>
              <w:marRight w:val="0"/>
              <w:marTop w:val="0"/>
              <w:marBottom w:val="0"/>
              <w:divBdr>
                <w:top w:val="none" w:sz="0" w:space="0" w:color="auto"/>
                <w:left w:val="none" w:sz="0" w:space="0" w:color="auto"/>
                <w:bottom w:val="none" w:sz="0" w:space="0" w:color="auto"/>
                <w:right w:val="none" w:sz="0" w:space="0" w:color="auto"/>
              </w:divBdr>
              <w:divsChild>
                <w:div w:id="187519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558063">
      <w:bodyDiv w:val="1"/>
      <w:marLeft w:val="0"/>
      <w:marRight w:val="0"/>
      <w:marTop w:val="0"/>
      <w:marBottom w:val="0"/>
      <w:divBdr>
        <w:top w:val="none" w:sz="0" w:space="0" w:color="auto"/>
        <w:left w:val="none" w:sz="0" w:space="0" w:color="auto"/>
        <w:bottom w:val="none" w:sz="0" w:space="0" w:color="auto"/>
        <w:right w:val="none" w:sz="0" w:space="0" w:color="auto"/>
      </w:divBdr>
    </w:div>
    <w:div w:id="1430348209">
      <w:bodyDiv w:val="1"/>
      <w:marLeft w:val="0"/>
      <w:marRight w:val="0"/>
      <w:marTop w:val="0"/>
      <w:marBottom w:val="0"/>
      <w:divBdr>
        <w:top w:val="none" w:sz="0" w:space="0" w:color="auto"/>
        <w:left w:val="none" w:sz="0" w:space="0" w:color="auto"/>
        <w:bottom w:val="none" w:sz="0" w:space="0" w:color="auto"/>
        <w:right w:val="none" w:sz="0" w:space="0" w:color="auto"/>
      </w:divBdr>
      <w:divsChild>
        <w:div w:id="1388796664">
          <w:marLeft w:val="547"/>
          <w:marRight w:val="0"/>
          <w:marTop w:val="86"/>
          <w:marBottom w:val="0"/>
          <w:divBdr>
            <w:top w:val="none" w:sz="0" w:space="0" w:color="auto"/>
            <w:left w:val="none" w:sz="0" w:space="0" w:color="auto"/>
            <w:bottom w:val="none" w:sz="0" w:space="0" w:color="auto"/>
            <w:right w:val="none" w:sz="0" w:space="0" w:color="auto"/>
          </w:divBdr>
        </w:div>
        <w:div w:id="982851998">
          <w:marLeft w:val="547"/>
          <w:marRight w:val="0"/>
          <w:marTop w:val="86"/>
          <w:marBottom w:val="0"/>
          <w:divBdr>
            <w:top w:val="none" w:sz="0" w:space="0" w:color="auto"/>
            <w:left w:val="none" w:sz="0" w:space="0" w:color="auto"/>
            <w:bottom w:val="none" w:sz="0" w:space="0" w:color="auto"/>
            <w:right w:val="none" w:sz="0" w:space="0" w:color="auto"/>
          </w:divBdr>
        </w:div>
        <w:div w:id="253518155">
          <w:marLeft w:val="547"/>
          <w:marRight w:val="0"/>
          <w:marTop w:val="86"/>
          <w:marBottom w:val="0"/>
          <w:divBdr>
            <w:top w:val="none" w:sz="0" w:space="0" w:color="auto"/>
            <w:left w:val="none" w:sz="0" w:space="0" w:color="auto"/>
            <w:bottom w:val="none" w:sz="0" w:space="0" w:color="auto"/>
            <w:right w:val="none" w:sz="0" w:space="0" w:color="auto"/>
          </w:divBdr>
        </w:div>
        <w:div w:id="2034458772">
          <w:marLeft w:val="547"/>
          <w:marRight w:val="0"/>
          <w:marTop w:val="86"/>
          <w:marBottom w:val="0"/>
          <w:divBdr>
            <w:top w:val="none" w:sz="0" w:space="0" w:color="auto"/>
            <w:left w:val="none" w:sz="0" w:space="0" w:color="auto"/>
            <w:bottom w:val="none" w:sz="0" w:space="0" w:color="auto"/>
            <w:right w:val="none" w:sz="0" w:space="0" w:color="auto"/>
          </w:divBdr>
        </w:div>
        <w:div w:id="970020812">
          <w:marLeft w:val="547"/>
          <w:marRight w:val="0"/>
          <w:marTop w:val="86"/>
          <w:marBottom w:val="0"/>
          <w:divBdr>
            <w:top w:val="none" w:sz="0" w:space="0" w:color="auto"/>
            <w:left w:val="none" w:sz="0" w:space="0" w:color="auto"/>
            <w:bottom w:val="none" w:sz="0" w:space="0" w:color="auto"/>
            <w:right w:val="none" w:sz="0" w:space="0" w:color="auto"/>
          </w:divBdr>
        </w:div>
        <w:div w:id="1353384713">
          <w:marLeft w:val="547"/>
          <w:marRight w:val="0"/>
          <w:marTop w:val="86"/>
          <w:marBottom w:val="0"/>
          <w:divBdr>
            <w:top w:val="none" w:sz="0" w:space="0" w:color="auto"/>
            <w:left w:val="none" w:sz="0" w:space="0" w:color="auto"/>
            <w:bottom w:val="none" w:sz="0" w:space="0" w:color="auto"/>
            <w:right w:val="none" w:sz="0" w:space="0" w:color="auto"/>
          </w:divBdr>
        </w:div>
        <w:div w:id="992637903">
          <w:marLeft w:val="547"/>
          <w:marRight w:val="0"/>
          <w:marTop w:val="86"/>
          <w:marBottom w:val="0"/>
          <w:divBdr>
            <w:top w:val="none" w:sz="0" w:space="0" w:color="auto"/>
            <w:left w:val="none" w:sz="0" w:space="0" w:color="auto"/>
            <w:bottom w:val="none" w:sz="0" w:space="0" w:color="auto"/>
            <w:right w:val="none" w:sz="0" w:space="0" w:color="auto"/>
          </w:divBdr>
        </w:div>
        <w:div w:id="485363675">
          <w:marLeft w:val="547"/>
          <w:marRight w:val="0"/>
          <w:marTop w:val="86"/>
          <w:marBottom w:val="0"/>
          <w:divBdr>
            <w:top w:val="none" w:sz="0" w:space="0" w:color="auto"/>
            <w:left w:val="none" w:sz="0" w:space="0" w:color="auto"/>
            <w:bottom w:val="none" w:sz="0" w:space="0" w:color="auto"/>
            <w:right w:val="none" w:sz="0" w:space="0" w:color="auto"/>
          </w:divBdr>
        </w:div>
        <w:div w:id="1510874312">
          <w:marLeft w:val="547"/>
          <w:marRight w:val="0"/>
          <w:marTop w:val="86"/>
          <w:marBottom w:val="0"/>
          <w:divBdr>
            <w:top w:val="none" w:sz="0" w:space="0" w:color="auto"/>
            <w:left w:val="none" w:sz="0" w:space="0" w:color="auto"/>
            <w:bottom w:val="none" w:sz="0" w:space="0" w:color="auto"/>
            <w:right w:val="none" w:sz="0" w:space="0" w:color="auto"/>
          </w:divBdr>
        </w:div>
        <w:div w:id="1253978174">
          <w:marLeft w:val="547"/>
          <w:marRight w:val="0"/>
          <w:marTop w:val="86"/>
          <w:marBottom w:val="0"/>
          <w:divBdr>
            <w:top w:val="none" w:sz="0" w:space="0" w:color="auto"/>
            <w:left w:val="none" w:sz="0" w:space="0" w:color="auto"/>
            <w:bottom w:val="none" w:sz="0" w:space="0" w:color="auto"/>
            <w:right w:val="none" w:sz="0" w:space="0" w:color="auto"/>
          </w:divBdr>
        </w:div>
        <w:div w:id="382674275">
          <w:marLeft w:val="547"/>
          <w:marRight w:val="0"/>
          <w:marTop w:val="86"/>
          <w:marBottom w:val="0"/>
          <w:divBdr>
            <w:top w:val="none" w:sz="0" w:space="0" w:color="auto"/>
            <w:left w:val="none" w:sz="0" w:space="0" w:color="auto"/>
            <w:bottom w:val="none" w:sz="0" w:space="0" w:color="auto"/>
            <w:right w:val="none" w:sz="0" w:space="0" w:color="auto"/>
          </w:divBdr>
        </w:div>
      </w:divsChild>
    </w:div>
    <w:div w:id="2011371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bing.com/images/search?q=Kindergarten+Classroom&amp;view=detailv2&amp;&amp;id=DB0A8836D02631A782A6BAC0FF655965AB6AD921&amp;selectedIndex=26&amp;ccid=m7AdpMur&amp;simid=608010539249176031&amp;thid=OIP.M9bb01da4cbabe77bf0e31ac126206371o0" TargetMode="External"/><Relationship Id="rId18" Type="http://schemas.openxmlformats.org/officeDocument/2006/relationships/image" Target="media/image5.jpeg"/><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diagramData" Target="diagrams/data1.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yperlink" Target="http://powerpictures.crystalgraphics.com/photos/view/cg9p0153254c/group_young_attractive_smiling_students_dressed_casual_sitting" TargetMode="External"/><Relationship Id="rId25"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24" Type="http://schemas.openxmlformats.org/officeDocument/2006/relationships/diagramColors" Target="diagrams/colors1.xml"/><Relationship Id="rId5" Type="http://schemas.microsoft.com/office/2007/relationships/stylesWithEffects" Target="stylesWithEffects.xml"/><Relationship Id="rId15" Type="http://schemas.openxmlformats.org/officeDocument/2006/relationships/hyperlink" Target="http://powerpictures.crystalgraphics.com/photos/view/cg8p3201570c/education" TargetMode="External"/><Relationship Id="rId23" Type="http://schemas.openxmlformats.org/officeDocument/2006/relationships/diagramQuickStyle" Target="diagrams/quickStyle1.xml"/><Relationship Id="rId28" Type="http://schemas.openxmlformats.org/officeDocument/2006/relationships/theme" Target="theme/theme1.xml"/><Relationship Id="rId10" Type="http://schemas.openxmlformats.org/officeDocument/2006/relationships/hyperlink" Target="http://www.bing.com/images/search?q=12th+Grade+Classroom&amp;view=detailv2&amp;&amp;id=8F0125654DA006B43E3E1098565E943B610ECB24&amp;selectedIndex=52&amp;ccid=cDv2Q8Er&amp;simid=608037219590670593&amp;thid=OIP.M703bf643c12ba923d0f44900cd4cce32o0" TargetMode="External"/><Relationship Id="rId19" Type="http://schemas.openxmlformats.org/officeDocument/2006/relationships/hyperlink" Target="http://www.dreamstime.com/stock-photo-volunteer-teacher-reading-to-class-preschool-kids-image59925581"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3.jpeg"/><Relationship Id="rId22" Type="http://schemas.openxmlformats.org/officeDocument/2006/relationships/diagramLayout" Target="diagrams/layout1.xml"/><Relationship Id="rId27"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E22BA6-BC72-44AC-8A69-40D75068ADB3}" type="doc">
      <dgm:prSet loTypeId="urn:microsoft.com/office/officeart/2009/3/layout/SubStepProcess" loCatId="process" qsTypeId="urn:microsoft.com/office/officeart/2005/8/quickstyle/3d3" qsCatId="3D" csTypeId="urn:microsoft.com/office/officeart/2005/8/colors/accent1_2" csCatId="accent1" phldr="1"/>
      <dgm:spPr/>
      <dgm:t>
        <a:bodyPr/>
        <a:lstStyle/>
        <a:p>
          <a:endParaRPr lang="en-US"/>
        </a:p>
      </dgm:t>
    </dgm:pt>
    <dgm:pt modelId="{1FA2E04D-6235-45CC-BCAF-4D58D45F2C77}">
      <dgm:prSet phldrT="[Text]" custT="1"/>
      <dgm:spPr/>
      <dgm:t>
        <a:bodyPr/>
        <a:lstStyle/>
        <a:p>
          <a:r>
            <a:rPr lang="en-US" sz="1200"/>
            <a:t>March 18, 2016 Application Available</a:t>
          </a:r>
        </a:p>
      </dgm:t>
    </dgm:pt>
    <dgm:pt modelId="{D324CEFC-FABE-4615-992B-E38A4D9D979E}" type="parTrans" cxnId="{6969CF81-B080-4247-BCE7-8623F2A453A8}">
      <dgm:prSet/>
      <dgm:spPr/>
      <dgm:t>
        <a:bodyPr/>
        <a:lstStyle/>
        <a:p>
          <a:endParaRPr lang="en-US"/>
        </a:p>
      </dgm:t>
    </dgm:pt>
    <dgm:pt modelId="{75212323-8F23-46E7-A0FF-6E3A7408F129}" type="sibTrans" cxnId="{6969CF81-B080-4247-BCE7-8623F2A453A8}">
      <dgm:prSet/>
      <dgm:spPr/>
      <dgm:t>
        <a:bodyPr/>
        <a:lstStyle/>
        <a:p>
          <a:endParaRPr lang="en-US"/>
        </a:p>
      </dgm:t>
    </dgm:pt>
    <dgm:pt modelId="{F1CA974C-9A6E-4326-ACE1-97288187B367}">
      <dgm:prSet phldrT="[Text]" custT="1"/>
      <dgm:spPr/>
      <dgm:t>
        <a:bodyPr/>
        <a:lstStyle/>
        <a:p>
          <a:r>
            <a:rPr lang="en-US" sz="1200"/>
            <a:t>April 21,  2016 Application Due</a:t>
          </a:r>
        </a:p>
      </dgm:t>
    </dgm:pt>
    <dgm:pt modelId="{421E8526-8E46-4DD2-8306-7F0E63C1A8D1}" type="parTrans" cxnId="{60928B37-EC2C-4397-8955-5C4A958F198C}">
      <dgm:prSet/>
      <dgm:spPr/>
      <dgm:t>
        <a:bodyPr/>
        <a:lstStyle/>
        <a:p>
          <a:endParaRPr lang="en-US"/>
        </a:p>
      </dgm:t>
    </dgm:pt>
    <dgm:pt modelId="{B63155C9-BDBB-401B-90E1-818E2D10031E}" type="sibTrans" cxnId="{60928B37-EC2C-4397-8955-5C4A958F198C}">
      <dgm:prSet/>
      <dgm:spPr/>
      <dgm:t>
        <a:bodyPr/>
        <a:lstStyle/>
        <a:p>
          <a:endParaRPr lang="en-US"/>
        </a:p>
      </dgm:t>
    </dgm:pt>
    <dgm:pt modelId="{47554923-8215-4797-8D42-F868545C21A9}">
      <dgm:prSet phldrT="[Text]" custT="1"/>
      <dgm:spPr/>
      <dgm:t>
        <a:bodyPr/>
        <a:lstStyle/>
        <a:p>
          <a:r>
            <a:rPr lang="en-US" sz="1200"/>
            <a:t>April 29, 2016, ADE Approval</a:t>
          </a:r>
        </a:p>
      </dgm:t>
    </dgm:pt>
    <dgm:pt modelId="{3700733D-34DD-4623-BC86-52284F3C4F3B}" type="parTrans" cxnId="{55414056-3C62-468A-98D2-65514D9069BE}">
      <dgm:prSet/>
      <dgm:spPr/>
      <dgm:t>
        <a:bodyPr/>
        <a:lstStyle/>
        <a:p>
          <a:endParaRPr lang="en-US"/>
        </a:p>
      </dgm:t>
    </dgm:pt>
    <dgm:pt modelId="{5C806A51-B43A-4804-BBA1-E0257D5B3674}" type="sibTrans" cxnId="{55414056-3C62-468A-98D2-65514D9069BE}">
      <dgm:prSet/>
      <dgm:spPr/>
      <dgm:t>
        <a:bodyPr/>
        <a:lstStyle/>
        <a:p>
          <a:endParaRPr lang="en-US"/>
        </a:p>
      </dgm:t>
    </dgm:pt>
    <dgm:pt modelId="{47E62D70-FDE2-44BF-A225-E007B7833FB6}">
      <dgm:prSet phldrT="[Text]" custT="1"/>
      <dgm:spPr/>
      <dgm:t>
        <a:bodyPr/>
        <a:lstStyle/>
        <a:p>
          <a:r>
            <a:rPr lang="en-US" sz="1200"/>
            <a:t>July 8,2016 Budget and L/SCIP Due</a:t>
          </a:r>
        </a:p>
      </dgm:t>
    </dgm:pt>
    <dgm:pt modelId="{81CE7E7C-7CB7-4893-A498-AEC03DC6AEA6}" type="parTrans" cxnId="{2B45E0F3-9A66-4603-A269-B0F2E05AF400}">
      <dgm:prSet/>
      <dgm:spPr/>
      <dgm:t>
        <a:bodyPr/>
        <a:lstStyle/>
        <a:p>
          <a:endParaRPr lang="en-US"/>
        </a:p>
      </dgm:t>
    </dgm:pt>
    <dgm:pt modelId="{F4222F41-C344-4A28-A743-81D0ECA79835}" type="sibTrans" cxnId="{2B45E0F3-9A66-4603-A269-B0F2E05AF400}">
      <dgm:prSet/>
      <dgm:spPr/>
      <dgm:t>
        <a:bodyPr/>
        <a:lstStyle/>
        <a:p>
          <a:endParaRPr lang="en-US"/>
        </a:p>
      </dgm:t>
    </dgm:pt>
    <dgm:pt modelId="{97EB7C5F-F334-4EB5-8C8A-BE58DF461522}">
      <dgm:prSet phldrT="[Text]" custT="1"/>
      <dgm:spPr/>
      <dgm:t>
        <a:bodyPr/>
        <a:lstStyle/>
        <a:p>
          <a:r>
            <a:rPr lang="en-US" sz="1200"/>
            <a:t>July 18, 2016 L/SCIP and Budget Approval</a:t>
          </a:r>
        </a:p>
      </dgm:t>
    </dgm:pt>
    <dgm:pt modelId="{717CD3EC-7C5B-43DF-A9B5-C9AE77106170}" type="parTrans" cxnId="{97BD8471-DFE3-44C7-A825-A827D5A33E44}">
      <dgm:prSet/>
      <dgm:spPr/>
      <dgm:t>
        <a:bodyPr/>
        <a:lstStyle/>
        <a:p>
          <a:endParaRPr lang="en-US"/>
        </a:p>
      </dgm:t>
    </dgm:pt>
    <dgm:pt modelId="{834F41C0-7327-4868-A5BA-1C1611558774}" type="sibTrans" cxnId="{97BD8471-DFE3-44C7-A825-A827D5A33E44}">
      <dgm:prSet/>
      <dgm:spPr/>
      <dgm:t>
        <a:bodyPr/>
        <a:lstStyle/>
        <a:p>
          <a:endParaRPr lang="en-US"/>
        </a:p>
      </dgm:t>
    </dgm:pt>
    <dgm:pt modelId="{77607658-A547-4581-88C0-643F8741A659}">
      <dgm:prSet phldrT="[Text]"/>
      <dgm:spPr/>
      <dgm:t>
        <a:bodyPr/>
        <a:lstStyle/>
        <a:p>
          <a:r>
            <a:rPr lang="en-US"/>
            <a:t>School Starts Implementation Begins </a:t>
          </a:r>
        </a:p>
      </dgm:t>
    </dgm:pt>
    <dgm:pt modelId="{8125B994-6B33-411F-8C6E-E0E30411F0A2}" type="parTrans" cxnId="{892D3BBD-8BD8-4F4F-98AC-082714320DC1}">
      <dgm:prSet/>
      <dgm:spPr/>
      <dgm:t>
        <a:bodyPr/>
        <a:lstStyle/>
        <a:p>
          <a:endParaRPr lang="en-US"/>
        </a:p>
      </dgm:t>
    </dgm:pt>
    <dgm:pt modelId="{AF34A9A6-9F8F-4F7A-805B-51C71FCC4707}" type="sibTrans" cxnId="{892D3BBD-8BD8-4F4F-98AC-082714320DC1}">
      <dgm:prSet/>
      <dgm:spPr/>
      <dgm:t>
        <a:bodyPr/>
        <a:lstStyle/>
        <a:p>
          <a:endParaRPr lang="en-US"/>
        </a:p>
      </dgm:t>
    </dgm:pt>
    <dgm:pt modelId="{4F806090-83D3-403C-ADB4-7BD1BCDA7C2F}" type="pres">
      <dgm:prSet presAssocID="{1DE22BA6-BC72-44AC-8A69-40D75068ADB3}" presName="Name0" presStyleCnt="0">
        <dgm:presLayoutVars>
          <dgm:chMax val="7"/>
          <dgm:dir/>
          <dgm:animOne val="branch"/>
        </dgm:presLayoutVars>
      </dgm:prSet>
      <dgm:spPr/>
      <dgm:t>
        <a:bodyPr/>
        <a:lstStyle/>
        <a:p>
          <a:endParaRPr lang="en-US"/>
        </a:p>
      </dgm:t>
    </dgm:pt>
    <dgm:pt modelId="{4611C6F6-1C0A-4F78-AC70-C6A1B0492619}" type="pres">
      <dgm:prSet presAssocID="{1FA2E04D-6235-45CC-BCAF-4D58D45F2C77}" presName="parTx1" presStyleLbl="node1" presStyleIdx="0" presStyleCnt="6" custLinFactNeighborX="-49265" custLinFactNeighborY="-5882"/>
      <dgm:spPr/>
      <dgm:t>
        <a:bodyPr/>
        <a:lstStyle/>
        <a:p>
          <a:endParaRPr lang="en-US"/>
        </a:p>
      </dgm:t>
    </dgm:pt>
    <dgm:pt modelId="{CAC91A09-1156-45E5-BBA6-9794FF32A1F4}" type="pres">
      <dgm:prSet presAssocID="{F1CA974C-9A6E-4326-ACE1-97288187B367}" presName="parTx2" presStyleLbl="node1" presStyleIdx="1" presStyleCnt="6" custLinFactNeighborX="-65441" custLinFactNeighborY="-3676"/>
      <dgm:spPr/>
      <dgm:t>
        <a:bodyPr/>
        <a:lstStyle/>
        <a:p>
          <a:endParaRPr lang="en-US"/>
        </a:p>
      </dgm:t>
    </dgm:pt>
    <dgm:pt modelId="{7441EA8F-4969-44F1-A2DF-E753CD25BD71}" type="pres">
      <dgm:prSet presAssocID="{47554923-8215-4797-8D42-F868545C21A9}" presName="parTx3" presStyleLbl="node1" presStyleIdx="2" presStyleCnt="6" custLinFactNeighborX="-75735"/>
      <dgm:spPr/>
      <dgm:t>
        <a:bodyPr/>
        <a:lstStyle/>
        <a:p>
          <a:endParaRPr lang="en-US"/>
        </a:p>
      </dgm:t>
    </dgm:pt>
    <dgm:pt modelId="{372E7F3F-BA5F-49DF-B4FD-69DE267F9A93}" type="pres">
      <dgm:prSet presAssocID="{47E62D70-FDE2-44BF-A225-E007B7833FB6}" presName="parTx4" presStyleLbl="node1" presStyleIdx="3" presStyleCnt="6" custLinFactNeighborX="-86029" custLinFactNeighborY="3676"/>
      <dgm:spPr/>
      <dgm:t>
        <a:bodyPr/>
        <a:lstStyle/>
        <a:p>
          <a:endParaRPr lang="en-US"/>
        </a:p>
      </dgm:t>
    </dgm:pt>
    <dgm:pt modelId="{50377ED6-0EE8-43F2-9B37-B1609A0D9614}" type="pres">
      <dgm:prSet presAssocID="{97EB7C5F-F334-4EB5-8C8A-BE58DF461522}" presName="parTx5" presStyleLbl="node1" presStyleIdx="4" presStyleCnt="6" custLinFactNeighborX="-97059"/>
      <dgm:spPr/>
      <dgm:t>
        <a:bodyPr/>
        <a:lstStyle/>
        <a:p>
          <a:endParaRPr lang="en-US"/>
        </a:p>
      </dgm:t>
    </dgm:pt>
    <dgm:pt modelId="{1739BDDC-2F4F-47C8-AC9A-B148F7CC2EF4}" type="pres">
      <dgm:prSet presAssocID="{77607658-A547-4581-88C0-643F8741A659}" presName="parTx6" presStyleLbl="node1" presStyleIdx="5" presStyleCnt="6" custLinFactX="-5147" custLinFactNeighborX="-100000"/>
      <dgm:spPr/>
      <dgm:t>
        <a:bodyPr/>
        <a:lstStyle/>
        <a:p>
          <a:endParaRPr lang="en-US"/>
        </a:p>
      </dgm:t>
    </dgm:pt>
  </dgm:ptLst>
  <dgm:cxnLst>
    <dgm:cxn modelId="{A52D362C-4C31-4305-8BF0-0487921D2F9B}" type="presOf" srcId="{97EB7C5F-F334-4EB5-8C8A-BE58DF461522}" destId="{50377ED6-0EE8-43F2-9B37-B1609A0D9614}" srcOrd="0" destOrd="0" presId="urn:microsoft.com/office/officeart/2009/3/layout/SubStepProcess"/>
    <dgm:cxn modelId="{03030497-4DF3-4E35-B822-0B70F67D73AD}" type="presOf" srcId="{1FA2E04D-6235-45CC-BCAF-4D58D45F2C77}" destId="{4611C6F6-1C0A-4F78-AC70-C6A1B0492619}" srcOrd="0" destOrd="0" presId="urn:microsoft.com/office/officeart/2009/3/layout/SubStepProcess"/>
    <dgm:cxn modelId="{029D2F2F-7DA7-4652-B9E6-B6DB1952C8F0}" type="presOf" srcId="{47E62D70-FDE2-44BF-A225-E007B7833FB6}" destId="{372E7F3F-BA5F-49DF-B4FD-69DE267F9A93}" srcOrd="0" destOrd="0" presId="urn:microsoft.com/office/officeart/2009/3/layout/SubStepProcess"/>
    <dgm:cxn modelId="{2D7A420C-0944-4363-8371-715B6D9EE8D4}" type="presOf" srcId="{47554923-8215-4797-8D42-F868545C21A9}" destId="{7441EA8F-4969-44F1-A2DF-E753CD25BD71}" srcOrd="0" destOrd="0" presId="urn:microsoft.com/office/officeart/2009/3/layout/SubStepProcess"/>
    <dgm:cxn modelId="{55414056-3C62-468A-98D2-65514D9069BE}" srcId="{1DE22BA6-BC72-44AC-8A69-40D75068ADB3}" destId="{47554923-8215-4797-8D42-F868545C21A9}" srcOrd="2" destOrd="0" parTransId="{3700733D-34DD-4623-BC86-52284F3C4F3B}" sibTransId="{5C806A51-B43A-4804-BBA1-E0257D5B3674}"/>
    <dgm:cxn modelId="{3F9952F0-5FB3-4D8E-B9FB-AA305CAE4556}" type="presOf" srcId="{F1CA974C-9A6E-4326-ACE1-97288187B367}" destId="{CAC91A09-1156-45E5-BBA6-9794FF32A1F4}" srcOrd="0" destOrd="0" presId="urn:microsoft.com/office/officeart/2009/3/layout/SubStepProcess"/>
    <dgm:cxn modelId="{892D3BBD-8BD8-4F4F-98AC-082714320DC1}" srcId="{1DE22BA6-BC72-44AC-8A69-40D75068ADB3}" destId="{77607658-A547-4581-88C0-643F8741A659}" srcOrd="5" destOrd="0" parTransId="{8125B994-6B33-411F-8C6E-E0E30411F0A2}" sibTransId="{AF34A9A6-9F8F-4F7A-805B-51C71FCC4707}"/>
    <dgm:cxn modelId="{C8B9A98D-A3E8-4AB6-AB0F-CB4A44D9221F}" type="presOf" srcId="{77607658-A547-4581-88C0-643F8741A659}" destId="{1739BDDC-2F4F-47C8-AC9A-B148F7CC2EF4}" srcOrd="0" destOrd="0" presId="urn:microsoft.com/office/officeart/2009/3/layout/SubStepProcess"/>
    <dgm:cxn modelId="{60928B37-EC2C-4397-8955-5C4A958F198C}" srcId="{1DE22BA6-BC72-44AC-8A69-40D75068ADB3}" destId="{F1CA974C-9A6E-4326-ACE1-97288187B367}" srcOrd="1" destOrd="0" parTransId="{421E8526-8E46-4DD2-8306-7F0E63C1A8D1}" sibTransId="{B63155C9-BDBB-401B-90E1-818E2D10031E}"/>
    <dgm:cxn modelId="{6969CF81-B080-4247-BCE7-8623F2A453A8}" srcId="{1DE22BA6-BC72-44AC-8A69-40D75068ADB3}" destId="{1FA2E04D-6235-45CC-BCAF-4D58D45F2C77}" srcOrd="0" destOrd="0" parTransId="{D324CEFC-FABE-4615-992B-E38A4D9D979E}" sibTransId="{75212323-8F23-46E7-A0FF-6E3A7408F129}"/>
    <dgm:cxn modelId="{2B45E0F3-9A66-4603-A269-B0F2E05AF400}" srcId="{1DE22BA6-BC72-44AC-8A69-40D75068ADB3}" destId="{47E62D70-FDE2-44BF-A225-E007B7833FB6}" srcOrd="3" destOrd="0" parTransId="{81CE7E7C-7CB7-4893-A498-AEC03DC6AEA6}" sibTransId="{F4222F41-C344-4A28-A743-81D0ECA79835}"/>
    <dgm:cxn modelId="{4C43DDB2-64ED-4701-8E60-A7FD44AFDED9}" type="presOf" srcId="{1DE22BA6-BC72-44AC-8A69-40D75068ADB3}" destId="{4F806090-83D3-403C-ADB4-7BD1BCDA7C2F}" srcOrd="0" destOrd="0" presId="urn:microsoft.com/office/officeart/2009/3/layout/SubStepProcess"/>
    <dgm:cxn modelId="{97BD8471-DFE3-44C7-A825-A827D5A33E44}" srcId="{1DE22BA6-BC72-44AC-8A69-40D75068ADB3}" destId="{97EB7C5F-F334-4EB5-8C8A-BE58DF461522}" srcOrd="4" destOrd="0" parTransId="{717CD3EC-7C5B-43DF-A9B5-C9AE77106170}" sibTransId="{834F41C0-7327-4868-A5BA-1C1611558774}"/>
    <dgm:cxn modelId="{27D47B7F-5EC3-4176-9BAF-AA4257779E1A}" type="presParOf" srcId="{4F806090-83D3-403C-ADB4-7BD1BCDA7C2F}" destId="{4611C6F6-1C0A-4F78-AC70-C6A1B0492619}" srcOrd="0" destOrd="0" presId="urn:microsoft.com/office/officeart/2009/3/layout/SubStepProcess"/>
    <dgm:cxn modelId="{3968CE9F-3698-4BD7-97C3-D368B6EF0BC1}" type="presParOf" srcId="{4F806090-83D3-403C-ADB4-7BD1BCDA7C2F}" destId="{CAC91A09-1156-45E5-BBA6-9794FF32A1F4}" srcOrd="1" destOrd="0" presId="urn:microsoft.com/office/officeart/2009/3/layout/SubStepProcess"/>
    <dgm:cxn modelId="{C6A06B19-4694-4307-AB26-A823F42E8324}" type="presParOf" srcId="{4F806090-83D3-403C-ADB4-7BD1BCDA7C2F}" destId="{7441EA8F-4969-44F1-A2DF-E753CD25BD71}" srcOrd="2" destOrd="0" presId="urn:microsoft.com/office/officeart/2009/3/layout/SubStepProcess"/>
    <dgm:cxn modelId="{CDA93E95-BB54-46A5-8A7B-354334AE19C7}" type="presParOf" srcId="{4F806090-83D3-403C-ADB4-7BD1BCDA7C2F}" destId="{372E7F3F-BA5F-49DF-B4FD-69DE267F9A93}" srcOrd="3" destOrd="0" presId="urn:microsoft.com/office/officeart/2009/3/layout/SubStepProcess"/>
    <dgm:cxn modelId="{7A040790-CC3D-4496-A214-3A413E8E7BAF}" type="presParOf" srcId="{4F806090-83D3-403C-ADB4-7BD1BCDA7C2F}" destId="{50377ED6-0EE8-43F2-9B37-B1609A0D9614}" srcOrd="4" destOrd="0" presId="urn:microsoft.com/office/officeart/2009/3/layout/SubStepProcess"/>
    <dgm:cxn modelId="{BE76BC44-1E74-424D-AB83-8B32406E41FB}" type="presParOf" srcId="{4F806090-83D3-403C-ADB4-7BD1BCDA7C2F}" destId="{1739BDDC-2F4F-47C8-AC9A-B148F7CC2EF4}" srcOrd="5" destOrd="0" presId="urn:microsoft.com/office/officeart/2009/3/layout/SubStepProcess"/>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611C6F6-1C0A-4F78-AC70-C6A1B0492619}">
      <dsp:nvSpPr>
        <dsp:cNvPr id="0" name=""/>
        <dsp:cNvSpPr/>
      </dsp:nvSpPr>
      <dsp:spPr>
        <a:xfrm>
          <a:off x="0" y="0"/>
          <a:ext cx="1295400" cy="1295400"/>
        </a:xfrm>
        <a:prstGeom prst="ellipse">
          <a:avLst/>
        </a:prstGeom>
        <a:solidFill>
          <a:schemeClr val="accen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r>
            <a:rPr lang="en-US" sz="1200" kern="1200"/>
            <a:t>March 18, 2016 Application Available</a:t>
          </a:r>
        </a:p>
      </dsp:txBody>
      <dsp:txXfrm>
        <a:off x="189707" y="189707"/>
        <a:ext cx="915986" cy="915986"/>
      </dsp:txXfrm>
    </dsp:sp>
    <dsp:sp modelId="{CAC91A09-1156-45E5-BBA6-9794FF32A1F4}">
      <dsp:nvSpPr>
        <dsp:cNvPr id="0" name=""/>
        <dsp:cNvSpPr/>
      </dsp:nvSpPr>
      <dsp:spPr>
        <a:xfrm>
          <a:off x="1085852" y="0"/>
          <a:ext cx="1295400" cy="1295400"/>
        </a:xfrm>
        <a:prstGeom prst="ellipse">
          <a:avLst/>
        </a:prstGeom>
        <a:solidFill>
          <a:schemeClr val="accen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r>
            <a:rPr lang="en-US" sz="1200" kern="1200"/>
            <a:t>April 21,  2016 Application Due</a:t>
          </a:r>
        </a:p>
      </dsp:txBody>
      <dsp:txXfrm>
        <a:off x="1275559" y="189707"/>
        <a:ext cx="915986" cy="915986"/>
      </dsp:txXfrm>
    </dsp:sp>
    <dsp:sp modelId="{7441EA8F-4969-44F1-A2DF-E753CD25BD71}">
      <dsp:nvSpPr>
        <dsp:cNvPr id="0" name=""/>
        <dsp:cNvSpPr/>
      </dsp:nvSpPr>
      <dsp:spPr>
        <a:xfrm>
          <a:off x="2247903" y="0"/>
          <a:ext cx="1295400" cy="1295400"/>
        </a:xfrm>
        <a:prstGeom prst="ellipse">
          <a:avLst/>
        </a:prstGeom>
        <a:solidFill>
          <a:schemeClr val="accen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r>
            <a:rPr lang="en-US" sz="1200" kern="1200"/>
            <a:t>April 29, 2016, ADE Approval</a:t>
          </a:r>
        </a:p>
      </dsp:txBody>
      <dsp:txXfrm>
        <a:off x="2437610" y="189707"/>
        <a:ext cx="915986" cy="915986"/>
      </dsp:txXfrm>
    </dsp:sp>
    <dsp:sp modelId="{372E7F3F-BA5F-49DF-B4FD-69DE267F9A93}">
      <dsp:nvSpPr>
        <dsp:cNvPr id="0" name=""/>
        <dsp:cNvSpPr/>
      </dsp:nvSpPr>
      <dsp:spPr>
        <a:xfrm>
          <a:off x="3409955" y="0"/>
          <a:ext cx="1295400" cy="1295400"/>
        </a:xfrm>
        <a:prstGeom prst="ellipse">
          <a:avLst/>
        </a:prstGeom>
        <a:solidFill>
          <a:schemeClr val="accen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r>
            <a:rPr lang="en-US" sz="1200" kern="1200"/>
            <a:t>July 8,2016 Budget and L/SCIP Due</a:t>
          </a:r>
        </a:p>
      </dsp:txBody>
      <dsp:txXfrm>
        <a:off x="3599662" y="189707"/>
        <a:ext cx="915986" cy="915986"/>
      </dsp:txXfrm>
    </dsp:sp>
    <dsp:sp modelId="{50377ED6-0EE8-43F2-9B37-B1609A0D9614}">
      <dsp:nvSpPr>
        <dsp:cNvPr id="0" name=""/>
        <dsp:cNvSpPr/>
      </dsp:nvSpPr>
      <dsp:spPr>
        <a:xfrm>
          <a:off x="4562472" y="0"/>
          <a:ext cx="1295400" cy="1295400"/>
        </a:xfrm>
        <a:prstGeom prst="ellipse">
          <a:avLst/>
        </a:prstGeom>
        <a:solidFill>
          <a:schemeClr val="accen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r>
            <a:rPr lang="en-US" sz="1200" kern="1200"/>
            <a:t>July 18, 2016 L/SCIP and Budget Approval</a:t>
          </a:r>
        </a:p>
      </dsp:txBody>
      <dsp:txXfrm>
        <a:off x="4752179" y="189707"/>
        <a:ext cx="915986" cy="915986"/>
      </dsp:txXfrm>
    </dsp:sp>
    <dsp:sp modelId="{1739BDDC-2F4F-47C8-AC9A-B148F7CC2EF4}">
      <dsp:nvSpPr>
        <dsp:cNvPr id="0" name=""/>
        <dsp:cNvSpPr/>
      </dsp:nvSpPr>
      <dsp:spPr>
        <a:xfrm>
          <a:off x="5753100" y="0"/>
          <a:ext cx="1295400" cy="1295400"/>
        </a:xfrm>
        <a:prstGeom prst="ellipse">
          <a:avLst/>
        </a:prstGeom>
        <a:solidFill>
          <a:schemeClr val="accen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r>
            <a:rPr lang="en-US" sz="1100" kern="1200"/>
            <a:t>School Starts Implementation Begins </a:t>
          </a:r>
        </a:p>
      </dsp:txBody>
      <dsp:txXfrm>
        <a:off x="5942807" y="189707"/>
        <a:ext cx="915986" cy="915986"/>
      </dsp:txXfrm>
    </dsp:sp>
  </dsp:spTree>
</dsp:drawing>
</file>

<file path=word/diagrams/layout1.xml><?xml version="1.0" encoding="utf-8"?>
<dgm:layoutDef xmlns:dgm="http://schemas.openxmlformats.org/drawingml/2006/diagram" xmlns:a="http://schemas.openxmlformats.org/drawingml/2006/main" uniqueId="urn:microsoft.com/office/officeart/2009/3/layout/SubStepProcess">
  <dgm:title val=""/>
  <dgm:desc val=""/>
  <dgm:catLst>
    <dgm:cat type="process" pri="12250"/>
  </dgm:catLst>
  <dgm:sampData>
    <dgm:dataModel>
      <dgm:ptLst>
        <dgm:pt modelId="0" type="doc"/>
        <dgm:pt modelId="1">
          <dgm:prSet phldr="1"/>
        </dgm:pt>
        <dgm:pt modelId="11">
          <dgm:prSet phldr="1"/>
        </dgm:pt>
        <dgm:pt modelId="12">
          <dgm:prSet phldr="1"/>
        </dgm:pt>
        <dgm:pt modelId="2">
          <dgm:prSet phldr="1"/>
        </dgm:pt>
        <dgm:pt modelId="3">
          <dgm:prSet phldr="1"/>
        </dgm:pt>
      </dgm:ptLst>
      <dgm:cxnLst>
        <dgm:cxn modelId="6" srcId="0" destId="1" srcOrd="0" destOrd="0"/>
        <dgm:cxn modelId="61" srcId="1" destId="11" srcOrd="0" destOrd="0"/>
        <dgm:cxn modelId="62" srcId="1" destId="12" srcOrd="1" destOrd="0"/>
        <dgm:cxn modelId="7" srcId="0" destId="2" srcOrd="0" destOrd="0"/>
        <dgm:cxn modelId="8" srcId="0" destId="3" srcOrd="0" destOrd="0"/>
      </dgm:cxnLst>
      <dgm:bg/>
      <dgm:whole/>
    </dgm:dataModel>
  </dgm:sampData>
  <dgm:styleData>
    <dgm:dataModel>
      <dgm:ptLst>
        <dgm:pt modelId="0" type="doc"/>
        <dgm:pt modelId="1">
          <dgm:prSet phldr="1"/>
        </dgm:pt>
        <dgm:pt modelId="11">
          <dgm:prSet phldr="1"/>
        </dgm:pt>
        <dgm:pt modelId="12">
          <dgm:prSet phldr="1"/>
        </dgm:pt>
        <dgm:pt modelId="2">
          <dgm:prSet phldr="1"/>
        </dgm:pt>
      </dgm:ptLst>
      <dgm:cxnLst>
        <dgm:cxn modelId="4" srcId="0" destId="1" srcOrd="0" destOrd="0"/>
        <dgm:cxn modelId="41" srcId="1" destId="11" srcOrd="0" destOrd="0"/>
        <dgm:cxn modelId="42" srcId="1" destId="12" srcOrd="1" destOrd="0"/>
        <dgm:cxn modelId="5" srcId="0" destId="2" srcOrd="0" destOrd="0"/>
      </dgm:cxnLst>
      <dgm:bg/>
      <dgm:whole/>
    </dgm:dataModel>
  </dgm:styleData>
  <dgm:clrData>
    <dgm:dataModel>
      <dgm:ptLst>
        <dgm:pt modelId="0" type="doc"/>
        <dgm:pt modelId="1">
          <dgm:prSet phldr="1"/>
        </dgm:pt>
        <dgm:pt modelId="11">
          <dgm:prSet phldr="1"/>
        </dgm:pt>
        <dgm:pt modelId="12">
          <dgm:prSet phldr="1"/>
        </dgm:pt>
        <dgm:pt modelId="2">
          <dgm:prSet phldr="1"/>
        </dgm:pt>
        <dgm:pt modelId="3">
          <dgm:prSet phldr="1"/>
        </dgm:pt>
        <dgm:pt modelId="4">
          <dgm:prSet phldr="1"/>
        </dgm:pt>
      </dgm:ptLst>
      <dgm:cxnLst>
        <dgm:cxn modelId="8" srcId="0" destId="1" srcOrd="0" destOrd="0"/>
        <dgm:cxn modelId="81" srcId="1" destId="11" srcOrd="0" destOrd="0"/>
        <dgm:cxn modelId="82" srcId="1" destId="12" srcOrd="1" destOrd="0"/>
        <dgm:cxn modelId="9" srcId="0" destId="2" srcOrd="0" destOrd="0"/>
        <dgm:cxn modelId="10" srcId="0" destId="3" srcOrd="0" destOrd="0"/>
        <dgm:cxn modelId="11" srcId="0" destId="4" srcOrd="0" destOrd="0"/>
      </dgm:cxnLst>
      <dgm:bg/>
      <dgm:whole/>
    </dgm:dataModel>
  </dgm:clrData>
  <dgm:layoutNode name="Name0">
    <dgm:varLst>
      <dgm:chMax val="7"/>
      <dgm:dir/>
      <dgm:animOne val="branch"/>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forName="parTx1" refType="w"/>
      <dgm:constr type="w" for="ch" forName="chLin1" refType="w" refFor="ch" refForName="parTx1" fact="1.38"/>
      <dgm:constr type="h" for="ch" forName="chLin1" refType="h"/>
      <dgm:constr type="w" for="ch" forName="spPre1" refType="w" fact="0.27"/>
      <dgm:constr type="w" for="ch" forName="spPost1" refType="w" fact="0.27"/>
      <dgm:constr type="h" for="ch" forName="spPre1" refType="h"/>
      <dgm:constr type="h" for="ch" forName="spPost1" refType="h"/>
      <dgm:constr type="primFontSz" for="ch" forName="parTx1" val="65"/>
      <dgm:constr type="primFontSz" for="des" forName="desTx1" refType="primFontSz" refFor="ch" refForName="parTx1" fact="0.78"/>
      <dgm:constr type="primFontSz" for="des" forName="desTx1" op="equ"/>
      <dgm:constr type="w" for="ch" forName="parTx2" refType="w"/>
      <dgm:constr type="w" for="ch" forName="chLin2" refType="w" refFor="ch" refForName="parTx2" fact="1.38"/>
      <dgm:constr type="h" for="ch" forName="chLin2" refType="h"/>
      <dgm:constr type="w" for="ch" forName="spPre2" refType="w" fact="0.54"/>
      <dgm:constr type="w" for="ch" forName="spPost2" refType="w" fact="0.54"/>
      <dgm:constr type="h" for="ch" forName="spPre2" refType="h"/>
      <dgm:constr type="h" for="ch" forName="spPost2" refType="h"/>
      <dgm:constr type="primFontSz" for="ch" forName="parTx2" refType="primFontSz" refFor="ch" refForName="parTx1" op="equ"/>
      <dgm:constr type="primFontSz" for="des" forName="desTx2" refType="primFontSz" refFor="des" refForName="desTx1" op="equ"/>
      <dgm:constr type="w" for="ch" forName="parTx3" refType="w"/>
      <dgm:constr type="w" for="ch" forName="chLin3" refType="w" refFor="ch" refForName="parTx3" fact="1.38"/>
      <dgm:constr type="h" for="ch" forName="chLin3" refType="h"/>
      <dgm:constr type="w" for="ch" forName="spPre3" refType="w" fact="0.54"/>
      <dgm:constr type="w" for="ch" forName="spPost3" refType="w" fact="0.54"/>
      <dgm:constr type="h" for="ch" forName="spPre3" refType="h"/>
      <dgm:constr type="h" for="ch" forName="spPost3" refType="h"/>
      <dgm:constr type="primFontSz" for="ch" forName="parTx3" refType="primFontSz" refFor="ch" refForName="parTx1" op="equ"/>
      <dgm:constr type="primFontSz" for="des" forName="desTx3" refType="primFontSz" refFor="des" refForName="desTx1" op="equ"/>
      <dgm:constr type="w" for="ch" forName="parTx4" refType="w"/>
      <dgm:constr type="w" for="ch" forName="chLin4" refType="w" refFor="ch" refForName="parTx4" fact="1.38"/>
      <dgm:constr type="h" for="ch" forName="chLin4" refType="h"/>
      <dgm:constr type="w" for="ch" forName="spPre4" refType="w" fact="0.54"/>
      <dgm:constr type="w" for="ch" forName="spPost4" refType="w" fact="0.54"/>
      <dgm:constr type="h" for="ch" forName="spPre4" refType="h"/>
      <dgm:constr type="h" for="ch" forName="spPost4" refType="h"/>
      <dgm:constr type="primFontSz" for="ch" forName="parTx4" refType="primFontSz" refFor="ch" refForName="parTx1" op="equ"/>
      <dgm:constr type="primFontSz" for="des" forName="desTx4" refType="primFontSz" refFor="des" refForName="desTx1" op="equ"/>
      <dgm:constr type="w" for="ch" forName="parTx5" refType="w"/>
      <dgm:constr type="w" for="ch" forName="chLin5" refType="w" refFor="ch" refForName="parTx5" fact="1.38"/>
      <dgm:constr type="h" for="ch" forName="chLin5" refType="h"/>
      <dgm:constr type="w" for="ch" forName="spPre5" refType="w" fact="0.54"/>
      <dgm:constr type="w" for="ch" forName="spPost5" refType="w" fact="0.54"/>
      <dgm:constr type="h" for="ch" forName="spPre5" refType="h"/>
      <dgm:constr type="h" for="ch" forName="spPost5" refType="h"/>
      <dgm:constr type="primFontSz" for="ch" forName="parTx5" refType="primFontSz" refFor="ch" refForName="parTx1" op="equ"/>
      <dgm:constr type="primFontSz" for="des" forName="desTx5" refType="primFontSz" refFor="des" refForName="desTx1" op="equ"/>
      <dgm:constr type="w" for="ch" forName="parTx6" refType="w"/>
      <dgm:constr type="w" for="ch" forName="chLin6" refType="w" refFor="ch" refForName="parTx6" fact="1.38"/>
      <dgm:constr type="h" for="ch" forName="chLin6" refType="h"/>
      <dgm:constr type="w" for="ch" forName="spPre6" refType="w" fact="0.54"/>
      <dgm:constr type="w" for="ch" forName="spPost6" refType="w" fact="0.54"/>
      <dgm:constr type="h" for="ch" forName="spPre6" refType="h"/>
      <dgm:constr type="h" for="ch" forName="spPost6" refType="h"/>
      <dgm:constr type="primFontSz" for="ch" forName="parTx6" refType="primFontSz" refFor="ch" refForName="parTx1" op="equ"/>
      <dgm:constr type="primFontSz" for="des" forName="desTx6" refType="primFontSz" refFor="des" refForName="desTx1" op="equ"/>
      <dgm:constr type="w" for="ch" forName="parTx7" refType="w"/>
      <dgm:constr type="w" for="ch" forName="chLin7" refType="w" refFor="ch" refForName="parTx7" fact="1.38"/>
      <dgm:constr type="h" for="ch" forName="chLin7" refType="h"/>
      <dgm:constr type="w" for="ch" forName="spPre7" refType="w" fact="0.54"/>
      <dgm:constr type="w" for="ch" forName="spPost7" refType="w" fact="0.54"/>
      <dgm:constr type="h" for="ch" forName="spPre7" refType="h"/>
      <dgm:constr type="h" for="ch" forName="spPost7" refType="h"/>
      <dgm:constr type="primFontSz" for="ch" forName="parTx7" refType="primFontSz" refFor="ch" refForName="parTx1" op="equ"/>
      <dgm:constr type="primFontSz" for="des" forName="desTx7" refType="primFontSz" refFor="des" refForName="desTx1" op="equ"/>
    </dgm:constrLst>
    <dgm:forEach name="Name4" axis="ch" ptType="node">
      <dgm:choose name="Name5">
        <dgm:if name="Name6" axis="self" ptType="node" func="pos" op="equ" val="1">
          <dgm:layoutNode name="parTx1" styleLbl="node1">
            <dgm:alg type="tx"/>
            <dgm:shape xmlns:r="http://schemas.openxmlformats.org/officeDocument/2006/relationships" type="ellipse" r:blip="">
              <dgm:adjLst/>
            </dgm:shape>
            <dgm:presOf axis="self" ptType="node"/>
            <dgm:constrLst>
              <dgm:constr type="h" refType="w"/>
              <dgm:constr type="w" refType="h" op="lte"/>
              <dgm:constr type="tMarg"/>
              <dgm:constr type="bMarg"/>
              <dgm:constr type="lMarg"/>
              <dgm:constr type="rMarg"/>
            </dgm:constrLst>
            <dgm:ruleLst>
              <dgm:rule type="primFontSz" val="5" fact="NaN" max="NaN"/>
            </dgm:ruleLst>
          </dgm:layoutNode>
          <dgm:choose name="Name7">
            <dgm:if name="Name8" axis="ch" ptType="node" func="cnt" op="gte" val="1">
              <dgm:layoutNode name="spPre1">
                <dgm:alg type="sp"/>
                <dgm:shape xmlns:r="http://schemas.openxmlformats.org/officeDocument/2006/relationships" r:blip="">
                  <dgm:adjLst/>
                </dgm:shape>
              </dgm:layoutNode>
              <dgm:layoutNode name="chLin1">
                <dgm:alg type="lin">
                  <dgm:param type="linDir" val="fromT"/>
                </dgm:alg>
                <dgm:shape xmlns:r="http://schemas.openxmlformats.org/officeDocument/2006/relationships" r:blip="">
                  <dgm:adjLst/>
                </dgm:shape>
                <dgm:presOf/>
                <dgm:constrLst>
                  <dgm:constr type="w" for="ch" forName="txAndLines1" refType="w" fact="0.77"/>
                  <dgm:constr type="w" for="ch" forName="top1" refType="w" refFor="ch" refForName="txAndLines1" fact="0.78"/>
                </dgm:constrLst>
                <dgm:forEach name="Name9" axis="ch">
                  <dgm:forEach name="Name10" axis="self" ptType="parTrans">
                    <dgm:layoutNode name="Name11" styleLbl="parChTrans1D1">
                      <dgm:choose name="Name12">
                        <dgm:if name="Name13" func="var" arg="dir" op="equ" val="norm">
                          <dgm:alg type="conn">
                            <dgm:param type="dim" val="1D"/>
                            <dgm:param type="begPts" val="midR"/>
                            <dgm:param type="endSty" val="noArr"/>
                            <dgm:param type="dstNode" val="anchor1"/>
                          </dgm:alg>
                        </dgm:if>
                        <dgm:else name="Name14">
                          <dgm:alg type="conn">
                            <dgm:param type="dim" val="1D"/>
                            <dgm:param type="begPts" val="midL"/>
                            <dgm:param type="endSty" val="noArr"/>
                            <dgm:param type="srcNode" val="parTx1"/>
                            <dgm:param type="dstNode" val="anchor1"/>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forEach name="Name15" axis="self" ptType="node">
                    <dgm:choose name="Name16">
                      <dgm:if name="Name17" axis="par ch" ptType="node node" func="cnt" op="equ" val="1">
                        <dgm:layoutNode name="top1">
                          <dgm:alg type="sp"/>
                          <dgm:shape xmlns:r="http://schemas.openxmlformats.org/officeDocument/2006/relationships" r:blip="">
                            <dgm:adjLst/>
                          </dgm:shape>
                          <dgm:constrLst>
                            <dgm:constr type="h" refType="w" fact="0.6"/>
                          </dgm:constrLst>
                        </dgm:layoutNode>
                      </dgm:if>
                      <dgm:else name="Name18"/>
                    </dgm:choose>
                    <dgm:layoutNode name="txAndLines1">
                      <dgm:choose name="Name19">
                        <dgm:if name="Name20" func="var" arg="dir" op="equ" val="norm">
                          <dgm:alg type="lin"/>
                        </dgm:if>
                        <dgm:else name="Name21">
                          <dgm:alg type="lin">
                            <dgm:param type="linDir" val="fromR"/>
                          </dgm:alg>
                        </dgm:else>
                      </dgm:choose>
                      <dgm:shape xmlns:r="http://schemas.openxmlformats.org/officeDocument/2006/relationships" r:blip="">
                        <dgm:adjLst/>
                      </dgm:shape>
                      <dgm:presOf/>
                      <dgm:choose name="Name22">
                        <dgm:if name="Name23" axis="root ch" ptType="all node" func="cnt" op="gte" val="2">
                          <dgm:constrLst>
                            <dgm:constr type="w" for="ch" forName="anchor1" refType="w"/>
                            <dgm:constr type="w" for="ch" forName="backup1" refType="w" fact="-1"/>
                            <dgm:constr type="w" for="ch" forName="preLine1" refType="w" fact="0.11"/>
                            <dgm:constr type="w" for="ch" forName="desTx1" refType="w" fact="0.78"/>
                            <dgm:constr type="w" for="ch" forName="postLine1" refType="w" fact="0.11"/>
                          </dgm:constrLst>
                        </dgm:if>
                        <dgm:else name="Name24">
                          <dgm:constrLst>
                            <dgm:constr type="w" for="ch" forName="anchor1" refType="w" fact="0.89"/>
                            <dgm:constr type="w" for="ch" forName="backup1" refType="w" fact="-0.89"/>
                            <dgm:constr type="w" for="ch" forName="preLine1" refType="w" fact="0.11"/>
                            <dgm:constr type="w" for="ch" forName="desTx1" refType="w" fact="0.78"/>
                          </dgm:constrLst>
                        </dgm:else>
                      </dgm:choose>
                      <dgm:layoutNode name="anchor1" moveWith="desTx1">
                        <dgm:alg type="sp"/>
                        <dgm:shape xmlns:r="http://schemas.openxmlformats.org/officeDocument/2006/relationships" r:blip="">
                          <dgm:adjLst/>
                        </dgm:shape>
                      </dgm:layoutNode>
                      <dgm:layoutNode name="backup1" moveWith="desTx1">
                        <dgm:alg type="sp"/>
                        <dgm:shape xmlns:r="http://schemas.openxmlformats.org/officeDocument/2006/relationships" r:blip="">
                          <dgm:adjLst/>
                        </dgm:shape>
                      </dgm:layoutNode>
                      <dgm:layoutNode name="preLine1" styleLbl="parChTrans1D1" moveWith="desTx1">
                        <dgm:alg type="sp"/>
                        <dgm:shape xmlns:r="http://schemas.openxmlformats.org/officeDocument/2006/relationships" type="line" r:blip="">
                          <dgm:adjLst/>
                        </dgm:shape>
                        <dgm:presOf/>
                      </dgm:layoutNode>
                      <dgm:layoutNode name="desTx1" styleLbl="revTx">
                        <dgm:varLst>
                          <dgm:bulletEnabled val="1"/>
                        </dgm:varLst>
                        <dgm:alg type="tx"/>
                        <dgm:shape xmlns:r="http://schemas.openxmlformats.org/officeDocument/2006/relationships" type="rect" r:blip="" hideGeom="1">
                          <dgm:adjLst/>
                        </dgm:shape>
                        <dgm:presOf axis="desOrSelf" ptType="node"/>
                        <dgm:constrLst>
                          <dgm:constr type="h" refType="w" fact="0.6"/>
                        </dgm:constrLst>
                        <dgm:ruleLst>
                          <dgm:rule type="primFontSz" val="5" fact="NaN" max="NaN"/>
                        </dgm:ruleLst>
                      </dgm:layoutNode>
                      <dgm:choose name="Name25">
                        <dgm:if name="Name26" axis="root ch" ptType="all node" func="cnt" op="gte" val="2">
                          <dgm:layoutNode name="postLine1" styleLbl="parChTrans1D1" moveWith="desTx1">
                            <dgm:alg type="sp"/>
                            <dgm:shape xmlns:r="http://schemas.openxmlformats.org/officeDocument/2006/relationships" type="line" r:blip="">
                              <dgm:adjLst/>
                            </dgm:shape>
                            <dgm:presOf/>
                          </dgm:layoutNode>
                        </dgm:if>
                        <dgm:else name="Name27"/>
                      </dgm:choose>
                    </dgm:layoutNode>
                  </dgm:forEach>
                  <dgm:choose name="Name28">
                    <dgm:if name="Name29" axis="root ch" ptType="all node" func="cnt" op="gte" val="2">
                      <dgm:forEach name="Name30" axis="self" ptType="parTrans">
                        <dgm:layoutNode name="Name31" styleLbl="parChTrans1D1">
                          <dgm:choose name="Name32">
                            <dgm:if name="Name33" func="var" arg="dir" op="equ" val="norm">
                              <dgm:alg type="conn">
                                <dgm:param type="dim" val="1D"/>
                                <dgm:param type="begPts" val="midL"/>
                                <dgm:param type="srcNode" val="parTx2"/>
                                <dgm:param type="endSty" val="noArr"/>
                                <dgm:param type="dstNode" val="anchor1"/>
                              </dgm:alg>
                            </dgm:if>
                            <dgm:else name="Name34">
                              <dgm:alg type="conn">
                                <dgm:param type="dim" val="1D"/>
                                <dgm:param type="begPts" val="midR"/>
                                <dgm:param type="endSty" val="noArr"/>
                                <dgm:param type="srcNode" val="parTx2"/>
                                <dgm:param type="dstNode" val="anchor1"/>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if>
                    <dgm:else name="Name35"/>
                  </dgm:choose>
                </dgm:forEach>
              </dgm:layoutNode>
              <dgm:choose name="Name36">
                <dgm:if name="Name37" axis="root ch" ptType="all node" func="cnt" op="gte" val="2">
                  <dgm:layoutNode name="spPost1">
                    <dgm:alg type="sp"/>
                    <dgm:shape xmlns:r="http://schemas.openxmlformats.org/officeDocument/2006/relationships" r:blip="">
                      <dgm:adjLst/>
                    </dgm:shape>
                  </dgm:layoutNode>
                </dgm:if>
                <dgm:else name="Name38"/>
              </dgm:choose>
            </dgm:if>
            <dgm:else name="Name39"/>
          </dgm:choose>
        </dgm:if>
        <dgm:if name="Name40" axis="self" ptType="node" func="pos" op="equ" val="2">
          <dgm:layoutNode name="parTx2" styleLbl="node1">
            <dgm:alg type="tx"/>
            <dgm:shape xmlns:r="http://schemas.openxmlformats.org/officeDocument/2006/relationships" type="ellipse" r:blip="">
              <dgm:adjLst/>
            </dgm:shape>
            <dgm:presOf axis="self" ptType="node"/>
            <dgm:constrLst>
              <dgm:constr type="h" refType="w"/>
              <dgm:constr type="w" refType="h" op="lte"/>
              <dgm:constr type="tMarg"/>
              <dgm:constr type="bMarg"/>
              <dgm:constr type="lMarg"/>
              <dgm:constr type="rMarg"/>
            </dgm:constrLst>
            <dgm:ruleLst>
              <dgm:rule type="primFontSz" val="5" fact="NaN" max="NaN"/>
            </dgm:ruleLst>
          </dgm:layoutNode>
          <dgm:choose name="Name41">
            <dgm:if name="Name42" axis="ch" ptType="node" func="cnt" op="gte" val="1">
              <dgm:layoutNode name="spPre2">
                <dgm:alg type="sp"/>
                <dgm:shape xmlns:r="http://schemas.openxmlformats.org/officeDocument/2006/relationships" r:blip="">
                  <dgm:adjLst/>
                </dgm:shape>
              </dgm:layoutNode>
              <dgm:layoutNode name="chLin2">
                <dgm:alg type="lin">
                  <dgm:param type="linDir" val="fromT"/>
                </dgm:alg>
                <dgm:shape xmlns:r="http://schemas.openxmlformats.org/officeDocument/2006/relationships" r:blip="">
                  <dgm:adjLst/>
                </dgm:shape>
                <dgm:presOf/>
                <dgm:constrLst>
                  <dgm:constr type="w" for="ch" forName="txAndLines2" refType="w" fact="0.77"/>
                  <dgm:constr type="w" for="ch" forName="top2" refType="w" refFor="ch" refForName="txAndLines2" fact="0.78"/>
                </dgm:constrLst>
                <dgm:forEach name="Name43" axis="ch">
                  <dgm:forEach name="Name44" axis="self" ptType="parTrans">
                    <dgm:layoutNode name="Name45" styleLbl="parChTrans1D1">
                      <dgm:choose name="Name46">
                        <dgm:if name="Name47" func="var" arg="dir" op="equ" val="norm">
                          <dgm:alg type="conn">
                            <dgm:param type="dim" val="1D"/>
                            <dgm:param type="begPts" val="midR"/>
                            <dgm:param type="endSty" val="noArr"/>
                            <dgm:param type="dstNode" val="anchor2"/>
                          </dgm:alg>
                        </dgm:if>
                        <dgm:else name="Name48">
                          <dgm:alg type="conn">
                            <dgm:param type="dim" val="1D"/>
                            <dgm:param type="begPts" val="midL"/>
                            <dgm:param type="endSty" val="noArr"/>
                            <dgm:param type="srcNode" val="parTx2"/>
                            <dgm:param type="dstNode" val="anchor2"/>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forEach name="Name49" axis="self" ptType="node">
                    <dgm:choose name="Name50">
                      <dgm:if name="Name51" axis="par ch" ptType="node node" func="cnt" op="equ" val="1">
                        <dgm:layoutNode name="top2">
                          <dgm:alg type="sp"/>
                          <dgm:shape xmlns:r="http://schemas.openxmlformats.org/officeDocument/2006/relationships" r:blip="">
                            <dgm:adjLst/>
                          </dgm:shape>
                          <dgm:constrLst>
                            <dgm:constr type="h" refType="w" fact="0.6"/>
                          </dgm:constrLst>
                        </dgm:layoutNode>
                      </dgm:if>
                      <dgm:else name="Name52"/>
                    </dgm:choose>
                    <dgm:layoutNode name="txAndLines2">
                      <dgm:choose name="Name53">
                        <dgm:if name="Name54" func="var" arg="dir" op="equ" val="norm">
                          <dgm:alg type="lin"/>
                        </dgm:if>
                        <dgm:else name="Name55">
                          <dgm:alg type="lin">
                            <dgm:param type="linDir" val="fromR"/>
                          </dgm:alg>
                        </dgm:else>
                      </dgm:choose>
                      <dgm:shape xmlns:r="http://schemas.openxmlformats.org/officeDocument/2006/relationships" r:blip="">
                        <dgm:adjLst/>
                      </dgm:shape>
                      <dgm:presOf/>
                      <dgm:choose name="Name56">
                        <dgm:if name="Name57" axis="root ch" ptType="all node" func="cnt" op="gte" val="3">
                          <dgm:constrLst>
                            <dgm:constr type="w" for="ch" forName="anchor2" refType="w"/>
                            <dgm:constr type="w" for="ch" forName="backup2" refType="w" fact="-1"/>
                            <dgm:constr type="w" for="ch" forName="preLine2" refType="w" fact="0.11"/>
                            <dgm:constr type="w" for="ch" forName="desTx2" refType="w" fact="0.78"/>
                            <dgm:constr type="w" for="ch" forName="postLine2" refType="w" fact="0.11"/>
                          </dgm:constrLst>
                        </dgm:if>
                        <dgm:else name="Name58">
                          <dgm:constrLst>
                            <dgm:constr type="w" for="ch" forName="anchor2" refType="w" fact="0.89"/>
                            <dgm:constr type="w" for="ch" forName="backup2" refType="w" fact="-0.89"/>
                            <dgm:constr type="w" for="ch" forName="preLine2" refType="w" fact="0.11"/>
                            <dgm:constr type="w" for="ch" forName="desTx2" refType="w" fact="0.78"/>
                          </dgm:constrLst>
                        </dgm:else>
                      </dgm:choose>
                      <dgm:layoutNode name="anchor2" moveWith="desTx2">
                        <dgm:alg type="sp"/>
                        <dgm:shape xmlns:r="http://schemas.openxmlformats.org/officeDocument/2006/relationships" r:blip="">
                          <dgm:adjLst/>
                        </dgm:shape>
                      </dgm:layoutNode>
                      <dgm:layoutNode name="backup2" moveWith="desTx2">
                        <dgm:alg type="sp"/>
                        <dgm:shape xmlns:r="http://schemas.openxmlformats.org/officeDocument/2006/relationships" r:blip="">
                          <dgm:adjLst/>
                        </dgm:shape>
                      </dgm:layoutNode>
                      <dgm:layoutNode name="preLine2" styleLbl="parChTrans1D1" moveWith="desTx2">
                        <dgm:alg type="sp"/>
                        <dgm:shape xmlns:r="http://schemas.openxmlformats.org/officeDocument/2006/relationships" type="line" r:blip="">
                          <dgm:adjLst/>
                        </dgm:shape>
                        <dgm:presOf/>
                      </dgm:layoutNode>
                      <dgm:layoutNode name="desTx2" styleLbl="revTx">
                        <dgm:varLst>
                          <dgm:bulletEnabled val="1"/>
                        </dgm:varLst>
                        <dgm:alg type="tx"/>
                        <dgm:shape xmlns:r="http://schemas.openxmlformats.org/officeDocument/2006/relationships" type="rect" r:blip="" hideGeom="1">
                          <dgm:adjLst/>
                        </dgm:shape>
                        <dgm:presOf axis="desOrSelf" ptType="node"/>
                        <dgm:constrLst>
                          <dgm:constr type="h" refType="w" fact="0.6"/>
                        </dgm:constrLst>
                        <dgm:ruleLst>
                          <dgm:rule type="primFontSz" val="5" fact="NaN" max="NaN"/>
                        </dgm:ruleLst>
                      </dgm:layoutNode>
                      <dgm:choose name="Name59">
                        <dgm:if name="Name60" axis="root ch" ptType="all node" func="cnt" op="gte" val="3">
                          <dgm:layoutNode name="postLine2" styleLbl="parChTrans1D1" moveWith="desTx2">
                            <dgm:alg type="sp"/>
                            <dgm:shape xmlns:r="http://schemas.openxmlformats.org/officeDocument/2006/relationships" type="line" r:blip="">
                              <dgm:adjLst/>
                            </dgm:shape>
                            <dgm:presOf/>
                          </dgm:layoutNode>
                        </dgm:if>
                        <dgm:else name="Name61"/>
                      </dgm:choose>
                    </dgm:layoutNode>
                  </dgm:forEach>
                  <dgm:choose name="Name62">
                    <dgm:if name="Name63" axis="root ch" ptType="all node" func="cnt" op="gte" val="3">
                      <dgm:forEach name="Name64" axis="self" ptType="parTrans">
                        <dgm:layoutNode name="Name65" styleLbl="parChTrans1D1">
                          <dgm:choose name="Name66">
                            <dgm:if name="Name67" func="var" arg="dir" op="equ" val="norm">
                              <dgm:alg type="conn">
                                <dgm:param type="dim" val="1D"/>
                                <dgm:param type="begPts" val="midL"/>
                                <dgm:param type="srcNode" val="parTx3"/>
                                <dgm:param type="endSty" val="noArr"/>
                                <dgm:param type="dstNode" val="anchor2"/>
                              </dgm:alg>
                            </dgm:if>
                            <dgm:else name="Name68">
                              <dgm:alg type="conn">
                                <dgm:param type="dim" val="1D"/>
                                <dgm:param type="begPts" val="midR"/>
                                <dgm:param type="endSty" val="noArr"/>
                                <dgm:param type="srcNode" val="parTx3"/>
                                <dgm:param type="dstNode" val="anchor2"/>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if>
                    <dgm:else name="Name69"/>
                  </dgm:choose>
                </dgm:forEach>
              </dgm:layoutNode>
              <dgm:choose name="Name70">
                <dgm:if name="Name71" axis="root ch" ptType="all node" func="cnt" op="gte" val="3">
                  <dgm:layoutNode name="spPost2">
                    <dgm:alg type="sp"/>
                    <dgm:shape xmlns:r="http://schemas.openxmlformats.org/officeDocument/2006/relationships" r:blip="">
                      <dgm:adjLst/>
                    </dgm:shape>
                  </dgm:layoutNode>
                </dgm:if>
                <dgm:else name="Name72"/>
              </dgm:choose>
            </dgm:if>
            <dgm:else name="Name73"/>
          </dgm:choose>
        </dgm:if>
        <dgm:if name="Name74" axis="self" ptType="node" func="pos" op="equ" val="3">
          <dgm:layoutNode name="parTx3" styleLbl="node1">
            <dgm:alg type="tx"/>
            <dgm:shape xmlns:r="http://schemas.openxmlformats.org/officeDocument/2006/relationships" type="ellipse" r:blip="">
              <dgm:adjLst/>
            </dgm:shape>
            <dgm:presOf axis="self" ptType="node"/>
            <dgm:constrLst>
              <dgm:constr type="h" refType="w"/>
              <dgm:constr type="w" refType="h" op="lte"/>
              <dgm:constr type="tMarg"/>
              <dgm:constr type="bMarg"/>
              <dgm:constr type="lMarg"/>
              <dgm:constr type="rMarg"/>
            </dgm:constrLst>
            <dgm:ruleLst>
              <dgm:rule type="primFontSz" val="5" fact="NaN" max="NaN"/>
            </dgm:ruleLst>
          </dgm:layoutNode>
          <dgm:choose name="Name75">
            <dgm:if name="Name76" axis="ch" ptType="node" func="cnt" op="gte" val="1">
              <dgm:layoutNode name="spPre3">
                <dgm:alg type="sp"/>
                <dgm:shape xmlns:r="http://schemas.openxmlformats.org/officeDocument/2006/relationships" r:blip="">
                  <dgm:adjLst/>
                </dgm:shape>
              </dgm:layoutNode>
              <dgm:layoutNode name="chLin3">
                <dgm:alg type="lin">
                  <dgm:param type="linDir" val="fromT"/>
                </dgm:alg>
                <dgm:shape xmlns:r="http://schemas.openxmlformats.org/officeDocument/2006/relationships" r:blip="">
                  <dgm:adjLst/>
                </dgm:shape>
                <dgm:presOf/>
                <dgm:constrLst>
                  <dgm:constr type="w" for="ch" forName="txAndLines3" refType="w" fact="0.77"/>
                  <dgm:constr type="w" for="ch" forName="top3" refType="w" refFor="ch" refForName="txAndLines3" fact="0.78"/>
                </dgm:constrLst>
                <dgm:forEach name="Name77" axis="ch">
                  <dgm:forEach name="Name78" axis="self" ptType="parTrans">
                    <dgm:layoutNode name="Name79" styleLbl="parChTrans1D1">
                      <dgm:choose name="Name80">
                        <dgm:if name="Name81" func="var" arg="dir" op="equ" val="norm">
                          <dgm:alg type="conn">
                            <dgm:param type="dim" val="1D"/>
                            <dgm:param type="begPts" val="midR"/>
                            <dgm:param type="endSty" val="noArr"/>
                            <dgm:param type="dstNode" val="anchor3"/>
                          </dgm:alg>
                        </dgm:if>
                        <dgm:else name="Name82">
                          <dgm:alg type="conn">
                            <dgm:param type="dim" val="1D"/>
                            <dgm:param type="begPts" val="midL"/>
                            <dgm:param type="endSty" val="noArr"/>
                            <dgm:param type="srcNode" val="parTx3"/>
                            <dgm:param type="dstNode" val="anchor3"/>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forEach name="Name83" axis="self" ptType="node">
                    <dgm:choose name="Name84">
                      <dgm:if name="Name85" axis="par ch" ptType="node node" func="cnt" op="equ" val="1">
                        <dgm:layoutNode name="top3">
                          <dgm:alg type="sp"/>
                          <dgm:shape xmlns:r="http://schemas.openxmlformats.org/officeDocument/2006/relationships" r:blip="">
                            <dgm:adjLst/>
                          </dgm:shape>
                          <dgm:constrLst>
                            <dgm:constr type="h" refType="w" fact="0.6"/>
                          </dgm:constrLst>
                        </dgm:layoutNode>
                      </dgm:if>
                      <dgm:else name="Name86"/>
                    </dgm:choose>
                    <dgm:layoutNode name="txAndLines3">
                      <dgm:choose name="Name87">
                        <dgm:if name="Name88" func="var" arg="dir" op="equ" val="norm">
                          <dgm:alg type="lin"/>
                        </dgm:if>
                        <dgm:else name="Name89">
                          <dgm:alg type="lin">
                            <dgm:param type="linDir" val="fromR"/>
                          </dgm:alg>
                        </dgm:else>
                      </dgm:choose>
                      <dgm:shape xmlns:r="http://schemas.openxmlformats.org/officeDocument/2006/relationships" r:blip="">
                        <dgm:adjLst/>
                      </dgm:shape>
                      <dgm:presOf/>
                      <dgm:choose name="Name90">
                        <dgm:if name="Name91" axis="root ch" ptType="all node" func="cnt" op="gte" val="4">
                          <dgm:constrLst>
                            <dgm:constr type="w" for="ch" forName="anchor3" refType="w"/>
                            <dgm:constr type="w" for="ch" forName="backup3" refType="w" fact="-1"/>
                            <dgm:constr type="w" for="ch" forName="preLine3" refType="w" fact="0.11"/>
                            <dgm:constr type="w" for="ch" forName="desTx3" refType="w" fact="0.78"/>
                            <dgm:constr type="w" for="ch" forName="postLine3" refType="w" fact="0.11"/>
                          </dgm:constrLst>
                        </dgm:if>
                        <dgm:else name="Name92">
                          <dgm:constrLst>
                            <dgm:constr type="w" for="ch" forName="anchor3" refType="w" fact="0.89"/>
                            <dgm:constr type="w" for="ch" forName="backup3" refType="w" fact="-0.89"/>
                            <dgm:constr type="w" for="ch" forName="preLine3" refType="w" fact="0.11"/>
                            <dgm:constr type="w" for="ch" forName="desTx3" refType="w" fact="0.78"/>
                          </dgm:constrLst>
                        </dgm:else>
                      </dgm:choose>
                      <dgm:layoutNode name="anchor3" moveWith="desTx3">
                        <dgm:alg type="sp"/>
                        <dgm:shape xmlns:r="http://schemas.openxmlformats.org/officeDocument/2006/relationships" r:blip="">
                          <dgm:adjLst/>
                        </dgm:shape>
                      </dgm:layoutNode>
                      <dgm:layoutNode name="backup3" moveWith="desTx3">
                        <dgm:alg type="sp"/>
                        <dgm:shape xmlns:r="http://schemas.openxmlformats.org/officeDocument/2006/relationships" r:blip="">
                          <dgm:adjLst/>
                        </dgm:shape>
                      </dgm:layoutNode>
                      <dgm:layoutNode name="preLine3" styleLbl="parChTrans1D1" moveWith="desTx3">
                        <dgm:alg type="sp"/>
                        <dgm:shape xmlns:r="http://schemas.openxmlformats.org/officeDocument/2006/relationships" type="line" r:blip="">
                          <dgm:adjLst/>
                        </dgm:shape>
                        <dgm:presOf/>
                      </dgm:layoutNode>
                      <dgm:layoutNode name="desTx3" styleLbl="revTx">
                        <dgm:varLst>
                          <dgm:bulletEnabled val="1"/>
                        </dgm:varLst>
                        <dgm:alg type="tx"/>
                        <dgm:shape xmlns:r="http://schemas.openxmlformats.org/officeDocument/2006/relationships" type="rect" r:blip="" hideGeom="1">
                          <dgm:adjLst/>
                        </dgm:shape>
                        <dgm:presOf axis="desOrSelf" ptType="node"/>
                        <dgm:constrLst>
                          <dgm:constr type="h" refType="w" fact="0.6"/>
                        </dgm:constrLst>
                        <dgm:ruleLst>
                          <dgm:rule type="primFontSz" val="5" fact="NaN" max="NaN"/>
                        </dgm:ruleLst>
                      </dgm:layoutNode>
                      <dgm:choose name="Name93">
                        <dgm:if name="Name94" axis="root ch" ptType="all node" func="cnt" op="gte" val="4">
                          <dgm:layoutNode name="postLine3" styleLbl="parChTrans1D1" moveWith="desTx3">
                            <dgm:alg type="sp"/>
                            <dgm:shape xmlns:r="http://schemas.openxmlformats.org/officeDocument/2006/relationships" type="line" r:blip="">
                              <dgm:adjLst/>
                            </dgm:shape>
                            <dgm:presOf/>
                          </dgm:layoutNode>
                        </dgm:if>
                        <dgm:else name="Name95"/>
                      </dgm:choose>
                    </dgm:layoutNode>
                  </dgm:forEach>
                  <dgm:choose name="Name96">
                    <dgm:if name="Name97" axis="root ch" ptType="all node" func="cnt" op="gte" val="4">
                      <dgm:forEach name="Name98" axis="self" ptType="parTrans">
                        <dgm:layoutNode name="Name99" styleLbl="parChTrans1D1">
                          <dgm:choose name="Name100">
                            <dgm:if name="Name101" func="var" arg="dir" op="equ" val="norm">
                              <dgm:alg type="conn">
                                <dgm:param type="dim" val="1D"/>
                                <dgm:param type="begPts" val="midL"/>
                                <dgm:param type="srcNode" val="parTx4"/>
                                <dgm:param type="endSty" val="noArr"/>
                                <dgm:param type="dstNode" val="anchor3"/>
                              </dgm:alg>
                            </dgm:if>
                            <dgm:else name="Name102">
                              <dgm:alg type="conn">
                                <dgm:param type="dim" val="1D"/>
                                <dgm:param type="begPts" val="midR"/>
                                <dgm:param type="endSty" val="noArr"/>
                                <dgm:param type="srcNode" val="parTx4"/>
                                <dgm:param type="dstNode" val="anchor3"/>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if>
                    <dgm:else name="Name103"/>
                  </dgm:choose>
                </dgm:forEach>
              </dgm:layoutNode>
              <dgm:choose name="Name104">
                <dgm:if name="Name105" axis="root ch" ptType="all node" func="cnt" op="gte" val="4">
                  <dgm:layoutNode name="spPost3">
                    <dgm:alg type="sp"/>
                    <dgm:shape xmlns:r="http://schemas.openxmlformats.org/officeDocument/2006/relationships" r:blip="">
                      <dgm:adjLst/>
                    </dgm:shape>
                  </dgm:layoutNode>
                </dgm:if>
                <dgm:else name="Name106"/>
              </dgm:choose>
            </dgm:if>
            <dgm:else name="Name107"/>
          </dgm:choose>
        </dgm:if>
        <dgm:if name="Name108" axis="self" ptType="node" func="pos" op="equ" val="4">
          <dgm:layoutNode name="parTx4" styleLbl="node1">
            <dgm:alg type="tx"/>
            <dgm:shape xmlns:r="http://schemas.openxmlformats.org/officeDocument/2006/relationships" type="ellipse" r:blip="">
              <dgm:adjLst/>
            </dgm:shape>
            <dgm:presOf axis="self" ptType="node"/>
            <dgm:constrLst>
              <dgm:constr type="h" refType="w"/>
              <dgm:constr type="w" refType="h" op="lte"/>
              <dgm:constr type="tMarg"/>
              <dgm:constr type="bMarg"/>
              <dgm:constr type="lMarg"/>
              <dgm:constr type="rMarg"/>
            </dgm:constrLst>
            <dgm:ruleLst>
              <dgm:rule type="primFontSz" val="5" fact="NaN" max="NaN"/>
            </dgm:ruleLst>
          </dgm:layoutNode>
          <dgm:choose name="Name109">
            <dgm:if name="Name110" axis="ch" ptType="node" func="cnt" op="gte" val="1">
              <dgm:layoutNode name="spPre4">
                <dgm:alg type="sp"/>
                <dgm:shape xmlns:r="http://schemas.openxmlformats.org/officeDocument/2006/relationships" r:blip="">
                  <dgm:adjLst/>
                </dgm:shape>
              </dgm:layoutNode>
              <dgm:layoutNode name="chLin4">
                <dgm:alg type="lin">
                  <dgm:param type="linDir" val="fromT"/>
                </dgm:alg>
                <dgm:shape xmlns:r="http://schemas.openxmlformats.org/officeDocument/2006/relationships" r:blip="">
                  <dgm:adjLst/>
                </dgm:shape>
                <dgm:presOf/>
                <dgm:constrLst>
                  <dgm:constr type="w" for="ch" forName="txAndLines4" refType="w" fact="0.77"/>
                  <dgm:constr type="w" for="ch" forName="top4" refType="w" refFor="ch" refForName="txAndLines4" fact="0.78"/>
                </dgm:constrLst>
                <dgm:forEach name="Name111" axis="ch">
                  <dgm:forEach name="Name112" axis="self" ptType="parTrans">
                    <dgm:layoutNode name="Name113" styleLbl="parChTrans1D1">
                      <dgm:choose name="Name114">
                        <dgm:if name="Name115" func="var" arg="dir" op="equ" val="norm">
                          <dgm:alg type="conn">
                            <dgm:param type="dim" val="1D"/>
                            <dgm:param type="begPts" val="midR"/>
                            <dgm:param type="endSty" val="noArr"/>
                            <dgm:param type="dstNode" val="anchor4"/>
                          </dgm:alg>
                        </dgm:if>
                        <dgm:else name="Name116">
                          <dgm:alg type="conn">
                            <dgm:param type="dim" val="1D"/>
                            <dgm:param type="begPts" val="midL"/>
                            <dgm:param type="endSty" val="noArr"/>
                            <dgm:param type="srcNode" val="parTx4"/>
                            <dgm:param type="dstNode" val="anchor4"/>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forEach name="Name117" axis="self" ptType="node">
                    <dgm:choose name="Name118">
                      <dgm:if name="Name119" axis="par ch" ptType="node node" func="cnt" op="equ" val="1">
                        <dgm:layoutNode name="top4">
                          <dgm:alg type="sp"/>
                          <dgm:shape xmlns:r="http://schemas.openxmlformats.org/officeDocument/2006/relationships" r:blip="">
                            <dgm:adjLst/>
                          </dgm:shape>
                          <dgm:constrLst>
                            <dgm:constr type="h" refType="w" fact="0.6"/>
                          </dgm:constrLst>
                        </dgm:layoutNode>
                      </dgm:if>
                      <dgm:else name="Name120"/>
                    </dgm:choose>
                    <dgm:layoutNode name="txAndLines4">
                      <dgm:choose name="Name121">
                        <dgm:if name="Name122" func="var" arg="dir" op="equ" val="norm">
                          <dgm:alg type="lin"/>
                        </dgm:if>
                        <dgm:else name="Name123">
                          <dgm:alg type="lin">
                            <dgm:param type="linDir" val="fromR"/>
                          </dgm:alg>
                        </dgm:else>
                      </dgm:choose>
                      <dgm:shape xmlns:r="http://schemas.openxmlformats.org/officeDocument/2006/relationships" r:blip="">
                        <dgm:adjLst/>
                      </dgm:shape>
                      <dgm:presOf/>
                      <dgm:choose name="Name124">
                        <dgm:if name="Name125" axis="root ch" ptType="all node" func="cnt" op="gte" val="5">
                          <dgm:constrLst>
                            <dgm:constr type="w" for="ch" forName="anchor4" refType="w"/>
                            <dgm:constr type="w" for="ch" forName="backup4" refType="w" fact="-1"/>
                            <dgm:constr type="w" for="ch" forName="preLine4" refType="w" fact="0.11"/>
                            <dgm:constr type="w" for="ch" forName="desTx4" refType="w" fact="0.78"/>
                            <dgm:constr type="w" for="ch" forName="postLine4" refType="w" fact="0.11"/>
                          </dgm:constrLst>
                        </dgm:if>
                        <dgm:else name="Name126">
                          <dgm:constrLst>
                            <dgm:constr type="w" for="ch" forName="anchor4" refType="w" fact="0.89"/>
                            <dgm:constr type="w" for="ch" forName="backup4" refType="w" fact="-0.89"/>
                            <dgm:constr type="w" for="ch" forName="preLine4" refType="w" fact="0.11"/>
                            <dgm:constr type="w" for="ch" forName="desTx4" refType="w" fact="0.78"/>
                          </dgm:constrLst>
                        </dgm:else>
                      </dgm:choose>
                      <dgm:layoutNode name="anchor4" moveWith="desTx4">
                        <dgm:alg type="sp"/>
                        <dgm:shape xmlns:r="http://schemas.openxmlformats.org/officeDocument/2006/relationships" r:blip="">
                          <dgm:adjLst/>
                        </dgm:shape>
                      </dgm:layoutNode>
                      <dgm:layoutNode name="backup4" moveWith="desTx4">
                        <dgm:alg type="sp"/>
                        <dgm:shape xmlns:r="http://schemas.openxmlformats.org/officeDocument/2006/relationships" r:blip="">
                          <dgm:adjLst/>
                        </dgm:shape>
                      </dgm:layoutNode>
                      <dgm:layoutNode name="preLine4" styleLbl="parChTrans1D1" moveWith="desTx4">
                        <dgm:alg type="sp"/>
                        <dgm:shape xmlns:r="http://schemas.openxmlformats.org/officeDocument/2006/relationships" type="line" r:blip="">
                          <dgm:adjLst/>
                        </dgm:shape>
                        <dgm:presOf/>
                      </dgm:layoutNode>
                      <dgm:layoutNode name="desTx4" styleLbl="revTx">
                        <dgm:varLst>
                          <dgm:bulletEnabled val="1"/>
                        </dgm:varLst>
                        <dgm:alg type="tx"/>
                        <dgm:shape xmlns:r="http://schemas.openxmlformats.org/officeDocument/2006/relationships" type="rect" r:blip="" hideGeom="1">
                          <dgm:adjLst/>
                        </dgm:shape>
                        <dgm:presOf axis="desOrSelf" ptType="node"/>
                        <dgm:constrLst>
                          <dgm:constr type="h" refType="w" fact="0.6"/>
                        </dgm:constrLst>
                        <dgm:ruleLst>
                          <dgm:rule type="primFontSz" val="5" fact="NaN" max="NaN"/>
                        </dgm:ruleLst>
                      </dgm:layoutNode>
                      <dgm:choose name="Name127">
                        <dgm:if name="Name128" axis="root ch" ptType="all node" func="cnt" op="gte" val="5">
                          <dgm:layoutNode name="postLine4" styleLbl="parChTrans1D1" moveWith="desTx4">
                            <dgm:alg type="sp"/>
                            <dgm:shape xmlns:r="http://schemas.openxmlformats.org/officeDocument/2006/relationships" type="line" r:blip="">
                              <dgm:adjLst/>
                            </dgm:shape>
                            <dgm:presOf/>
                          </dgm:layoutNode>
                        </dgm:if>
                        <dgm:else name="Name129"/>
                      </dgm:choose>
                    </dgm:layoutNode>
                  </dgm:forEach>
                  <dgm:choose name="Name130">
                    <dgm:if name="Name131" axis="root ch" ptType="all node" func="cnt" op="gte" val="5">
                      <dgm:forEach name="Name132" axis="self" ptType="parTrans">
                        <dgm:layoutNode name="Name133" styleLbl="parChTrans1D1">
                          <dgm:choose name="Name134">
                            <dgm:if name="Name135" func="var" arg="dir" op="equ" val="norm">
                              <dgm:alg type="conn">
                                <dgm:param type="dim" val="1D"/>
                                <dgm:param type="begPts" val="midL"/>
                                <dgm:param type="srcNode" val="parTx5"/>
                                <dgm:param type="endSty" val="noArr"/>
                                <dgm:param type="dstNode" val="anchor4"/>
                              </dgm:alg>
                            </dgm:if>
                            <dgm:else name="Name136">
                              <dgm:alg type="conn">
                                <dgm:param type="dim" val="1D"/>
                                <dgm:param type="begPts" val="midR"/>
                                <dgm:param type="endSty" val="noArr"/>
                                <dgm:param type="srcNode" val="parTx5"/>
                                <dgm:param type="dstNode" val="anchor4"/>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if>
                    <dgm:else name="Name137"/>
                  </dgm:choose>
                </dgm:forEach>
              </dgm:layoutNode>
              <dgm:choose name="Name138">
                <dgm:if name="Name139" axis="root ch" ptType="all node" func="cnt" op="gte" val="5">
                  <dgm:layoutNode name="spPost4">
                    <dgm:alg type="sp"/>
                    <dgm:shape xmlns:r="http://schemas.openxmlformats.org/officeDocument/2006/relationships" r:blip="">
                      <dgm:adjLst/>
                    </dgm:shape>
                  </dgm:layoutNode>
                </dgm:if>
                <dgm:else name="Name140"/>
              </dgm:choose>
            </dgm:if>
            <dgm:else name="Name141"/>
          </dgm:choose>
        </dgm:if>
        <dgm:if name="Name142" axis="self" ptType="node" func="pos" op="equ" val="5">
          <dgm:layoutNode name="parTx5" styleLbl="node1">
            <dgm:alg type="tx"/>
            <dgm:shape xmlns:r="http://schemas.openxmlformats.org/officeDocument/2006/relationships" type="ellipse" r:blip="">
              <dgm:adjLst/>
            </dgm:shape>
            <dgm:presOf axis="self" ptType="node"/>
            <dgm:constrLst>
              <dgm:constr type="h" refType="w"/>
              <dgm:constr type="w" refType="h" op="lte"/>
              <dgm:constr type="tMarg"/>
              <dgm:constr type="bMarg"/>
              <dgm:constr type="lMarg"/>
              <dgm:constr type="rMarg"/>
            </dgm:constrLst>
            <dgm:ruleLst>
              <dgm:rule type="primFontSz" val="5" fact="NaN" max="NaN"/>
            </dgm:ruleLst>
          </dgm:layoutNode>
          <dgm:choose name="Name143">
            <dgm:if name="Name144" axis="ch" ptType="node" func="cnt" op="gte" val="1">
              <dgm:layoutNode name="spPre5">
                <dgm:alg type="sp"/>
                <dgm:shape xmlns:r="http://schemas.openxmlformats.org/officeDocument/2006/relationships" r:blip="">
                  <dgm:adjLst/>
                </dgm:shape>
              </dgm:layoutNode>
              <dgm:layoutNode name="chLin5">
                <dgm:alg type="lin">
                  <dgm:param type="linDir" val="fromT"/>
                </dgm:alg>
                <dgm:shape xmlns:r="http://schemas.openxmlformats.org/officeDocument/2006/relationships" r:blip="">
                  <dgm:adjLst/>
                </dgm:shape>
                <dgm:presOf/>
                <dgm:constrLst>
                  <dgm:constr type="w" for="ch" forName="txAndLines5" refType="w" fact="0.77"/>
                  <dgm:constr type="w" for="ch" forName="top5" refType="w" refFor="ch" refForName="txAndLines5" fact="0.78"/>
                </dgm:constrLst>
                <dgm:forEach name="Name145" axis="ch">
                  <dgm:forEach name="Name146" axis="self" ptType="parTrans">
                    <dgm:layoutNode name="Name147" styleLbl="parChTrans1D1">
                      <dgm:choose name="Name148">
                        <dgm:if name="Name149" func="var" arg="dir" op="equ" val="norm">
                          <dgm:alg type="conn">
                            <dgm:param type="dim" val="1D"/>
                            <dgm:param type="begPts" val="midR"/>
                            <dgm:param type="endSty" val="noArr"/>
                            <dgm:param type="dstNode" val="anchor5"/>
                          </dgm:alg>
                        </dgm:if>
                        <dgm:else name="Name150">
                          <dgm:alg type="conn">
                            <dgm:param type="dim" val="1D"/>
                            <dgm:param type="begPts" val="midL"/>
                            <dgm:param type="endSty" val="noArr"/>
                            <dgm:param type="srcNode" val="parTx5"/>
                            <dgm:param type="dstNode" val="anchor5"/>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forEach name="Name151" axis="self" ptType="node">
                    <dgm:choose name="Name152">
                      <dgm:if name="Name153" axis="par ch" ptType="node node" func="cnt" op="equ" val="1">
                        <dgm:layoutNode name="top5">
                          <dgm:alg type="sp"/>
                          <dgm:shape xmlns:r="http://schemas.openxmlformats.org/officeDocument/2006/relationships" r:blip="">
                            <dgm:adjLst/>
                          </dgm:shape>
                          <dgm:constrLst>
                            <dgm:constr type="h" refType="w" fact="0.6"/>
                          </dgm:constrLst>
                        </dgm:layoutNode>
                      </dgm:if>
                      <dgm:else name="Name154"/>
                    </dgm:choose>
                    <dgm:layoutNode name="txAndLines5">
                      <dgm:choose name="Name155">
                        <dgm:if name="Name156" func="var" arg="dir" op="equ" val="norm">
                          <dgm:alg type="lin"/>
                        </dgm:if>
                        <dgm:else name="Name157">
                          <dgm:alg type="lin">
                            <dgm:param type="linDir" val="fromR"/>
                          </dgm:alg>
                        </dgm:else>
                      </dgm:choose>
                      <dgm:shape xmlns:r="http://schemas.openxmlformats.org/officeDocument/2006/relationships" r:blip="">
                        <dgm:adjLst/>
                      </dgm:shape>
                      <dgm:presOf/>
                      <dgm:choose name="Name158">
                        <dgm:if name="Name159" axis="root ch" ptType="all node" func="cnt" op="gte" val="6">
                          <dgm:constrLst>
                            <dgm:constr type="w" for="ch" forName="anchor5" refType="w"/>
                            <dgm:constr type="w" for="ch" forName="backup5" refType="w" fact="-1"/>
                            <dgm:constr type="w" for="ch" forName="preLine5" refType="w" fact="0.11"/>
                            <dgm:constr type="w" for="ch" forName="desTx5" refType="w" fact="0.78"/>
                            <dgm:constr type="w" for="ch" forName="postLine5" refType="w" fact="0.11"/>
                          </dgm:constrLst>
                        </dgm:if>
                        <dgm:else name="Name160">
                          <dgm:constrLst>
                            <dgm:constr type="w" for="ch" forName="anchor5" refType="w" fact="0.89"/>
                            <dgm:constr type="w" for="ch" forName="backup5" refType="w" fact="-0.89"/>
                            <dgm:constr type="w" for="ch" forName="preLine5" refType="w" fact="0.11"/>
                            <dgm:constr type="w" for="ch" forName="desTx5" refType="w" fact="0.78"/>
                          </dgm:constrLst>
                        </dgm:else>
                      </dgm:choose>
                      <dgm:layoutNode name="anchor5" moveWith="desTx5">
                        <dgm:alg type="sp"/>
                        <dgm:shape xmlns:r="http://schemas.openxmlformats.org/officeDocument/2006/relationships" r:blip="">
                          <dgm:adjLst/>
                        </dgm:shape>
                      </dgm:layoutNode>
                      <dgm:layoutNode name="backup5" moveWith="desTx5">
                        <dgm:alg type="sp"/>
                        <dgm:shape xmlns:r="http://schemas.openxmlformats.org/officeDocument/2006/relationships" r:blip="">
                          <dgm:adjLst/>
                        </dgm:shape>
                      </dgm:layoutNode>
                      <dgm:layoutNode name="preLine5" styleLbl="parChTrans1D1" moveWith="desTx5">
                        <dgm:alg type="sp"/>
                        <dgm:shape xmlns:r="http://schemas.openxmlformats.org/officeDocument/2006/relationships" type="line" r:blip="">
                          <dgm:adjLst/>
                        </dgm:shape>
                        <dgm:presOf/>
                      </dgm:layoutNode>
                      <dgm:layoutNode name="desTx5" styleLbl="revTx">
                        <dgm:varLst>
                          <dgm:bulletEnabled val="1"/>
                        </dgm:varLst>
                        <dgm:alg type="tx"/>
                        <dgm:shape xmlns:r="http://schemas.openxmlformats.org/officeDocument/2006/relationships" type="rect" r:blip="" hideGeom="1">
                          <dgm:adjLst/>
                        </dgm:shape>
                        <dgm:presOf axis="desOrSelf" ptType="node"/>
                        <dgm:constrLst>
                          <dgm:constr type="h" refType="w" fact="0.6"/>
                        </dgm:constrLst>
                        <dgm:ruleLst>
                          <dgm:rule type="primFontSz" val="5" fact="NaN" max="NaN"/>
                        </dgm:ruleLst>
                      </dgm:layoutNode>
                      <dgm:choose name="Name161">
                        <dgm:if name="Name162" axis="root ch" ptType="all node" func="cnt" op="gte" val="6">
                          <dgm:layoutNode name="postLine5" styleLbl="parChTrans1D1" moveWith="desTx5">
                            <dgm:alg type="sp"/>
                            <dgm:shape xmlns:r="http://schemas.openxmlformats.org/officeDocument/2006/relationships" type="line" r:blip="">
                              <dgm:adjLst/>
                            </dgm:shape>
                            <dgm:presOf/>
                          </dgm:layoutNode>
                        </dgm:if>
                        <dgm:else name="Name163"/>
                      </dgm:choose>
                    </dgm:layoutNode>
                  </dgm:forEach>
                  <dgm:choose name="Name164">
                    <dgm:if name="Name165" axis="root ch" ptType="all node" func="cnt" op="gte" val="6">
                      <dgm:forEach name="Name166" axis="self" ptType="parTrans">
                        <dgm:layoutNode name="Name167" styleLbl="parChTrans1D1">
                          <dgm:choose name="Name168">
                            <dgm:if name="Name169" func="var" arg="dir" op="equ" val="norm">
                              <dgm:alg type="conn">
                                <dgm:param type="dim" val="1D"/>
                                <dgm:param type="begPts" val="midL"/>
                                <dgm:param type="srcNode" val="parTx6"/>
                                <dgm:param type="endSty" val="noArr"/>
                                <dgm:param type="dstNode" val="anchor5"/>
                              </dgm:alg>
                            </dgm:if>
                            <dgm:else name="Name170">
                              <dgm:alg type="conn">
                                <dgm:param type="dim" val="1D"/>
                                <dgm:param type="begPts" val="midR"/>
                                <dgm:param type="endSty" val="noArr"/>
                                <dgm:param type="srcNode" val="parTx6"/>
                                <dgm:param type="dstNode" val="anchor5"/>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if>
                    <dgm:else name="Name171"/>
                  </dgm:choose>
                </dgm:forEach>
              </dgm:layoutNode>
              <dgm:choose name="Name172">
                <dgm:if name="Name173" axis="root ch" ptType="all node" func="cnt" op="gte" val="6">
                  <dgm:layoutNode name="spPost5">
                    <dgm:alg type="sp"/>
                    <dgm:shape xmlns:r="http://schemas.openxmlformats.org/officeDocument/2006/relationships" r:blip="">
                      <dgm:adjLst/>
                    </dgm:shape>
                  </dgm:layoutNode>
                </dgm:if>
                <dgm:else name="Name174"/>
              </dgm:choose>
            </dgm:if>
            <dgm:else name="Name175"/>
          </dgm:choose>
        </dgm:if>
        <dgm:if name="Name176" axis="self" ptType="node" func="pos" op="equ" val="6">
          <dgm:layoutNode name="parTx6" styleLbl="node1">
            <dgm:alg type="tx"/>
            <dgm:shape xmlns:r="http://schemas.openxmlformats.org/officeDocument/2006/relationships" type="ellipse" r:blip="">
              <dgm:adjLst/>
            </dgm:shape>
            <dgm:presOf axis="self" ptType="node"/>
            <dgm:constrLst>
              <dgm:constr type="h" refType="w"/>
              <dgm:constr type="w" refType="h" op="lte"/>
              <dgm:constr type="tMarg"/>
              <dgm:constr type="bMarg"/>
              <dgm:constr type="lMarg"/>
              <dgm:constr type="rMarg"/>
            </dgm:constrLst>
            <dgm:ruleLst>
              <dgm:rule type="primFontSz" val="5" fact="NaN" max="NaN"/>
            </dgm:ruleLst>
          </dgm:layoutNode>
          <dgm:choose name="Name177">
            <dgm:if name="Name178" axis="ch" ptType="node" func="cnt" op="gte" val="1">
              <dgm:layoutNode name="spPre6">
                <dgm:alg type="sp"/>
                <dgm:shape xmlns:r="http://schemas.openxmlformats.org/officeDocument/2006/relationships" r:blip="">
                  <dgm:adjLst/>
                </dgm:shape>
              </dgm:layoutNode>
              <dgm:layoutNode name="chLin6">
                <dgm:alg type="lin">
                  <dgm:param type="linDir" val="fromT"/>
                </dgm:alg>
                <dgm:shape xmlns:r="http://schemas.openxmlformats.org/officeDocument/2006/relationships" r:blip="">
                  <dgm:adjLst/>
                </dgm:shape>
                <dgm:presOf/>
                <dgm:constrLst>
                  <dgm:constr type="w" for="ch" forName="txAndLines6" refType="w" fact="0.77"/>
                  <dgm:constr type="w" for="ch" forName="top6" refType="w" refFor="ch" refForName="txAndLines6" fact="0.78"/>
                </dgm:constrLst>
                <dgm:forEach name="Name179" axis="ch">
                  <dgm:forEach name="Name180" axis="self" ptType="parTrans">
                    <dgm:layoutNode name="Name181" styleLbl="parChTrans1D1">
                      <dgm:choose name="Name182">
                        <dgm:if name="Name183" func="var" arg="dir" op="equ" val="norm">
                          <dgm:alg type="conn">
                            <dgm:param type="dim" val="1D"/>
                            <dgm:param type="begPts" val="midR"/>
                            <dgm:param type="endSty" val="noArr"/>
                            <dgm:param type="dstNode" val="anchor6"/>
                          </dgm:alg>
                        </dgm:if>
                        <dgm:else name="Name184">
                          <dgm:alg type="conn">
                            <dgm:param type="dim" val="1D"/>
                            <dgm:param type="begPts" val="midL"/>
                            <dgm:param type="endSty" val="noArr"/>
                            <dgm:param type="srcNode" val="parTx6"/>
                            <dgm:param type="dstNode" val="anchor6"/>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forEach name="Name185" axis="self" ptType="node">
                    <dgm:choose name="Name186">
                      <dgm:if name="Name187" axis="par ch" ptType="node node" func="cnt" op="equ" val="1">
                        <dgm:layoutNode name="top6">
                          <dgm:alg type="sp"/>
                          <dgm:shape xmlns:r="http://schemas.openxmlformats.org/officeDocument/2006/relationships" r:blip="">
                            <dgm:adjLst/>
                          </dgm:shape>
                          <dgm:constrLst>
                            <dgm:constr type="h" refType="w" fact="0.6"/>
                          </dgm:constrLst>
                        </dgm:layoutNode>
                      </dgm:if>
                      <dgm:else name="Name188"/>
                    </dgm:choose>
                    <dgm:layoutNode name="txAndLines6">
                      <dgm:choose name="Name189">
                        <dgm:if name="Name190" func="var" arg="dir" op="equ" val="norm">
                          <dgm:alg type="lin"/>
                        </dgm:if>
                        <dgm:else name="Name191">
                          <dgm:alg type="lin">
                            <dgm:param type="linDir" val="fromR"/>
                          </dgm:alg>
                        </dgm:else>
                      </dgm:choose>
                      <dgm:shape xmlns:r="http://schemas.openxmlformats.org/officeDocument/2006/relationships" r:blip="">
                        <dgm:adjLst/>
                      </dgm:shape>
                      <dgm:presOf/>
                      <dgm:choose name="Name192">
                        <dgm:if name="Name193" axis="root ch" ptType="all node" func="cnt" op="gte" val="7">
                          <dgm:constrLst>
                            <dgm:constr type="w" for="ch" forName="anchor6" refType="w"/>
                            <dgm:constr type="w" for="ch" forName="backup6" refType="w" fact="-1"/>
                            <dgm:constr type="w" for="ch" forName="preLine6" refType="w" fact="0.11"/>
                            <dgm:constr type="w" for="ch" forName="desTx6" refType="w" fact="0.78"/>
                            <dgm:constr type="w" for="ch" forName="postLine6" refType="w" fact="0.11"/>
                          </dgm:constrLst>
                        </dgm:if>
                        <dgm:else name="Name194">
                          <dgm:constrLst>
                            <dgm:constr type="w" for="ch" forName="anchor6" refType="w" fact="0.89"/>
                            <dgm:constr type="w" for="ch" forName="backup6" refType="w" fact="-0.89"/>
                            <dgm:constr type="w" for="ch" forName="preLine6" refType="w" fact="0.11"/>
                            <dgm:constr type="w" for="ch" forName="desTx6" refType="w" fact="0.78"/>
                          </dgm:constrLst>
                        </dgm:else>
                      </dgm:choose>
                      <dgm:layoutNode name="anchor6" moveWith="desTx6">
                        <dgm:alg type="sp"/>
                        <dgm:shape xmlns:r="http://schemas.openxmlformats.org/officeDocument/2006/relationships" r:blip="">
                          <dgm:adjLst/>
                        </dgm:shape>
                      </dgm:layoutNode>
                      <dgm:layoutNode name="backup6" moveWith="desTx6">
                        <dgm:alg type="sp"/>
                        <dgm:shape xmlns:r="http://schemas.openxmlformats.org/officeDocument/2006/relationships" r:blip="">
                          <dgm:adjLst/>
                        </dgm:shape>
                      </dgm:layoutNode>
                      <dgm:layoutNode name="preLine6" styleLbl="parChTrans1D1" moveWith="desTx6">
                        <dgm:alg type="sp"/>
                        <dgm:shape xmlns:r="http://schemas.openxmlformats.org/officeDocument/2006/relationships" type="line" r:blip="">
                          <dgm:adjLst/>
                        </dgm:shape>
                        <dgm:presOf/>
                      </dgm:layoutNode>
                      <dgm:layoutNode name="desTx6" styleLbl="revTx">
                        <dgm:varLst>
                          <dgm:bulletEnabled val="1"/>
                        </dgm:varLst>
                        <dgm:alg type="tx"/>
                        <dgm:shape xmlns:r="http://schemas.openxmlformats.org/officeDocument/2006/relationships" type="rect" r:blip="" hideGeom="1">
                          <dgm:adjLst/>
                        </dgm:shape>
                        <dgm:presOf axis="desOrSelf" ptType="node"/>
                        <dgm:constrLst>
                          <dgm:constr type="h" refType="w" fact="0.6"/>
                        </dgm:constrLst>
                        <dgm:ruleLst>
                          <dgm:rule type="primFontSz" val="5" fact="NaN" max="NaN"/>
                        </dgm:ruleLst>
                      </dgm:layoutNode>
                      <dgm:choose name="Name195">
                        <dgm:if name="Name196" axis="root ch" ptType="all node" func="cnt" op="gte" val="7">
                          <dgm:layoutNode name="postLine6" styleLbl="parChTrans1D1" moveWith="desTx6">
                            <dgm:alg type="sp"/>
                            <dgm:shape xmlns:r="http://schemas.openxmlformats.org/officeDocument/2006/relationships" type="line" r:blip="">
                              <dgm:adjLst/>
                            </dgm:shape>
                            <dgm:presOf/>
                          </dgm:layoutNode>
                        </dgm:if>
                        <dgm:else name="Name197"/>
                      </dgm:choose>
                    </dgm:layoutNode>
                  </dgm:forEach>
                  <dgm:choose name="Name198">
                    <dgm:if name="Name199" axis="root ch" ptType="all node" func="cnt" op="gte" val="7">
                      <dgm:forEach name="Name200" axis="self" ptType="parTrans">
                        <dgm:layoutNode name="Name201" styleLbl="parChTrans1D1">
                          <dgm:choose name="Name202">
                            <dgm:if name="Name203" func="var" arg="dir" op="equ" val="norm">
                              <dgm:alg type="conn">
                                <dgm:param type="dim" val="1D"/>
                                <dgm:param type="begPts" val="midL"/>
                                <dgm:param type="srcNode" val="parTx7"/>
                                <dgm:param type="endSty" val="noArr"/>
                                <dgm:param type="dstNode" val="anchor6"/>
                              </dgm:alg>
                            </dgm:if>
                            <dgm:else name="Name204">
                              <dgm:alg type="conn">
                                <dgm:param type="dim" val="1D"/>
                                <dgm:param type="begPts" val="midR"/>
                                <dgm:param type="endSty" val="noArr"/>
                                <dgm:param type="srcNode" val="parTx7"/>
                                <dgm:param type="dstNode" val="anchor6"/>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if>
                    <dgm:else name="Name205"/>
                  </dgm:choose>
                </dgm:forEach>
              </dgm:layoutNode>
              <dgm:choose name="Name206">
                <dgm:if name="Name207" axis="root ch" ptType="all node" func="cnt" op="gte" val="7">
                  <dgm:layoutNode name="spPost6">
                    <dgm:alg type="sp"/>
                    <dgm:shape xmlns:r="http://schemas.openxmlformats.org/officeDocument/2006/relationships" r:blip="">
                      <dgm:adjLst/>
                    </dgm:shape>
                  </dgm:layoutNode>
                </dgm:if>
                <dgm:else name="Name208"/>
              </dgm:choose>
            </dgm:if>
            <dgm:else name="Name209"/>
          </dgm:choose>
        </dgm:if>
        <dgm:if name="Name210" axis="self" ptType="node" func="pos" op="equ" val="7">
          <dgm:layoutNode name="parTx7" styleLbl="node1">
            <dgm:alg type="tx"/>
            <dgm:shape xmlns:r="http://schemas.openxmlformats.org/officeDocument/2006/relationships" type="ellipse" r:blip="">
              <dgm:adjLst/>
            </dgm:shape>
            <dgm:presOf axis="self" ptType="node"/>
            <dgm:constrLst>
              <dgm:constr type="h" refType="w"/>
              <dgm:constr type="w" refType="h" op="lte"/>
              <dgm:constr type="tMarg"/>
              <dgm:constr type="bMarg"/>
              <dgm:constr type="lMarg"/>
              <dgm:constr type="rMarg"/>
            </dgm:constrLst>
            <dgm:ruleLst>
              <dgm:rule type="primFontSz" val="5" fact="NaN" max="NaN"/>
            </dgm:ruleLst>
          </dgm:layoutNode>
          <dgm:choose name="Name211">
            <dgm:if name="Name212" axis="ch" ptType="node" func="cnt" op="gte" val="1">
              <dgm:layoutNode name="spPre7">
                <dgm:alg type="sp"/>
                <dgm:shape xmlns:r="http://schemas.openxmlformats.org/officeDocument/2006/relationships" r:blip="">
                  <dgm:adjLst/>
                </dgm:shape>
              </dgm:layoutNode>
              <dgm:layoutNode name="chLin7">
                <dgm:alg type="lin">
                  <dgm:param type="linDir" val="fromT"/>
                </dgm:alg>
                <dgm:shape xmlns:r="http://schemas.openxmlformats.org/officeDocument/2006/relationships" r:blip="">
                  <dgm:adjLst/>
                </dgm:shape>
                <dgm:presOf/>
                <dgm:constrLst>
                  <dgm:constr type="w" for="ch" forName="txAndLines7" refType="w" fact="0.77"/>
                  <dgm:constr type="w" for="ch" forName="top7" refType="w" refFor="ch" refForName="txAndLines7" fact="0.78"/>
                </dgm:constrLst>
                <dgm:forEach name="Name213" axis="ch">
                  <dgm:forEach name="Name214" axis="self" ptType="parTrans">
                    <dgm:layoutNode name="Name215" styleLbl="parChTrans1D1">
                      <dgm:choose name="Name216">
                        <dgm:if name="Name217" func="var" arg="dir" op="equ" val="norm">
                          <dgm:alg type="conn">
                            <dgm:param type="dim" val="1D"/>
                            <dgm:param type="begPts" val="midR"/>
                            <dgm:param type="endSty" val="noArr"/>
                            <dgm:param type="dstNode" val="anchor7"/>
                          </dgm:alg>
                        </dgm:if>
                        <dgm:else name="Name218">
                          <dgm:alg type="conn">
                            <dgm:param type="dim" val="1D"/>
                            <dgm:param type="begPts" val="midL"/>
                            <dgm:param type="endSty" val="noArr"/>
                            <dgm:param type="srcNode" val="parTx7"/>
                            <dgm:param type="dstNode" val="anchor7"/>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forEach name="Name219" axis="self" ptType="node">
                    <dgm:choose name="Name220">
                      <dgm:if name="Name221" axis="par ch" ptType="node node" func="cnt" op="equ" val="1">
                        <dgm:layoutNode name="top7">
                          <dgm:alg type="sp"/>
                          <dgm:shape xmlns:r="http://schemas.openxmlformats.org/officeDocument/2006/relationships" r:blip="">
                            <dgm:adjLst/>
                          </dgm:shape>
                          <dgm:constrLst>
                            <dgm:constr type="h" refType="w" fact="0.6"/>
                          </dgm:constrLst>
                        </dgm:layoutNode>
                      </dgm:if>
                      <dgm:else name="Name222"/>
                    </dgm:choose>
                    <dgm:layoutNode name="txAndLines7">
                      <dgm:choose name="Name223">
                        <dgm:if name="Name224" func="var" arg="dir" op="equ" val="norm">
                          <dgm:alg type="lin"/>
                        </dgm:if>
                        <dgm:else name="Name225">
                          <dgm:alg type="lin">
                            <dgm:param type="linDir" val="fromR"/>
                          </dgm:alg>
                        </dgm:else>
                      </dgm:choose>
                      <dgm:shape xmlns:r="http://schemas.openxmlformats.org/officeDocument/2006/relationships" r:blip="">
                        <dgm:adjLst/>
                      </dgm:shape>
                      <dgm:presOf/>
                      <dgm:constrLst>
                        <dgm:constr type="w" for="ch" forName="anchor7" refType="w" fact="0.89"/>
                        <dgm:constr type="w" for="ch" forName="backup7" refType="w" fact="-0.89"/>
                        <dgm:constr type="w" for="ch" forName="preLine7" refType="w" fact="0.11"/>
                        <dgm:constr type="w" for="ch" forName="desTx7" refType="w" fact="0.78"/>
                      </dgm:constrLst>
                      <dgm:layoutNode name="anchor7" moveWith="desTx7">
                        <dgm:alg type="sp"/>
                        <dgm:shape xmlns:r="http://schemas.openxmlformats.org/officeDocument/2006/relationships" r:blip="">
                          <dgm:adjLst/>
                        </dgm:shape>
                      </dgm:layoutNode>
                      <dgm:layoutNode name="backup7" moveWith="desTx7">
                        <dgm:alg type="sp"/>
                        <dgm:shape xmlns:r="http://schemas.openxmlformats.org/officeDocument/2006/relationships" r:blip="">
                          <dgm:adjLst/>
                        </dgm:shape>
                      </dgm:layoutNode>
                      <dgm:layoutNode name="preLine7" styleLbl="parChTrans1D1" moveWith="desTx7">
                        <dgm:alg type="sp"/>
                        <dgm:shape xmlns:r="http://schemas.openxmlformats.org/officeDocument/2006/relationships" type="line" r:blip="">
                          <dgm:adjLst/>
                        </dgm:shape>
                        <dgm:presOf/>
                      </dgm:layoutNode>
                      <dgm:layoutNode name="desTx7" styleLbl="revTx">
                        <dgm:varLst>
                          <dgm:bulletEnabled val="1"/>
                        </dgm:varLst>
                        <dgm:alg type="tx"/>
                        <dgm:shape xmlns:r="http://schemas.openxmlformats.org/officeDocument/2006/relationships" type="rect" r:blip="" hideGeom="1">
                          <dgm:adjLst/>
                        </dgm:shape>
                        <dgm:presOf axis="desOrSelf" ptType="node"/>
                        <dgm:constrLst>
                          <dgm:constr type="h" refType="w" fact="0.6"/>
                        </dgm:constrLst>
                        <dgm:ruleLst>
                          <dgm:rule type="primFontSz" val="5" fact="NaN" max="NaN"/>
                        </dgm:ruleLst>
                      </dgm:layoutNode>
                    </dgm:layoutNode>
                  </dgm:forEach>
                </dgm:forEach>
              </dgm:layoutNode>
            </dgm:if>
            <dgm:else name="Name226"/>
          </dgm:choose>
        </dgm:if>
        <dgm:else name="Name22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Grid">
      <a:dk1>
        <a:sysClr val="windowText" lastClr="000000"/>
      </a:dk1>
      <a:lt1>
        <a:sysClr val="window" lastClr="FFFFFF"/>
      </a:lt1>
      <a:dk2>
        <a:srgbClr val="534949"/>
      </a:dk2>
      <a:lt2>
        <a:srgbClr val="CCD1B9"/>
      </a:lt2>
      <a:accent1>
        <a:srgbClr val="C66951"/>
      </a:accent1>
      <a:accent2>
        <a:srgbClr val="BF974D"/>
      </a:accent2>
      <a:accent3>
        <a:srgbClr val="928B70"/>
      </a:accent3>
      <a:accent4>
        <a:srgbClr val="87706B"/>
      </a:accent4>
      <a:accent5>
        <a:srgbClr val="94734E"/>
      </a:accent5>
      <a:accent6>
        <a:srgbClr val="6F777D"/>
      </a:accent6>
      <a:hlink>
        <a:srgbClr val="CC9900"/>
      </a:hlink>
      <a:folHlink>
        <a:srgbClr val="C0C0C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2013-2014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CC4FF66-2970-4AFE-92BD-1F89099C1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1873</Words>
  <Characters>10680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GUIDANCE FOR PRIORITY &amp; FOCUS GRANT APPLICATION GUIDANCE</vt:lpstr>
    </vt:vector>
  </TitlesOfParts>
  <Company>School Improvement and Intervention</Company>
  <LinksUpToDate>false</LinksUpToDate>
  <CharactersWithSpaces>12528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FOR PRIORITY &amp; FOCUS GRANT APPLICATION GUIDANCE</dc:title>
  <dc:subject>Processes &amp; Procedures</dc:subject>
  <dc:creator>Toenjes</dc:creator>
  <cp:lastModifiedBy>Richards, Cindy</cp:lastModifiedBy>
  <cp:revision>5</cp:revision>
  <dcterms:created xsi:type="dcterms:W3CDTF">2016-03-21T23:18:00Z</dcterms:created>
  <dcterms:modified xsi:type="dcterms:W3CDTF">2016-03-21T23:38:00Z</dcterms:modified>
</cp:coreProperties>
</file>