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D6" w:rsidRPr="00545021" w:rsidRDefault="009058D6" w:rsidP="002103EA">
      <w:pPr>
        <w:pStyle w:val="NoSpacing1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545021">
        <w:rPr>
          <w:rFonts w:ascii="Century Gothic" w:hAnsi="Century Gothic"/>
          <w:b/>
          <w:sz w:val="20"/>
          <w:szCs w:val="20"/>
        </w:rPr>
        <w:t>Arizona Department of Education</w:t>
      </w:r>
    </w:p>
    <w:p w:rsidR="00C0206C" w:rsidRPr="00545021" w:rsidRDefault="009058D6" w:rsidP="00C0206C">
      <w:pPr>
        <w:pStyle w:val="NoSpacing1"/>
        <w:jc w:val="center"/>
        <w:rPr>
          <w:rFonts w:ascii="Century Gothic" w:hAnsi="Century Gothic"/>
          <w:b/>
          <w:sz w:val="20"/>
          <w:szCs w:val="20"/>
        </w:rPr>
      </w:pPr>
      <w:r w:rsidRPr="00545021">
        <w:rPr>
          <w:rFonts w:ascii="Century Gothic" w:hAnsi="Century Gothic"/>
          <w:b/>
          <w:sz w:val="20"/>
          <w:szCs w:val="20"/>
        </w:rPr>
        <w:t>S</w:t>
      </w:r>
      <w:r w:rsidR="00615E53" w:rsidRPr="00545021">
        <w:rPr>
          <w:rFonts w:ascii="Century Gothic" w:hAnsi="Century Gothic"/>
          <w:b/>
          <w:sz w:val="20"/>
          <w:szCs w:val="20"/>
        </w:rPr>
        <w:t xml:space="preserve">chool Improvement Grant 1003(g) </w:t>
      </w:r>
      <w:r w:rsidR="001F2AA6" w:rsidRPr="00545021">
        <w:rPr>
          <w:rFonts w:ascii="Century Gothic" w:hAnsi="Century Gothic"/>
          <w:b/>
          <w:sz w:val="20"/>
          <w:szCs w:val="20"/>
        </w:rPr>
        <w:t xml:space="preserve">Sustainability </w:t>
      </w:r>
      <w:r w:rsidRPr="00545021">
        <w:rPr>
          <w:rFonts w:ascii="Century Gothic" w:hAnsi="Century Gothic"/>
          <w:b/>
          <w:sz w:val="20"/>
          <w:szCs w:val="20"/>
        </w:rPr>
        <w:t>Application Scoring Rubric</w:t>
      </w:r>
      <w:r w:rsidR="004B0C25" w:rsidRPr="00545021">
        <w:rPr>
          <w:rFonts w:ascii="Century Gothic" w:hAnsi="Century Gothic"/>
          <w:b/>
          <w:sz w:val="20"/>
          <w:szCs w:val="20"/>
        </w:rPr>
        <w:t xml:space="preserve"> </w:t>
      </w:r>
    </w:p>
    <w:tbl>
      <w:tblPr>
        <w:tblStyle w:val="GridTable4Accent5"/>
        <w:tblW w:w="14616" w:type="dxa"/>
        <w:tblInd w:w="-305" w:type="dxa"/>
        <w:tblLook w:val="01E0" w:firstRow="1" w:lastRow="1" w:firstColumn="1" w:lastColumn="1" w:noHBand="0" w:noVBand="0"/>
      </w:tblPr>
      <w:tblGrid>
        <w:gridCol w:w="5232"/>
        <w:gridCol w:w="2256"/>
        <w:gridCol w:w="2213"/>
        <w:gridCol w:w="1837"/>
        <w:gridCol w:w="3078"/>
      </w:tblGrid>
      <w:tr w:rsidR="00C0206C" w:rsidRPr="00545021" w:rsidTr="00C37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top w:val="single" w:sz="48" w:space="0" w:color="auto"/>
              <w:left w:val="single" w:sz="48" w:space="0" w:color="auto"/>
            </w:tcBorders>
          </w:tcPr>
          <w:p w:rsidR="00C0206C" w:rsidRPr="00545021" w:rsidRDefault="00C0206C" w:rsidP="00BB1F69">
            <w:pPr>
              <w:rPr>
                <w:rFonts w:ascii="Century Gothic" w:eastAsia="Calibri" w:hAnsi="Century Gothic" w:cs="Times New Roman"/>
                <w:b w:val="0"/>
                <w:sz w:val="20"/>
                <w:szCs w:val="20"/>
              </w:rPr>
            </w:pPr>
            <w:r w:rsidRPr="00545021">
              <w:rPr>
                <w:rFonts w:ascii="Century Gothic" w:eastAsia="Calibri" w:hAnsi="Century Gothic" w:cs="Times New Roman"/>
                <w:sz w:val="20"/>
                <w:szCs w:val="20"/>
              </w:rPr>
              <w:t>LEA/Charter Holder Name: District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9" w:type="dxa"/>
            <w:gridSpan w:val="2"/>
            <w:tcBorders>
              <w:top w:val="single" w:sz="48" w:space="0" w:color="auto"/>
            </w:tcBorders>
          </w:tcPr>
          <w:p w:rsidR="00C0206C" w:rsidRPr="00545021" w:rsidRDefault="00C0206C" w:rsidP="00BB1F69">
            <w:pPr>
              <w:rPr>
                <w:rFonts w:ascii="Century Gothic" w:eastAsia="Calibri" w:hAnsi="Century Gothic" w:cs="Times New Roman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15" w:type="dxa"/>
            <w:gridSpan w:val="2"/>
            <w:tcBorders>
              <w:top w:val="single" w:sz="48" w:space="0" w:color="auto"/>
              <w:right w:val="single" w:sz="48" w:space="0" w:color="auto"/>
            </w:tcBorders>
          </w:tcPr>
          <w:p w:rsidR="00C0206C" w:rsidRPr="00545021" w:rsidRDefault="00C0206C" w:rsidP="00BB1F69">
            <w:pPr>
              <w:rPr>
                <w:rFonts w:ascii="Century Gothic" w:eastAsia="Calibri" w:hAnsi="Century Gothic" w:cs="Times New Roman"/>
                <w:b w:val="0"/>
                <w:sz w:val="20"/>
                <w:szCs w:val="20"/>
              </w:rPr>
            </w:pPr>
          </w:p>
        </w:tc>
      </w:tr>
      <w:tr w:rsidR="00C0206C" w:rsidRPr="00545021" w:rsidTr="00C3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left w:val="single" w:sz="48" w:space="0" w:color="auto"/>
            </w:tcBorders>
          </w:tcPr>
          <w:p w:rsidR="00C0206C" w:rsidRPr="00545021" w:rsidRDefault="00C0206C" w:rsidP="00BB1F69">
            <w:pPr>
              <w:rPr>
                <w:rFonts w:ascii="Century Gothic" w:eastAsia="Calibri" w:hAnsi="Century Gothic" w:cs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9" w:type="dxa"/>
            <w:gridSpan w:val="2"/>
          </w:tcPr>
          <w:p w:rsidR="00C0206C" w:rsidRPr="00545021" w:rsidRDefault="00C0206C" w:rsidP="00BB1F69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15" w:type="dxa"/>
            <w:gridSpan w:val="2"/>
            <w:tcBorders>
              <w:right w:val="single" w:sz="48" w:space="0" w:color="auto"/>
            </w:tcBorders>
          </w:tcPr>
          <w:p w:rsidR="00C0206C" w:rsidRPr="00545021" w:rsidRDefault="00C374CC" w:rsidP="00BB1F6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eastAsia="Calibri" w:hAnsi="Century Gothic" w:cs="Times New Roman"/>
                <w:sz w:val="20"/>
                <w:szCs w:val="20"/>
              </w:rPr>
              <w:t>CTDS#</w:t>
            </w:r>
          </w:p>
        </w:tc>
      </w:tr>
      <w:tr w:rsidR="00C0206C" w:rsidRPr="00545021" w:rsidTr="00C374C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left w:val="single" w:sz="48" w:space="0" w:color="auto"/>
            </w:tcBorders>
          </w:tcPr>
          <w:p w:rsidR="00C0206C" w:rsidRPr="00545021" w:rsidRDefault="00C0206C" w:rsidP="00BB1F6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School/s: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9" w:type="dxa"/>
            <w:gridSpan w:val="2"/>
            <w:shd w:val="clear" w:color="auto" w:fill="auto"/>
          </w:tcPr>
          <w:p w:rsidR="00C0206C" w:rsidRPr="00545021" w:rsidRDefault="00C0206C" w:rsidP="00BB1F69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545021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Reason for Identification: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15" w:type="dxa"/>
            <w:gridSpan w:val="2"/>
            <w:tcBorders>
              <w:right w:val="single" w:sz="48" w:space="0" w:color="auto"/>
            </w:tcBorders>
          </w:tcPr>
          <w:p w:rsidR="00C0206C" w:rsidRPr="00545021" w:rsidRDefault="00C0206C" w:rsidP="00BB1F6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Education Program Specialist: </w:t>
            </w:r>
          </w:p>
        </w:tc>
      </w:tr>
      <w:tr w:rsidR="00C0206C" w:rsidRPr="00545021" w:rsidTr="00C3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left w:val="single" w:sz="48" w:space="0" w:color="auto"/>
            </w:tcBorders>
          </w:tcPr>
          <w:p w:rsidR="00C0206C" w:rsidRPr="00545021" w:rsidRDefault="00C0206C" w:rsidP="00BB1F69">
            <w:pPr>
              <w:rPr>
                <w:rFonts w:ascii="Century Gothic" w:eastAsia="Calibri" w:hAnsi="Century Gothic" w:cs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9" w:type="dxa"/>
            <w:gridSpan w:val="2"/>
          </w:tcPr>
          <w:p w:rsidR="00C0206C" w:rsidRPr="00545021" w:rsidRDefault="00C0206C" w:rsidP="00BB1F6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15" w:type="dxa"/>
            <w:gridSpan w:val="2"/>
            <w:tcBorders>
              <w:right w:val="single" w:sz="48" w:space="0" w:color="auto"/>
            </w:tcBorders>
          </w:tcPr>
          <w:p w:rsidR="00C0206C" w:rsidRPr="00545021" w:rsidRDefault="00C0206C" w:rsidP="00BB1F69">
            <w:pPr>
              <w:rPr>
                <w:rFonts w:ascii="Century Gothic" w:eastAsia="Calibri" w:hAnsi="Century Gothic" w:cs="Times New Roman"/>
                <w:b w:val="0"/>
                <w:sz w:val="20"/>
                <w:szCs w:val="20"/>
              </w:rPr>
            </w:pPr>
            <w:r w:rsidRPr="00545021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Reviewer and Date: </w:t>
            </w:r>
          </w:p>
        </w:tc>
      </w:tr>
      <w:tr w:rsidR="00C0206C" w:rsidRPr="00545021" w:rsidTr="00C374C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left w:val="single" w:sz="48" w:space="0" w:color="auto"/>
            </w:tcBorders>
          </w:tcPr>
          <w:p w:rsidR="00C0206C" w:rsidRPr="00545021" w:rsidRDefault="00C0206C" w:rsidP="00BB1F69">
            <w:pPr>
              <w:rPr>
                <w:rFonts w:ascii="Century Gothic" w:eastAsia="Calibri" w:hAnsi="Century Gothic" w:cs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9" w:type="dxa"/>
            <w:gridSpan w:val="2"/>
            <w:shd w:val="clear" w:color="auto" w:fill="auto"/>
          </w:tcPr>
          <w:p w:rsidR="00C0206C" w:rsidRPr="00545021" w:rsidRDefault="00C0206C" w:rsidP="00BB1F6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15" w:type="dxa"/>
            <w:gridSpan w:val="2"/>
            <w:tcBorders>
              <w:right w:val="single" w:sz="48" w:space="0" w:color="auto"/>
            </w:tcBorders>
          </w:tcPr>
          <w:p w:rsidR="00C0206C" w:rsidRPr="00545021" w:rsidRDefault="00C0206C" w:rsidP="00BB1F6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eastAsia="Calibri" w:hAnsi="Century Gothic" w:cs="Times New Roman"/>
                <w:sz w:val="20"/>
                <w:szCs w:val="20"/>
              </w:rPr>
              <w:t>#1</w:t>
            </w:r>
          </w:p>
        </w:tc>
      </w:tr>
      <w:tr w:rsidR="00C0206C" w:rsidRPr="00545021" w:rsidTr="00C3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tcBorders>
              <w:left w:val="single" w:sz="48" w:space="0" w:color="auto"/>
              <w:bottom w:val="single" w:sz="48" w:space="0" w:color="auto"/>
            </w:tcBorders>
          </w:tcPr>
          <w:p w:rsidR="00C0206C" w:rsidRPr="00545021" w:rsidRDefault="00C0206C" w:rsidP="00BB1F6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9" w:type="dxa"/>
            <w:gridSpan w:val="2"/>
            <w:tcBorders>
              <w:bottom w:val="single" w:sz="48" w:space="0" w:color="auto"/>
            </w:tcBorders>
          </w:tcPr>
          <w:p w:rsidR="00C0206C" w:rsidRPr="00545021" w:rsidRDefault="00C0206C" w:rsidP="00BB1F6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15" w:type="dxa"/>
            <w:gridSpan w:val="2"/>
            <w:tcBorders>
              <w:bottom w:val="single" w:sz="48" w:space="0" w:color="auto"/>
              <w:right w:val="single" w:sz="48" w:space="0" w:color="auto"/>
            </w:tcBorders>
          </w:tcPr>
          <w:p w:rsidR="00C0206C" w:rsidRPr="00545021" w:rsidRDefault="00C0206C" w:rsidP="00BB1F6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eastAsia="Calibri" w:hAnsi="Century Gothic" w:cs="Times New Roman"/>
                <w:sz w:val="20"/>
                <w:szCs w:val="20"/>
              </w:rPr>
              <w:t>#2</w:t>
            </w:r>
          </w:p>
        </w:tc>
      </w:tr>
      <w:tr w:rsidR="00AF56CF" w:rsidRPr="00545021" w:rsidTr="00C374C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gridSpan w:val="2"/>
            <w:tcBorders>
              <w:top w:val="single" w:sz="48" w:space="0" w:color="auto"/>
              <w:bottom w:val="single" w:sz="24" w:space="0" w:color="auto"/>
            </w:tcBorders>
          </w:tcPr>
          <w:p w:rsidR="009906E0" w:rsidRPr="00545021" w:rsidRDefault="00801F4A" w:rsidP="00336CDA">
            <w:pPr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t>Required 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gridSpan w:val="2"/>
            <w:tcBorders>
              <w:top w:val="single" w:sz="48" w:space="0" w:color="auto"/>
              <w:bottom w:val="single" w:sz="24" w:space="0" w:color="auto"/>
            </w:tcBorders>
            <w:shd w:val="clear" w:color="auto" w:fill="auto"/>
          </w:tcPr>
          <w:p w:rsidR="009906E0" w:rsidRPr="00545021" w:rsidRDefault="009906E0" w:rsidP="009906E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  <w:tcBorders>
              <w:top w:val="single" w:sz="48" w:space="0" w:color="auto"/>
              <w:bottom w:val="single" w:sz="24" w:space="0" w:color="auto"/>
            </w:tcBorders>
          </w:tcPr>
          <w:p w:rsidR="009906E0" w:rsidRPr="00545021" w:rsidRDefault="009906E0" w:rsidP="009906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C374CC" w:rsidRPr="00545021" w:rsidTr="00C3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C374CC" w:rsidRPr="00545021" w:rsidRDefault="00C374CC" w:rsidP="00C374CC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gridSpan w:val="2"/>
            <w:tcBorders>
              <w:top w:val="single" w:sz="24" w:space="0" w:color="auto"/>
            </w:tcBorders>
          </w:tcPr>
          <w:p w:rsidR="00C374CC" w:rsidRPr="00545021" w:rsidRDefault="00C374CC" w:rsidP="00C374C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b/>
                <w:sz w:val="20"/>
                <w:szCs w:val="20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  <w:tcBorders>
              <w:top w:val="single" w:sz="24" w:space="0" w:color="auto"/>
              <w:right w:val="single" w:sz="24" w:space="0" w:color="auto"/>
            </w:tcBorders>
          </w:tcPr>
          <w:p w:rsidR="00C374CC" w:rsidRPr="00545021" w:rsidRDefault="00C374CC" w:rsidP="00C374C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NO</w:t>
            </w:r>
          </w:p>
        </w:tc>
      </w:tr>
      <w:tr w:rsidR="00C374CC" w:rsidRPr="00545021" w:rsidTr="00C37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C374CC" w:rsidRPr="00545021" w:rsidRDefault="00C374CC" w:rsidP="00C374C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Signatures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gridSpan w:val="2"/>
            <w:tcBorders>
              <w:top w:val="single" w:sz="24" w:space="0" w:color="auto"/>
            </w:tcBorders>
          </w:tcPr>
          <w:p w:rsidR="00C374CC" w:rsidRPr="00545021" w:rsidRDefault="00C374CC" w:rsidP="00C374C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  <w:tcBorders>
              <w:top w:val="single" w:sz="24" w:space="0" w:color="auto"/>
              <w:right w:val="single" w:sz="24" w:space="0" w:color="auto"/>
            </w:tcBorders>
          </w:tcPr>
          <w:p w:rsidR="00C374CC" w:rsidRPr="00545021" w:rsidRDefault="00C374CC" w:rsidP="00C374CC">
            <w:pPr>
              <w:jc w:val="center"/>
              <w:rPr>
                <w:rFonts w:ascii="Century Gothic" w:hAnsi="Century Gothic" w:cs="Times New Roman"/>
                <w:b w:val="0"/>
                <w:sz w:val="20"/>
                <w:szCs w:val="20"/>
              </w:rPr>
            </w:pPr>
          </w:p>
        </w:tc>
      </w:tr>
      <w:tr w:rsidR="00C374CC" w:rsidRPr="00545021" w:rsidTr="00C3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gridSpan w:val="2"/>
            <w:tcBorders>
              <w:left w:val="single" w:sz="24" w:space="0" w:color="auto"/>
            </w:tcBorders>
          </w:tcPr>
          <w:p w:rsidR="00C374CC" w:rsidRPr="00545021" w:rsidRDefault="00C374CC" w:rsidP="00C374C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LEA Team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gridSpan w:val="2"/>
            <w:shd w:val="clear" w:color="auto" w:fill="auto"/>
          </w:tcPr>
          <w:p w:rsidR="00C374CC" w:rsidRPr="00545021" w:rsidRDefault="00C374CC" w:rsidP="00C374C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24" w:space="0" w:color="auto"/>
            </w:tcBorders>
          </w:tcPr>
          <w:p w:rsidR="00C374CC" w:rsidRPr="00545021" w:rsidRDefault="00C374CC" w:rsidP="00C374CC">
            <w:pPr>
              <w:jc w:val="center"/>
              <w:rPr>
                <w:rFonts w:ascii="Century Gothic" w:hAnsi="Century Gothic" w:cs="Times New Roman"/>
                <w:b w:val="0"/>
                <w:sz w:val="20"/>
                <w:szCs w:val="20"/>
              </w:rPr>
            </w:pPr>
          </w:p>
        </w:tc>
      </w:tr>
      <w:tr w:rsidR="00C374CC" w:rsidRPr="00545021" w:rsidTr="00C37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gridSpan w:val="2"/>
            <w:tcBorders>
              <w:left w:val="single" w:sz="24" w:space="0" w:color="auto"/>
            </w:tcBorders>
          </w:tcPr>
          <w:p w:rsidR="00C374CC" w:rsidRPr="00545021" w:rsidRDefault="00C374CC" w:rsidP="00C374C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School Team/s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gridSpan w:val="2"/>
          </w:tcPr>
          <w:p w:rsidR="00C374CC" w:rsidRPr="00545021" w:rsidRDefault="00C374CC" w:rsidP="00C374CC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24" w:space="0" w:color="auto"/>
            </w:tcBorders>
          </w:tcPr>
          <w:p w:rsidR="00C374CC" w:rsidRPr="00545021" w:rsidRDefault="00C374CC" w:rsidP="00C374CC">
            <w:pPr>
              <w:rPr>
                <w:rFonts w:ascii="Century Gothic" w:hAnsi="Century Gothic" w:cs="Times New Roman"/>
                <w:b w:val="0"/>
                <w:sz w:val="20"/>
                <w:szCs w:val="20"/>
              </w:rPr>
            </w:pPr>
          </w:p>
        </w:tc>
      </w:tr>
      <w:tr w:rsidR="00C374CC" w:rsidRPr="00545021" w:rsidTr="00C3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gridSpan w:val="2"/>
            <w:tcBorders>
              <w:left w:val="single" w:sz="24" w:space="0" w:color="auto"/>
            </w:tcBorders>
          </w:tcPr>
          <w:p w:rsidR="00C374CC" w:rsidRPr="00545021" w:rsidRDefault="00C374CC" w:rsidP="00C374C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Yearly budget requests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gridSpan w:val="2"/>
            <w:shd w:val="clear" w:color="auto" w:fill="auto"/>
          </w:tcPr>
          <w:p w:rsidR="00C374CC" w:rsidRPr="00545021" w:rsidRDefault="00C374CC" w:rsidP="00C374CC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24" w:space="0" w:color="auto"/>
            </w:tcBorders>
          </w:tcPr>
          <w:p w:rsidR="00C374CC" w:rsidRPr="00545021" w:rsidRDefault="00C374CC" w:rsidP="00C374CC">
            <w:pPr>
              <w:rPr>
                <w:rFonts w:ascii="Century Gothic" w:hAnsi="Century Gothic" w:cs="Times New Roman"/>
                <w:b w:val="0"/>
                <w:sz w:val="20"/>
                <w:szCs w:val="20"/>
              </w:rPr>
            </w:pPr>
          </w:p>
        </w:tc>
      </w:tr>
      <w:tr w:rsidR="00C374CC" w:rsidRPr="00545021" w:rsidTr="00C37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gridSpan w:val="2"/>
            <w:tcBorders>
              <w:left w:val="single" w:sz="24" w:space="0" w:color="auto"/>
            </w:tcBorders>
          </w:tcPr>
          <w:p w:rsidR="00C374CC" w:rsidRPr="00545021" w:rsidRDefault="00C374CC" w:rsidP="00C374C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Assurances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gridSpan w:val="2"/>
          </w:tcPr>
          <w:p w:rsidR="00C374CC" w:rsidRPr="00545021" w:rsidRDefault="00C374CC" w:rsidP="00C374CC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24" w:space="0" w:color="auto"/>
            </w:tcBorders>
          </w:tcPr>
          <w:p w:rsidR="00C374CC" w:rsidRPr="00545021" w:rsidRDefault="00C374CC" w:rsidP="00C374CC">
            <w:pPr>
              <w:rPr>
                <w:rFonts w:ascii="Century Gothic" w:hAnsi="Century Gothic" w:cs="Times New Roman"/>
                <w:b w:val="0"/>
                <w:sz w:val="20"/>
                <w:szCs w:val="20"/>
              </w:rPr>
            </w:pPr>
          </w:p>
        </w:tc>
      </w:tr>
      <w:tr w:rsidR="00C374CC" w:rsidRPr="00545021" w:rsidTr="00C374C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C374CC" w:rsidRPr="00545021" w:rsidRDefault="00C374CC" w:rsidP="00C374C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All required documents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C374CC" w:rsidRPr="00545021" w:rsidRDefault="00C374CC" w:rsidP="00C374CC">
            <w:pPr>
              <w:rPr>
                <w:rFonts w:ascii="Century Gothic" w:hAnsi="Century Gothic" w:cs="Times New Roman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  <w:tcBorders>
              <w:bottom w:val="single" w:sz="24" w:space="0" w:color="auto"/>
              <w:right w:val="single" w:sz="24" w:space="0" w:color="auto"/>
            </w:tcBorders>
          </w:tcPr>
          <w:p w:rsidR="00C374CC" w:rsidRPr="00545021" w:rsidRDefault="00C374CC" w:rsidP="00C374CC">
            <w:pPr>
              <w:rPr>
                <w:rFonts w:ascii="Century Gothic" w:hAnsi="Century Gothic" w:cs="Times New Roman"/>
                <w:b w:val="0"/>
                <w:sz w:val="20"/>
                <w:szCs w:val="20"/>
              </w:rPr>
            </w:pPr>
          </w:p>
        </w:tc>
      </w:tr>
    </w:tbl>
    <w:p w:rsidR="00EF07DF" w:rsidRPr="00545021" w:rsidRDefault="00EF07DF">
      <w:pPr>
        <w:rPr>
          <w:rFonts w:ascii="Century Gothic" w:hAnsi="Century Gothic"/>
          <w:sz w:val="20"/>
          <w:szCs w:val="20"/>
        </w:rPr>
      </w:pPr>
    </w:p>
    <w:tbl>
      <w:tblPr>
        <w:tblStyle w:val="GridTable4Accent5"/>
        <w:tblW w:w="14645" w:type="dxa"/>
        <w:tblInd w:w="-275" w:type="dxa"/>
        <w:tblLook w:val="04A0" w:firstRow="1" w:lastRow="0" w:firstColumn="1" w:lastColumn="0" w:noHBand="0" w:noVBand="1"/>
      </w:tblPr>
      <w:tblGrid>
        <w:gridCol w:w="7763"/>
        <w:gridCol w:w="4050"/>
        <w:gridCol w:w="2832"/>
      </w:tblGrid>
      <w:tr w:rsidR="002103EA" w:rsidRPr="00545021" w:rsidTr="00C37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24" w:space="0" w:color="auto"/>
              <w:left w:val="single" w:sz="24" w:space="0" w:color="auto"/>
            </w:tcBorders>
          </w:tcPr>
          <w:p w:rsidR="009906E0" w:rsidRPr="00545021" w:rsidRDefault="00111AC9" w:rsidP="00111AC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VIII.  </w:t>
            </w:r>
            <w:r w:rsidR="00070D6C"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Required </w:t>
            </w:r>
            <w:r w:rsidR="002103EA" w:rsidRPr="00545021">
              <w:rPr>
                <w:rFonts w:ascii="Century Gothic" w:hAnsi="Century Gothic" w:cs="Times New Roman"/>
                <w:sz w:val="20"/>
                <w:szCs w:val="20"/>
              </w:rPr>
              <w:t>Compliance</w:t>
            </w:r>
            <w:r w:rsidR="00070D6C"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 Evidence</w:t>
            </w: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24" w:space="0" w:color="auto"/>
            </w:tcBorders>
          </w:tcPr>
          <w:p w:rsidR="009906E0" w:rsidRPr="00545021" w:rsidRDefault="002103EA" w:rsidP="00210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b w:val="0"/>
                <w:sz w:val="20"/>
                <w:szCs w:val="20"/>
              </w:rPr>
              <w:t>YES</w:t>
            </w:r>
          </w:p>
        </w:tc>
        <w:tc>
          <w:tcPr>
            <w:tcW w:w="2832" w:type="dxa"/>
            <w:tcBorders>
              <w:top w:val="single" w:sz="24" w:space="0" w:color="auto"/>
              <w:right w:val="single" w:sz="24" w:space="0" w:color="auto"/>
            </w:tcBorders>
          </w:tcPr>
          <w:p w:rsidR="009906E0" w:rsidRPr="00545021" w:rsidRDefault="002103EA" w:rsidP="00210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b w:val="0"/>
                <w:sz w:val="20"/>
                <w:szCs w:val="20"/>
              </w:rPr>
              <w:t>NO</w:t>
            </w:r>
          </w:p>
        </w:tc>
      </w:tr>
      <w:tr w:rsidR="00EF07DF" w:rsidRPr="00545021" w:rsidTr="00C3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left w:val="single" w:sz="24" w:space="0" w:color="auto"/>
            </w:tcBorders>
          </w:tcPr>
          <w:p w:rsidR="00EF07DF" w:rsidRPr="00545021" w:rsidRDefault="00EF07DF" w:rsidP="00336CDA">
            <w:pPr>
              <w:rPr>
                <w:rFonts w:ascii="Century Gothic" w:hAnsi="Century Gothic"/>
                <w:i/>
                <w:sz w:val="20"/>
                <w:szCs w:val="20"/>
              </w:rPr>
            </w:pPr>
            <w:proofErr w:type="gramStart"/>
            <w:r w:rsidRPr="00545021">
              <w:rPr>
                <w:rFonts w:ascii="Century Gothic" w:hAnsi="Century Gothic"/>
                <w:i/>
                <w:sz w:val="20"/>
                <w:szCs w:val="20"/>
              </w:rPr>
              <w:t>Written procedures to implement the requirements of minimizing the time elapsing between receipt and expenditure of federal funds.</w:t>
            </w:r>
            <w:proofErr w:type="gramEnd"/>
          </w:p>
        </w:tc>
        <w:tc>
          <w:tcPr>
            <w:tcW w:w="4050" w:type="dxa"/>
          </w:tcPr>
          <w:p w:rsidR="00EF07DF" w:rsidRPr="00545021" w:rsidRDefault="00EF07DF" w:rsidP="00210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right w:val="single" w:sz="24" w:space="0" w:color="auto"/>
            </w:tcBorders>
          </w:tcPr>
          <w:p w:rsidR="00EF07DF" w:rsidRPr="00545021" w:rsidRDefault="00EF07DF" w:rsidP="00210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EF07DF" w:rsidRPr="00545021" w:rsidTr="00C37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left w:val="single" w:sz="24" w:space="0" w:color="auto"/>
            </w:tcBorders>
          </w:tcPr>
          <w:p w:rsidR="00EF07DF" w:rsidRPr="00545021" w:rsidRDefault="00EF07DF" w:rsidP="00EF07DF">
            <w:pPr>
              <w:pStyle w:val="Default"/>
              <w:rPr>
                <w:rFonts w:ascii="Century Gothic" w:hAnsi="Century Gothic"/>
                <w:i/>
                <w:sz w:val="20"/>
                <w:szCs w:val="20"/>
              </w:rPr>
            </w:pPr>
            <w:proofErr w:type="gramStart"/>
            <w:r w:rsidRPr="00545021">
              <w:rPr>
                <w:rFonts w:ascii="Century Gothic" w:hAnsi="Century Gothic"/>
                <w:i/>
                <w:sz w:val="20"/>
                <w:szCs w:val="20"/>
              </w:rPr>
              <w:t xml:space="preserve">Written procedures for determining the </w:t>
            </w:r>
            <w:proofErr w:type="spellStart"/>
            <w:r w:rsidRPr="00545021">
              <w:rPr>
                <w:rFonts w:ascii="Century Gothic" w:hAnsi="Century Gothic"/>
                <w:i/>
                <w:sz w:val="20"/>
                <w:szCs w:val="20"/>
              </w:rPr>
              <w:t>allowability</w:t>
            </w:r>
            <w:proofErr w:type="spellEnd"/>
            <w:r w:rsidRPr="00545021">
              <w:rPr>
                <w:rFonts w:ascii="Century Gothic" w:hAnsi="Century Gothic"/>
                <w:i/>
                <w:sz w:val="20"/>
                <w:szCs w:val="20"/>
              </w:rPr>
              <w:t xml:space="preserve"> of costs.</w:t>
            </w:r>
            <w:proofErr w:type="gramEnd"/>
            <w:r w:rsidRPr="00545021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EF07DF" w:rsidRPr="00545021" w:rsidRDefault="00EF07DF" w:rsidP="00210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right w:val="single" w:sz="24" w:space="0" w:color="auto"/>
            </w:tcBorders>
          </w:tcPr>
          <w:p w:rsidR="00EF07DF" w:rsidRPr="00545021" w:rsidRDefault="00EF07DF" w:rsidP="00210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070D6C" w:rsidRPr="00545021" w:rsidTr="00C3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left w:val="single" w:sz="24" w:space="0" w:color="auto"/>
            </w:tcBorders>
          </w:tcPr>
          <w:p w:rsidR="002103EA" w:rsidRPr="00545021" w:rsidRDefault="00070D6C" w:rsidP="00FB1C7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Programmatic compliance </w:t>
            </w:r>
          </w:p>
        </w:tc>
        <w:tc>
          <w:tcPr>
            <w:tcW w:w="4050" w:type="dxa"/>
          </w:tcPr>
          <w:p w:rsidR="002103EA" w:rsidRPr="00545021" w:rsidRDefault="002103EA" w:rsidP="00210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right w:val="single" w:sz="24" w:space="0" w:color="auto"/>
            </w:tcBorders>
          </w:tcPr>
          <w:p w:rsidR="002103EA" w:rsidRPr="00545021" w:rsidRDefault="002103EA" w:rsidP="00210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070D6C" w:rsidRPr="00545021" w:rsidTr="00C37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left w:val="single" w:sz="24" w:space="0" w:color="auto"/>
            </w:tcBorders>
          </w:tcPr>
          <w:p w:rsidR="002103EA" w:rsidRPr="00545021" w:rsidRDefault="00070D6C" w:rsidP="00FB1C7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Fiscal Compliance </w:t>
            </w:r>
          </w:p>
        </w:tc>
        <w:tc>
          <w:tcPr>
            <w:tcW w:w="4050" w:type="dxa"/>
          </w:tcPr>
          <w:p w:rsidR="002103EA" w:rsidRPr="00545021" w:rsidRDefault="002103EA" w:rsidP="00210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right w:val="single" w:sz="24" w:space="0" w:color="auto"/>
            </w:tcBorders>
          </w:tcPr>
          <w:p w:rsidR="002103EA" w:rsidRPr="00545021" w:rsidRDefault="002103EA" w:rsidP="00210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070D6C" w:rsidRPr="00545021" w:rsidTr="00C3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left w:val="single" w:sz="24" w:space="0" w:color="auto"/>
              <w:bottom w:val="single" w:sz="24" w:space="0" w:color="auto"/>
            </w:tcBorders>
          </w:tcPr>
          <w:p w:rsidR="002103EA" w:rsidRPr="00545021" w:rsidRDefault="00070D6C" w:rsidP="00336CDA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Accurate and timely programmatic reports</w:t>
            </w:r>
          </w:p>
        </w:tc>
        <w:tc>
          <w:tcPr>
            <w:tcW w:w="4050" w:type="dxa"/>
            <w:tcBorders>
              <w:bottom w:val="single" w:sz="24" w:space="0" w:color="auto"/>
            </w:tcBorders>
          </w:tcPr>
          <w:p w:rsidR="002103EA" w:rsidRPr="00545021" w:rsidRDefault="002103EA" w:rsidP="00210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bottom w:val="single" w:sz="24" w:space="0" w:color="auto"/>
              <w:right w:val="single" w:sz="24" w:space="0" w:color="auto"/>
            </w:tcBorders>
          </w:tcPr>
          <w:p w:rsidR="002103EA" w:rsidRPr="00545021" w:rsidRDefault="002103EA" w:rsidP="00210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</w:tbl>
    <w:p w:rsidR="00C22EDA" w:rsidRPr="00545021" w:rsidRDefault="00C22EDA">
      <w:pPr>
        <w:rPr>
          <w:rFonts w:ascii="Century Gothic" w:hAnsi="Century Gothic"/>
          <w:b/>
          <w:bCs/>
          <w:sz w:val="20"/>
          <w:szCs w:val="20"/>
        </w:rPr>
      </w:pPr>
    </w:p>
    <w:p w:rsidR="00EF07DF" w:rsidRPr="00545021" w:rsidRDefault="00EF07DF">
      <w:pPr>
        <w:rPr>
          <w:rFonts w:ascii="Century Gothic" w:hAnsi="Century Gothic"/>
          <w:b/>
          <w:bCs/>
          <w:sz w:val="20"/>
          <w:szCs w:val="20"/>
        </w:rPr>
      </w:pPr>
    </w:p>
    <w:p w:rsidR="00501FA7" w:rsidRPr="00545021" w:rsidRDefault="00501FA7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GridTable4Accent5"/>
        <w:tblW w:w="14670" w:type="dxa"/>
        <w:tblInd w:w="-275" w:type="dxa"/>
        <w:tblLook w:val="04A0" w:firstRow="1" w:lastRow="0" w:firstColumn="1" w:lastColumn="0" w:noHBand="0" w:noVBand="1"/>
      </w:tblPr>
      <w:tblGrid>
        <w:gridCol w:w="7763"/>
        <w:gridCol w:w="4050"/>
        <w:gridCol w:w="2857"/>
      </w:tblGrid>
      <w:tr w:rsidR="00EF07DF" w:rsidRPr="00545021" w:rsidTr="00C37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07DF" w:rsidRPr="00545021" w:rsidRDefault="00EF07DF" w:rsidP="00836B72">
            <w:pPr>
              <w:pStyle w:val="NoSpacing"/>
              <w:rPr>
                <w:sz w:val="20"/>
                <w:szCs w:val="20"/>
              </w:rPr>
            </w:pPr>
            <w:r w:rsidRPr="00545021">
              <w:rPr>
                <w:sz w:val="20"/>
                <w:szCs w:val="20"/>
              </w:rPr>
              <w:t>IX. Eligibility Criteria</w:t>
            </w:r>
          </w:p>
        </w:tc>
        <w:tc>
          <w:tcPr>
            <w:tcW w:w="4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07DF" w:rsidRPr="00545021" w:rsidRDefault="00EF07DF" w:rsidP="00836B7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45021">
              <w:rPr>
                <w:sz w:val="20"/>
                <w:szCs w:val="20"/>
              </w:rPr>
              <w:t>Points Received</w:t>
            </w: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07DF" w:rsidRPr="00545021" w:rsidRDefault="00EF07DF" w:rsidP="00836B7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45021">
              <w:rPr>
                <w:sz w:val="20"/>
                <w:szCs w:val="20"/>
              </w:rPr>
              <w:t>Total Possible points</w:t>
            </w:r>
          </w:p>
        </w:tc>
      </w:tr>
      <w:tr w:rsidR="00501FA7" w:rsidRPr="00545021" w:rsidTr="00C3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1FA7" w:rsidRPr="00545021" w:rsidRDefault="00501FA7" w:rsidP="008E495E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545021">
              <w:rPr>
                <w:rFonts w:eastAsia="Times New Roman" w:cs="Arial"/>
                <w:sz w:val="20"/>
                <w:szCs w:val="20"/>
              </w:rPr>
              <w:t>Implementation of the Selected Model</w:t>
            </w:r>
          </w:p>
        </w:tc>
        <w:tc>
          <w:tcPr>
            <w:tcW w:w="4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1FA7" w:rsidRPr="00545021" w:rsidRDefault="00501FA7" w:rsidP="00836B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1FA7" w:rsidRPr="00545021" w:rsidRDefault="00501FA7" w:rsidP="00836B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F07DF" w:rsidRPr="00545021" w:rsidTr="00C37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07DF" w:rsidRPr="00545021" w:rsidRDefault="00501FA7" w:rsidP="008E495E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Comprehensive </w:t>
            </w:r>
            <w:r w:rsidR="00EF07DF" w:rsidRPr="00545021">
              <w:rPr>
                <w:rFonts w:ascii="Century Gothic" w:hAnsi="Century Gothic" w:cs="Times New Roman"/>
                <w:sz w:val="20"/>
                <w:szCs w:val="20"/>
              </w:rPr>
              <w:t>Needs Assessment</w:t>
            </w:r>
          </w:p>
        </w:tc>
        <w:tc>
          <w:tcPr>
            <w:tcW w:w="4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07DF" w:rsidRPr="00545021" w:rsidRDefault="00EF07DF" w:rsidP="00836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07DF" w:rsidRPr="00545021" w:rsidRDefault="00EF07DF" w:rsidP="00836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F07DF" w:rsidRPr="00545021" w:rsidTr="00C3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07DF" w:rsidRPr="00545021" w:rsidRDefault="00EF07DF" w:rsidP="008E495E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Primary Concerns and Root Causes</w:t>
            </w:r>
          </w:p>
        </w:tc>
        <w:tc>
          <w:tcPr>
            <w:tcW w:w="4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07DF" w:rsidRPr="00545021" w:rsidRDefault="00EF07DF" w:rsidP="00836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07DF" w:rsidRPr="00545021" w:rsidRDefault="00EF07DF" w:rsidP="00836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F07DF" w:rsidRPr="00545021" w:rsidTr="00C374C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07DF" w:rsidRPr="00545021" w:rsidRDefault="00AB773C" w:rsidP="008E495E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eastAsia="Times New Roman" w:hAnsi="Century Gothic" w:cs="Arial"/>
                <w:sz w:val="20"/>
                <w:szCs w:val="20"/>
              </w:rPr>
              <w:t>Sustainability Planning</w:t>
            </w:r>
          </w:p>
        </w:tc>
        <w:tc>
          <w:tcPr>
            <w:tcW w:w="4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07DF" w:rsidRPr="00545021" w:rsidRDefault="00EF07DF" w:rsidP="00836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07DF" w:rsidRPr="00545021" w:rsidRDefault="00EF07DF" w:rsidP="00836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F07DF" w:rsidRPr="00545021" w:rsidTr="00C3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07DF" w:rsidRPr="00545021" w:rsidRDefault="00EF07DF" w:rsidP="008E495E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LEA Support</w:t>
            </w:r>
          </w:p>
        </w:tc>
        <w:tc>
          <w:tcPr>
            <w:tcW w:w="4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07DF" w:rsidRPr="00545021" w:rsidRDefault="00EF07DF" w:rsidP="00836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07DF" w:rsidRPr="00545021" w:rsidRDefault="00EF07DF" w:rsidP="00836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F07DF" w:rsidRPr="00545021" w:rsidTr="00C37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07DF" w:rsidRPr="00545021" w:rsidRDefault="00EF07DF" w:rsidP="008E495E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External Providers</w:t>
            </w:r>
          </w:p>
        </w:tc>
        <w:tc>
          <w:tcPr>
            <w:tcW w:w="4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07DF" w:rsidRPr="00545021" w:rsidRDefault="00EF07DF" w:rsidP="00836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07DF" w:rsidRPr="00545021" w:rsidRDefault="00EF07DF" w:rsidP="00836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F07DF" w:rsidRPr="00545021" w:rsidTr="00C3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07DF" w:rsidRPr="00545021" w:rsidRDefault="00EF07DF" w:rsidP="008E495E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Culture, Capacity and Commitment</w:t>
            </w:r>
          </w:p>
        </w:tc>
        <w:tc>
          <w:tcPr>
            <w:tcW w:w="4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07DF" w:rsidRPr="00545021" w:rsidRDefault="00EF07DF" w:rsidP="00836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07DF" w:rsidRPr="00545021" w:rsidRDefault="00EF07DF" w:rsidP="00836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F07DF" w:rsidRPr="00545021" w:rsidTr="00C37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07DF" w:rsidRPr="00545021" w:rsidRDefault="00EF07DF" w:rsidP="008E495E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Professional Learning</w:t>
            </w:r>
          </w:p>
        </w:tc>
        <w:tc>
          <w:tcPr>
            <w:tcW w:w="4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07DF" w:rsidRPr="00545021" w:rsidRDefault="00EF07DF" w:rsidP="00836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07DF" w:rsidRPr="00545021" w:rsidRDefault="00EF07DF" w:rsidP="00836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F07DF" w:rsidRPr="00545021" w:rsidTr="00C3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07DF" w:rsidRPr="008C26A3" w:rsidRDefault="00C374CC" w:rsidP="008C26A3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8C26A3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8E4B9B" w:rsidRPr="008C26A3">
              <w:rPr>
                <w:rFonts w:ascii="Century Gothic" w:hAnsi="Century Gothic" w:cs="Times New Roman"/>
                <w:sz w:val="20"/>
                <w:szCs w:val="20"/>
              </w:rPr>
              <w:t>Budget</w:t>
            </w:r>
          </w:p>
        </w:tc>
        <w:tc>
          <w:tcPr>
            <w:tcW w:w="4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07DF" w:rsidRPr="00545021" w:rsidRDefault="00EF07DF" w:rsidP="00836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07DF" w:rsidRPr="00545021" w:rsidRDefault="00EF07DF" w:rsidP="00836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1E1A6B" w:rsidRPr="00545021" w:rsidRDefault="001E1A6B" w:rsidP="00EF07DF">
      <w:pPr>
        <w:rPr>
          <w:rFonts w:ascii="Century Gothic" w:hAnsi="Century Gothic"/>
          <w:b/>
          <w:bCs/>
          <w:sz w:val="20"/>
          <w:szCs w:val="20"/>
        </w:rPr>
      </w:pPr>
    </w:p>
    <w:p w:rsidR="00C22EDA" w:rsidRPr="00545021" w:rsidRDefault="00C22EDA" w:rsidP="00EF07DF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GridTable4Accent5"/>
        <w:tblW w:w="14670" w:type="dxa"/>
        <w:tblInd w:w="-3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788"/>
        <w:gridCol w:w="4050"/>
        <w:gridCol w:w="2832"/>
      </w:tblGrid>
      <w:tr w:rsidR="00C22EDA" w:rsidRPr="00545021" w:rsidTr="00C37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1FA7" w:rsidRPr="00545021" w:rsidRDefault="00501FA7" w:rsidP="00C22EDA">
            <w:pPr>
              <w:jc w:val="right"/>
              <w:rPr>
                <w:rFonts w:ascii="Century Gothic" w:hAnsi="Century Gothic" w:cs="Times New Roman"/>
                <w:i/>
                <w:sz w:val="20"/>
                <w:szCs w:val="20"/>
              </w:rPr>
            </w:pPr>
          </w:p>
          <w:p w:rsidR="00C22EDA" w:rsidRPr="00545021" w:rsidRDefault="00C22EDA" w:rsidP="00C22EDA">
            <w:pPr>
              <w:jc w:val="right"/>
              <w:rPr>
                <w:rFonts w:ascii="Century Gothic" w:hAnsi="Century Gothic" w:cs="Times New Roman"/>
                <w:i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i/>
                <w:sz w:val="20"/>
                <w:szCs w:val="20"/>
              </w:rPr>
              <w:t>Total Points</w:t>
            </w:r>
          </w:p>
        </w:tc>
        <w:tc>
          <w:tcPr>
            <w:tcW w:w="40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22EDA" w:rsidRPr="00545021" w:rsidRDefault="00C22EDA" w:rsidP="00C22E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20"/>
                <w:szCs w:val="20"/>
              </w:rPr>
            </w:pPr>
          </w:p>
          <w:p w:rsidR="00C22EDA" w:rsidRPr="00545021" w:rsidRDefault="00C22EDA" w:rsidP="00C22E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i/>
                <w:sz w:val="20"/>
                <w:szCs w:val="20"/>
              </w:rPr>
              <w:t>/</w:t>
            </w:r>
          </w:p>
          <w:p w:rsidR="00C22EDA" w:rsidRPr="00545021" w:rsidRDefault="00C22EDA" w:rsidP="00C22E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1FA7" w:rsidRPr="00545021" w:rsidRDefault="00501FA7" w:rsidP="00C22ED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</w:pPr>
          </w:p>
          <w:p w:rsidR="00C22EDA" w:rsidRPr="00545021" w:rsidRDefault="00C22EDA" w:rsidP="00C22ED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b w:val="0"/>
                <w:i/>
                <w:sz w:val="20"/>
                <w:szCs w:val="20"/>
              </w:rPr>
              <w:t>%</w:t>
            </w:r>
          </w:p>
        </w:tc>
      </w:tr>
      <w:tr w:rsidR="00A15540" w:rsidRPr="00545021" w:rsidTr="00C3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8" w:type="dxa"/>
          </w:tcPr>
          <w:p w:rsidR="00A15540" w:rsidRPr="00545021" w:rsidRDefault="00A15540" w:rsidP="00C22EDA">
            <w:pPr>
              <w:jc w:val="right"/>
              <w:rPr>
                <w:rFonts w:ascii="Century Gothic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4050" w:type="dxa"/>
          </w:tcPr>
          <w:p w:rsidR="00A15540" w:rsidRPr="00545021" w:rsidRDefault="00A15540" w:rsidP="00C2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2832" w:type="dxa"/>
          </w:tcPr>
          <w:p w:rsidR="00A15540" w:rsidRPr="00545021" w:rsidRDefault="00A15540" w:rsidP="00C22E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i/>
                <w:sz w:val="20"/>
                <w:szCs w:val="20"/>
              </w:rPr>
            </w:pPr>
          </w:p>
        </w:tc>
      </w:tr>
    </w:tbl>
    <w:p w:rsidR="00945FCD" w:rsidRPr="00545021" w:rsidRDefault="00945FCD" w:rsidP="00A15540">
      <w:pPr>
        <w:rPr>
          <w:rFonts w:ascii="Century Gothic" w:hAnsi="Century Gothic"/>
          <w:sz w:val="20"/>
          <w:szCs w:val="20"/>
        </w:rPr>
      </w:pPr>
    </w:p>
    <w:p w:rsidR="00945FCD" w:rsidRPr="00545021" w:rsidRDefault="00945FCD">
      <w:pPr>
        <w:rPr>
          <w:rFonts w:ascii="Century Gothic" w:hAnsi="Century Gothic"/>
          <w:sz w:val="20"/>
          <w:szCs w:val="20"/>
        </w:rPr>
      </w:pPr>
      <w:r w:rsidRPr="00545021">
        <w:rPr>
          <w:rFonts w:ascii="Century Gothic" w:hAnsi="Century Gothic"/>
          <w:sz w:val="20"/>
          <w:szCs w:val="20"/>
        </w:rPr>
        <w:br w:type="page"/>
      </w:r>
    </w:p>
    <w:p w:rsidR="00A15540" w:rsidRPr="00545021" w:rsidRDefault="00A15540" w:rsidP="00EF07DF">
      <w:pPr>
        <w:rPr>
          <w:rFonts w:ascii="Century Gothic" w:hAnsi="Century Gothic"/>
          <w:sz w:val="20"/>
          <w:szCs w:val="20"/>
        </w:rPr>
      </w:pPr>
    </w:p>
    <w:tbl>
      <w:tblPr>
        <w:tblStyle w:val="GridTable4Accent5"/>
        <w:tblW w:w="146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928"/>
        <w:gridCol w:w="3848"/>
        <w:gridCol w:w="12"/>
        <w:gridCol w:w="3575"/>
        <w:gridCol w:w="3307"/>
      </w:tblGrid>
      <w:tr w:rsidR="00A15540" w:rsidRPr="00545021" w:rsidTr="00C374CC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88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8" w:type="dxa"/>
            <w:gridSpan w:val="3"/>
          </w:tcPr>
          <w:p w:rsidR="00A15540" w:rsidRPr="00545021" w:rsidRDefault="00A15540" w:rsidP="008E495E">
            <w:pPr>
              <w:pStyle w:val="ListParagraph"/>
              <w:numPr>
                <w:ilvl w:val="0"/>
                <w:numId w:val="20"/>
              </w:numPr>
              <w:tabs>
                <w:tab w:val="left" w:pos="4680"/>
              </w:tabs>
              <w:rPr>
                <w:rFonts w:ascii="Century Gothic" w:eastAsiaTheme="majorEastAsia" w:hAnsi="Century Gothic" w:cs="Times New Roman"/>
                <w:b w:val="0"/>
                <w:bCs w:val="0"/>
                <w:caps/>
                <w:sz w:val="20"/>
                <w:szCs w:val="20"/>
              </w:rPr>
            </w:pPr>
            <w:r w:rsidRPr="00545021">
              <w:rPr>
                <w:rFonts w:ascii="Century Gothic" w:eastAsia="Times New Roman" w:hAnsi="Century Gothic" w:cs="Arial"/>
                <w:sz w:val="20"/>
                <w:szCs w:val="20"/>
              </w:rPr>
              <w:t>IMPLEMENTATION OF THE SELECTED MODEL</w:t>
            </w:r>
            <w:r w:rsidRPr="00545021">
              <w:rPr>
                <w:rFonts w:ascii="Century Gothic" w:eastAsia="Times New Roman" w:hAnsi="Century Gothic" w:cs="Arial"/>
                <w:sz w:val="20"/>
                <w:szCs w:val="20"/>
              </w:rPr>
              <w:tab/>
            </w:r>
          </w:p>
        </w:tc>
      </w:tr>
      <w:tr w:rsidR="00A15540" w:rsidRPr="00545021" w:rsidTr="00C3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</w:tcPr>
          <w:p w:rsidR="00A15540" w:rsidRPr="00545021" w:rsidRDefault="00A15540" w:rsidP="005310C0">
            <w:pPr>
              <w:tabs>
                <w:tab w:val="left" w:pos="4680"/>
              </w:tabs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848" w:type="dxa"/>
          </w:tcPr>
          <w:p w:rsidR="00A15540" w:rsidRPr="00545021" w:rsidRDefault="00A15540" w:rsidP="005310C0">
            <w:pPr>
              <w:tabs>
                <w:tab w:val="left" w:pos="4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0-1</w:t>
            </w:r>
          </w:p>
        </w:tc>
        <w:tc>
          <w:tcPr>
            <w:tcW w:w="3587" w:type="dxa"/>
            <w:gridSpan w:val="2"/>
          </w:tcPr>
          <w:p w:rsidR="00A15540" w:rsidRPr="00545021" w:rsidRDefault="00A15540" w:rsidP="005310C0">
            <w:pPr>
              <w:tabs>
                <w:tab w:val="left" w:pos="4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2-3</w:t>
            </w:r>
          </w:p>
        </w:tc>
        <w:tc>
          <w:tcPr>
            <w:tcW w:w="3307" w:type="dxa"/>
          </w:tcPr>
          <w:p w:rsidR="00A15540" w:rsidRPr="00545021" w:rsidRDefault="00A15540" w:rsidP="005310C0">
            <w:pPr>
              <w:tabs>
                <w:tab w:val="left" w:pos="4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4-5</w:t>
            </w:r>
          </w:p>
        </w:tc>
      </w:tr>
      <w:tr w:rsidR="00375BF6" w:rsidRPr="00545021" w:rsidTr="00C37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vAlign w:val="center"/>
          </w:tcPr>
          <w:p w:rsidR="00375BF6" w:rsidRPr="00545021" w:rsidRDefault="00375BF6" w:rsidP="00375BF6">
            <w:pPr>
              <w:pStyle w:val="NoSpacing"/>
              <w:rPr>
                <w:rStyle w:val="Strong"/>
                <w:b/>
                <w:sz w:val="20"/>
                <w:szCs w:val="20"/>
              </w:rPr>
            </w:pPr>
            <w:r w:rsidRPr="00545021">
              <w:rPr>
                <w:rStyle w:val="Strong"/>
                <w:b/>
                <w:sz w:val="20"/>
                <w:szCs w:val="20"/>
              </w:rPr>
              <w:t>1.Replace the principal</w:t>
            </w:r>
          </w:p>
          <w:p w:rsidR="00375BF6" w:rsidRPr="00545021" w:rsidRDefault="00375BF6" w:rsidP="00375BF6">
            <w:pPr>
              <w:pStyle w:val="NoSpacing"/>
              <w:rPr>
                <w:rStyle w:val="Strong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48" w:type="dxa"/>
          </w:tcPr>
          <w:p w:rsidR="005310C0" w:rsidRPr="00545021" w:rsidRDefault="005310C0" w:rsidP="005310C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Very few of the following </w:t>
            </w:r>
            <w:proofErr w:type="gramStart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are addressed</w:t>
            </w:r>
            <w:proofErr w:type="gramEnd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:  action steps implemented; implementation dates; successful/not successful; evaluation method; continued or discontinued; if discontinued, what is in place now to address this element?</w:t>
            </w:r>
          </w:p>
          <w:p w:rsidR="00375BF6" w:rsidRPr="00545021" w:rsidRDefault="00375BF6" w:rsidP="00375BF6">
            <w:pPr>
              <w:tabs>
                <w:tab w:val="left" w:pos="4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87" w:type="dxa"/>
            <w:gridSpan w:val="2"/>
          </w:tcPr>
          <w:p w:rsidR="005310C0" w:rsidRPr="00545021" w:rsidRDefault="004F05ED" w:rsidP="005310C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Some of the following </w:t>
            </w:r>
            <w:proofErr w:type="gramStart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are addressed</w:t>
            </w:r>
            <w:proofErr w:type="gramEnd"/>
            <w:r w:rsidR="005310C0"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:  action steps implemented; implementation dates; successful/not successful; evaluation method; continued or discontinued; if discontinued, what is in place now to address this element?</w:t>
            </w:r>
          </w:p>
          <w:p w:rsidR="00375BF6" w:rsidRPr="00545021" w:rsidRDefault="00375BF6" w:rsidP="00375BF6">
            <w:pPr>
              <w:tabs>
                <w:tab w:val="left" w:pos="4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5310C0" w:rsidRPr="00545021" w:rsidRDefault="005310C0" w:rsidP="005310C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The following </w:t>
            </w:r>
            <w:proofErr w:type="gramStart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are all addressed</w:t>
            </w:r>
            <w:proofErr w:type="gramEnd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:  action steps implemented; implementation dates; successful/not successful; evaluation method; continued or discontinued; if discontinued, what is in place now to address this element?</w:t>
            </w:r>
          </w:p>
          <w:p w:rsidR="00375BF6" w:rsidRPr="00545021" w:rsidRDefault="00375BF6" w:rsidP="00375BF6">
            <w:pPr>
              <w:tabs>
                <w:tab w:val="left" w:pos="4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75BF6" w:rsidRPr="00545021" w:rsidTr="00C3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vAlign w:val="center"/>
          </w:tcPr>
          <w:p w:rsidR="00375BF6" w:rsidRPr="00545021" w:rsidRDefault="00375BF6" w:rsidP="00375BF6">
            <w:pPr>
              <w:pStyle w:val="NoSpacing"/>
              <w:spacing w:line="276" w:lineRule="auto"/>
              <w:rPr>
                <w:rStyle w:val="Strong"/>
                <w:b/>
                <w:sz w:val="20"/>
                <w:szCs w:val="20"/>
              </w:rPr>
            </w:pPr>
            <w:r w:rsidRPr="00545021">
              <w:rPr>
                <w:rStyle w:val="Strong"/>
                <w:b/>
                <w:sz w:val="20"/>
                <w:szCs w:val="20"/>
              </w:rPr>
              <w:t>2.Provide</w:t>
            </w:r>
          </w:p>
          <w:p w:rsidR="00375BF6" w:rsidRPr="00545021" w:rsidRDefault="00375BF6" w:rsidP="00375BF6">
            <w:pPr>
              <w:pStyle w:val="NoSpacing"/>
              <w:spacing w:line="276" w:lineRule="auto"/>
              <w:rPr>
                <w:rStyle w:val="Strong"/>
                <w:b/>
                <w:sz w:val="20"/>
                <w:szCs w:val="20"/>
              </w:rPr>
            </w:pPr>
            <w:r w:rsidRPr="00545021">
              <w:rPr>
                <w:rStyle w:val="Strong"/>
                <w:b/>
                <w:sz w:val="20"/>
                <w:szCs w:val="20"/>
              </w:rPr>
              <w:t>job-embedded professional development</w:t>
            </w:r>
          </w:p>
        </w:tc>
        <w:tc>
          <w:tcPr>
            <w:tcW w:w="3848" w:type="dxa"/>
          </w:tcPr>
          <w:p w:rsidR="005310C0" w:rsidRPr="00545021" w:rsidRDefault="005310C0" w:rsidP="005310C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Very few of the following </w:t>
            </w:r>
            <w:proofErr w:type="gramStart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are addressed</w:t>
            </w:r>
            <w:proofErr w:type="gramEnd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:  action steps implemented; implementation dates; successful/not successful; evaluation method; continued or discontinued; if discontinued, what is in place now to address this element?</w:t>
            </w:r>
          </w:p>
          <w:p w:rsidR="00375BF6" w:rsidRPr="00545021" w:rsidRDefault="00375BF6" w:rsidP="00375BF6">
            <w:pPr>
              <w:tabs>
                <w:tab w:val="left" w:pos="4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87" w:type="dxa"/>
            <w:gridSpan w:val="2"/>
          </w:tcPr>
          <w:p w:rsidR="005310C0" w:rsidRPr="00545021" w:rsidRDefault="004F05ED" w:rsidP="005310C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Some of the following </w:t>
            </w:r>
            <w:proofErr w:type="gramStart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are addressed</w:t>
            </w:r>
            <w:proofErr w:type="gramEnd"/>
            <w:r w:rsidR="005310C0"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:  action steps implemented; implementation dates; successful/not successful; evaluation method; continued or discontinued; if discontinued, what is in place now to address this element?</w:t>
            </w:r>
          </w:p>
          <w:p w:rsidR="00375BF6" w:rsidRPr="00545021" w:rsidRDefault="00375BF6" w:rsidP="00375BF6">
            <w:pPr>
              <w:tabs>
                <w:tab w:val="left" w:pos="4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5310C0" w:rsidRPr="00545021" w:rsidRDefault="005310C0" w:rsidP="005310C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The following </w:t>
            </w:r>
            <w:proofErr w:type="gramStart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are all addressed</w:t>
            </w:r>
            <w:proofErr w:type="gramEnd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:  action steps implemented; implementation dates; successful/not successful; evaluation method; continued or discontinued; if discontinued, what is in place now to address this element?</w:t>
            </w:r>
          </w:p>
          <w:p w:rsidR="00375BF6" w:rsidRPr="00545021" w:rsidRDefault="00375BF6" w:rsidP="00375BF6">
            <w:pPr>
              <w:tabs>
                <w:tab w:val="left" w:pos="4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75BF6" w:rsidRPr="00545021" w:rsidTr="00C37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vAlign w:val="center"/>
          </w:tcPr>
          <w:p w:rsidR="00375BF6" w:rsidRPr="00545021" w:rsidRDefault="00375BF6" w:rsidP="00375BF6">
            <w:pPr>
              <w:pStyle w:val="NoSpacing"/>
              <w:spacing w:line="276" w:lineRule="auto"/>
              <w:rPr>
                <w:rStyle w:val="Strong"/>
                <w:b/>
                <w:sz w:val="20"/>
                <w:szCs w:val="20"/>
              </w:rPr>
            </w:pPr>
            <w:r w:rsidRPr="00545021">
              <w:rPr>
                <w:rStyle w:val="Strong"/>
                <w:b/>
                <w:sz w:val="20"/>
                <w:szCs w:val="20"/>
              </w:rPr>
              <w:t>3.Implement rigorous</w:t>
            </w:r>
          </w:p>
          <w:p w:rsidR="00375BF6" w:rsidRPr="00545021" w:rsidRDefault="00375BF6" w:rsidP="00375BF6">
            <w:pPr>
              <w:pStyle w:val="NoSpacing"/>
              <w:spacing w:line="276" w:lineRule="auto"/>
              <w:rPr>
                <w:rStyle w:val="Strong"/>
                <w:b/>
                <w:sz w:val="20"/>
                <w:szCs w:val="20"/>
                <w:highlight w:val="yellow"/>
              </w:rPr>
            </w:pPr>
            <w:r w:rsidRPr="00545021">
              <w:rPr>
                <w:rStyle w:val="Strong"/>
                <w:b/>
                <w:sz w:val="20"/>
                <w:szCs w:val="20"/>
              </w:rPr>
              <w:t>teacher evaluation</w:t>
            </w:r>
          </w:p>
        </w:tc>
        <w:tc>
          <w:tcPr>
            <w:tcW w:w="3848" w:type="dxa"/>
          </w:tcPr>
          <w:p w:rsidR="005310C0" w:rsidRPr="00545021" w:rsidRDefault="005310C0" w:rsidP="005310C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Very few of the following </w:t>
            </w:r>
            <w:proofErr w:type="gramStart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are addressed</w:t>
            </w:r>
            <w:proofErr w:type="gramEnd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:  action steps implemented; implementation dates; successful/not successful; evaluation method; continued or discontinued; if discontinued, what is in place now to address this element?</w:t>
            </w:r>
          </w:p>
          <w:p w:rsidR="00375BF6" w:rsidRPr="00545021" w:rsidRDefault="00375BF6" w:rsidP="00375BF6">
            <w:p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87" w:type="dxa"/>
            <w:gridSpan w:val="2"/>
          </w:tcPr>
          <w:p w:rsidR="005310C0" w:rsidRPr="00545021" w:rsidRDefault="004F05ED" w:rsidP="005310C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Some of the following </w:t>
            </w:r>
            <w:proofErr w:type="gramStart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are addressed</w:t>
            </w:r>
            <w:proofErr w:type="gramEnd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:  </w:t>
            </w:r>
            <w:r w:rsidR="005310C0"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action steps implemented; implementation dates; successful/not successful; evaluation method; continued or discontinued; if discontinued, what is in place now to address this element?</w:t>
            </w:r>
          </w:p>
          <w:p w:rsidR="00375BF6" w:rsidRPr="00545021" w:rsidRDefault="00375BF6" w:rsidP="00375BF6">
            <w:pPr>
              <w:tabs>
                <w:tab w:val="left" w:pos="4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5310C0" w:rsidRPr="00545021" w:rsidRDefault="005310C0" w:rsidP="005310C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The following </w:t>
            </w:r>
            <w:proofErr w:type="gramStart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are all addressed</w:t>
            </w:r>
            <w:proofErr w:type="gramEnd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:  action steps implemented; implementation dates; successful/not successful; evaluation method; continued or discontinued; if discontinued, what is in place now to address this element?</w:t>
            </w:r>
          </w:p>
          <w:p w:rsidR="00375BF6" w:rsidRPr="00545021" w:rsidRDefault="00375BF6" w:rsidP="00375BF6">
            <w:pPr>
              <w:tabs>
                <w:tab w:val="left" w:pos="4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75BF6" w:rsidRPr="00545021" w:rsidTr="00C3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vAlign w:val="center"/>
          </w:tcPr>
          <w:p w:rsidR="00375BF6" w:rsidRPr="00545021" w:rsidRDefault="00375BF6" w:rsidP="00375BF6">
            <w:pPr>
              <w:pStyle w:val="NoSpacing"/>
              <w:rPr>
                <w:rStyle w:val="Strong"/>
                <w:b/>
                <w:sz w:val="20"/>
                <w:szCs w:val="20"/>
                <w:highlight w:val="yellow"/>
              </w:rPr>
            </w:pPr>
            <w:r w:rsidRPr="00545021">
              <w:rPr>
                <w:rStyle w:val="Strong"/>
                <w:b/>
                <w:sz w:val="20"/>
                <w:szCs w:val="20"/>
              </w:rPr>
              <w:t>4.Offer financial and career advancement incentives</w:t>
            </w:r>
          </w:p>
        </w:tc>
        <w:tc>
          <w:tcPr>
            <w:tcW w:w="3848" w:type="dxa"/>
          </w:tcPr>
          <w:p w:rsidR="005310C0" w:rsidRPr="00545021" w:rsidRDefault="005310C0" w:rsidP="005310C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Very few of the following </w:t>
            </w:r>
            <w:proofErr w:type="gramStart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are addressed</w:t>
            </w:r>
            <w:proofErr w:type="gramEnd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:  action steps implemented; implementation dates; successful/not successful; evaluation method; continued or discontinued; if discontinued, what is in place now to address this element?</w:t>
            </w:r>
          </w:p>
          <w:p w:rsidR="00375BF6" w:rsidRPr="00545021" w:rsidRDefault="00375BF6" w:rsidP="00375BF6">
            <w:pPr>
              <w:tabs>
                <w:tab w:val="left" w:pos="4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87" w:type="dxa"/>
            <w:gridSpan w:val="2"/>
          </w:tcPr>
          <w:p w:rsidR="005310C0" w:rsidRPr="00545021" w:rsidRDefault="004F05ED" w:rsidP="005310C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Some of the following </w:t>
            </w:r>
            <w:proofErr w:type="gramStart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are addressed</w:t>
            </w:r>
            <w:proofErr w:type="gramEnd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:  </w:t>
            </w:r>
            <w:r w:rsidR="005310C0"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action steps implemented; implementation dates; successful/not successful; evaluation method; continued or discontinued; if discontinued, what is in place now to address this element?</w:t>
            </w:r>
          </w:p>
          <w:p w:rsidR="00375BF6" w:rsidRPr="00545021" w:rsidRDefault="00375BF6" w:rsidP="00375BF6">
            <w:pPr>
              <w:tabs>
                <w:tab w:val="left" w:pos="4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5310C0" w:rsidRPr="00545021" w:rsidRDefault="005310C0" w:rsidP="005310C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The following </w:t>
            </w:r>
            <w:proofErr w:type="gramStart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are all addressed</w:t>
            </w:r>
            <w:proofErr w:type="gramEnd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:  action steps implemented; implementation dates; successful/not successful; evaluation method; continued or discontinued; if discontinued, what is in place now to address this element?</w:t>
            </w:r>
          </w:p>
          <w:p w:rsidR="00375BF6" w:rsidRPr="00545021" w:rsidRDefault="00375BF6" w:rsidP="00375BF6">
            <w:pPr>
              <w:tabs>
                <w:tab w:val="left" w:pos="4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75BF6" w:rsidRPr="00545021" w:rsidTr="00C37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vAlign w:val="center"/>
          </w:tcPr>
          <w:p w:rsidR="00375BF6" w:rsidRPr="00545021" w:rsidRDefault="00375BF6" w:rsidP="00375BF6">
            <w:pPr>
              <w:pStyle w:val="NoSpacing"/>
              <w:spacing w:line="276" w:lineRule="auto"/>
              <w:rPr>
                <w:rStyle w:val="Strong"/>
                <w:b/>
                <w:sz w:val="20"/>
                <w:szCs w:val="20"/>
              </w:rPr>
            </w:pPr>
            <w:r w:rsidRPr="00545021">
              <w:rPr>
                <w:rStyle w:val="Strong"/>
                <w:b/>
                <w:sz w:val="20"/>
                <w:szCs w:val="20"/>
              </w:rPr>
              <w:lastRenderedPageBreak/>
              <w:t>5.Implement comprehensive instructional reform</w:t>
            </w:r>
          </w:p>
        </w:tc>
        <w:tc>
          <w:tcPr>
            <w:tcW w:w="3848" w:type="dxa"/>
          </w:tcPr>
          <w:p w:rsidR="00375BF6" w:rsidRPr="00545021" w:rsidRDefault="005310C0" w:rsidP="00945FC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Very few of the following </w:t>
            </w:r>
            <w:proofErr w:type="gramStart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are addressed</w:t>
            </w:r>
            <w:proofErr w:type="gramEnd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:  action steps implemented; implementation dates; successful/not successful; evaluation method; continued or discontinued; if discontinued, what is in place now to address this element?</w:t>
            </w:r>
          </w:p>
        </w:tc>
        <w:tc>
          <w:tcPr>
            <w:tcW w:w="3587" w:type="dxa"/>
            <w:gridSpan w:val="2"/>
          </w:tcPr>
          <w:p w:rsidR="00375BF6" w:rsidRPr="00545021" w:rsidRDefault="004F05ED" w:rsidP="00945FC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Some of the following </w:t>
            </w:r>
            <w:proofErr w:type="gramStart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are addressed</w:t>
            </w:r>
            <w:proofErr w:type="gramEnd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:  </w:t>
            </w:r>
            <w:r w:rsidR="005310C0"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action steps implemented; implementation dates; successful/not successful; evaluation method; continued or discontinued; if discontinued, what is in place now to address this element?</w:t>
            </w:r>
          </w:p>
        </w:tc>
        <w:tc>
          <w:tcPr>
            <w:tcW w:w="3307" w:type="dxa"/>
          </w:tcPr>
          <w:p w:rsidR="00375BF6" w:rsidRPr="00545021" w:rsidRDefault="005310C0" w:rsidP="00945FC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The following </w:t>
            </w:r>
            <w:proofErr w:type="gramStart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are all addressed</w:t>
            </w:r>
            <w:proofErr w:type="gramEnd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:  action steps implemented; implementation dates; successful/not successful; evaluation method; continued or discontinued; if discontinued, what is in place now to address this element?</w:t>
            </w:r>
          </w:p>
        </w:tc>
      </w:tr>
      <w:tr w:rsidR="00375BF6" w:rsidRPr="00545021" w:rsidTr="00C3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vAlign w:val="center"/>
          </w:tcPr>
          <w:p w:rsidR="00375BF6" w:rsidRPr="00545021" w:rsidRDefault="00375BF6" w:rsidP="00375BF6">
            <w:pPr>
              <w:pStyle w:val="NoSpacing"/>
              <w:spacing w:line="276" w:lineRule="auto"/>
              <w:rPr>
                <w:rStyle w:val="Strong"/>
                <w:b/>
                <w:sz w:val="20"/>
                <w:szCs w:val="20"/>
              </w:rPr>
            </w:pPr>
            <w:r w:rsidRPr="00545021">
              <w:rPr>
                <w:rStyle w:val="Strong"/>
                <w:b/>
                <w:sz w:val="20"/>
                <w:szCs w:val="20"/>
              </w:rPr>
              <w:t>6.Extend Learning time and</w:t>
            </w:r>
          </w:p>
          <w:p w:rsidR="00375BF6" w:rsidRPr="00545021" w:rsidRDefault="00375BF6" w:rsidP="00375BF6">
            <w:pPr>
              <w:pStyle w:val="NoSpacing"/>
              <w:spacing w:line="276" w:lineRule="auto"/>
              <w:rPr>
                <w:rStyle w:val="Strong"/>
                <w:b/>
                <w:sz w:val="20"/>
                <w:szCs w:val="20"/>
              </w:rPr>
            </w:pPr>
            <w:r w:rsidRPr="00545021">
              <w:rPr>
                <w:rStyle w:val="Strong"/>
                <w:b/>
                <w:sz w:val="20"/>
                <w:szCs w:val="20"/>
              </w:rPr>
              <w:t>teacher-planning time</w:t>
            </w:r>
          </w:p>
        </w:tc>
        <w:tc>
          <w:tcPr>
            <w:tcW w:w="3848" w:type="dxa"/>
          </w:tcPr>
          <w:p w:rsidR="005310C0" w:rsidRPr="00545021" w:rsidRDefault="005310C0" w:rsidP="005310C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Very few of the following </w:t>
            </w:r>
            <w:proofErr w:type="gramStart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are addressed</w:t>
            </w:r>
            <w:proofErr w:type="gramEnd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:  action steps implemented; implementation dates; successful/not successful; evaluation method; continued or discontinued; if discontinued, what is in place now to address this element?</w:t>
            </w:r>
          </w:p>
          <w:p w:rsidR="00375BF6" w:rsidRPr="00545021" w:rsidRDefault="00375BF6" w:rsidP="00375BF6">
            <w:pPr>
              <w:tabs>
                <w:tab w:val="left" w:pos="4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87" w:type="dxa"/>
            <w:gridSpan w:val="2"/>
          </w:tcPr>
          <w:p w:rsidR="00375BF6" w:rsidRPr="00545021" w:rsidRDefault="004F05ED" w:rsidP="00945FC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Some of the following </w:t>
            </w:r>
            <w:proofErr w:type="gramStart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are addressed</w:t>
            </w:r>
            <w:proofErr w:type="gramEnd"/>
            <w:r w:rsidR="005310C0"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:  action steps implemented; implementation dates; successful/not successful; evaluation method; continued or discontinued; if discontinued, what is in place now to address this element?</w:t>
            </w:r>
          </w:p>
        </w:tc>
        <w:tc>
          <w:tcPr>
            <w:tcW w:w="3307" w:type="dxa"/>
          </w:tcPr>
          <w:p w:rsidR="00375BF6" w:rsidRPr="00545021" w:rsidRDefault="005310C0" w:rsidP="00945FC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The following </w:t>
            </w:r>
            <w:proofErr w:type="gramStart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are all addressed</w:t>
            </w:r>
            <w:proofErr w:type="gramEnd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:  action steps implemented; implementation dates; successful/not successful; evaluation method; continued or discontinued; if discontinued, what is in place now to address this element?</w:t>
            </w:r>
          </w:p>
        </w:tc>
      </w:tr>
      <w:tr w:rsidR="00375BF6" w:rsidRPr="00545021" w:rsidTr="00C37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vAlign w:val="center"/>
          </w:tcPr>
          <w:p w:rsidR="00375BF6" w:rsidRPr="00545021" w:rsidRDefault="00375BF6" w:rsidP="00375BF6">
            <w:pPr>
              <w:pStyle w:val="NoSpacing"/>
              <w:spacing w:line="276" w:lineRule="auto"/>
              <w:rPr>
                <w:rStyle w:val="Strong"/>
                <w:b/>
                <w:sz w:val="20"/>
                <w:szCs w:val="20"/>
              </w:rPr>
            </w:pPr>
            <w:r w:rsidRPr="00545021">
              <w:rPr>
                <w:rStyle w:val="Strong"/>
                <w:b/>
                <w:sz w:val="20"/>
                <w:szCs w:val="20"/>
              </w:rPr>
              <w:t>7.Create community-orientation</w:t>
            </w:r>
          </w:p>
        </w:tc>
        <w:tc>
          <w:tcPr>
            <w:tcW w:w="3848" w:type="dxa"/>
          </w:tcPr>
          <w:p w:rsidR="005310C0" w:rsidRPr="00545021" w:rsidRDefault="005310C0" w:rsidP="005310C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Very few of the following </w:t>
            </w:r>
            <w:proofErr w:type="gramStart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are addressed</w:t>
            </w:r>
            <w:proofErr w:type="gramEnd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:  action steps implemented; implementation dates; successful/not successful; evaluation method; continued or discontinued; if discontinued, what is in place now to address this element?</w:t>
            </w:r>
          </w:p>
          <w:p w:rsidR="00375BF6" w:rsidRPr="00545021" w:rsidRDefault="00375BF6" w:rsidP="00375BF6">
            <w:pPr>
              <w:tabs>
                <w:tab w:val="left" w:pos="4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87" w:type="dxa"/>
            <w:gridSpan w:val="2"/>
          </w:tcPr>
          <w:p w:rsidR="00375BF6" w:rsidRPr="00545021" w:rsidRDefault="005310C0" w:rsidP="00945FC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Some of the following </w:t>
            </w:r>
            <w:proofErr w:type="gramStart"/>
            <w:r w:rsidR="004F05ED"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are addressed</w:t>
            </w:r>
            <w:proofErr w:type="gramEnd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:  action steps implemented; implementation dates; successful/not successful; evaluation method; continued or discontinued; if discontinued, what is in place now to address this element?</w:t>
            </w:r>
          </w:p>
        </w:tc>
        <w:tc>
          <w:tcPr>
            <w:tcW w:w="3307" w:type="dxa"/>
          </w:tcPr>
          <w:p w:rsidR="00375BF6" w:rsidRPr="00545021" w:rsidRDefault="005310C0" w:rsidP="00945FC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The following </w:t>
            </w:r>
            <w:proofErr w:type="gramStart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are all addressed</w:t>
            </w:r>
            <w:proofErr w:type="gramEnd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:  action steps implemented; implementation dates; successful/not successful; evaluation method; continued or discontinued; if discontinued, what is in place now to address this element?</w:t>
            </w:r>
          </w:p>
        </w:tc>
      </w:tr>
      <w:tr w:rsidR="00375BF6" w:rsidRPr="00545021" w:rsidTr="00C3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vAlign w:val="center"/>
          </w:tcPr>
          <w:p w:rsidR="00375BF6" w:rsidRPr="00545021" w:rsidRDefault="00375BF6" w:rsidP="00375BF6">
            <w:pPr>
              <w:pStyle w:val="NoSpacing"/>
              <w:rPr>
                <w:rStyle w:val="Strong"/>
                <w:b/>
                <w:sz w:val="20"/>
                <w:szCs w:val="20"/>
              </w:rPr>
            </w:pPr>
            <w:r w:rsidRPr="00545021">
              <w:rPr>
                <w:rStyle w:val="Strong"/>
                <w:b/>
                <w:sz w:val="20"/>
                <w:szCs w:val="20"/>
              </w:rPr>
              <w:t>8.Provide operating flexibility</w:t>
            </w:r>
          </w:p>
        </w:tc>
        <w:tc>
          <w:tcPr>
            <w:tcW w:w="3848" w:type="dxa"/>
          </w:tcPr>
          <w:p w:rsidR="005310C0" w:rsidRPr="00545021" w:rsidRDefault="005310C0" w:rsidP="005310C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Very few of the following </w:t>
            </w:r>
            <w:proofErr w:type="gramStart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are addressed</w:t>
            </w:r>
            <w:proofErr w:type="gramEnd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:  action steps implemented; implementation dates; successful/not successful; evaluation method; continued or discontinued; if discontinued, what is in place now to address this element?</w:t>
            </w:r>
          </w:p>
          <w:p w:rsidR="00375BF6" w:rsidRPr="00545021" w:rsidRDefault="00375BF6" w:rsidP="00375BF6">
            <w:pPr>
              <w:tabs>
                <w:tab w:val="left" w:pos="4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87" w:type="dxa"/>
            <w:gridSpan w:val="2"/>
          </w:tcPr>
          <w:p w:rsidR="00375BF6" w:rsidRPr="00545021" w:rsidRDefault="005310C0" w:rsidP="00945FC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Some of the following </w:t>
            </w:r>
            <w:proofErr w:type="gramStart"/>
            <w:r w:rsidR="004F05ED"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are addressed</w:t>
            </w:r>
            <w:proofErr w:type="gramEnd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:  action steps implemented; implementation dates; successful/not successful; evaluation method; continued or discontinued; if discontinued, what is in place now to address this element?</w:t>
            </w:r>
          </w:p>
        </w:tc>
        <w:tc>
          <w:tcPr>
            <w:tcW w:w="3307" w:type="dxa"/>
          </w:tcPr>
          <w:p w:rsidR="00375BF6" w:rsidRPr="00545021" w:rsidRDefault="005310C0" w:rsidP="00945FC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The following </w:t>
            </w:r>
            <w:proofErr w:type="gramStart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are all addressed</w:t>
            </w:r>
            <w:proofErr w:type="gramEnd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:  action steps implemented; implementation dates; successful/not successful; evaluation method; continued or discontinued; if discontinued, what is in place now to address this element?</w:t>
            </w:r>
          </w:p>
        </w:tc>
      </w:tr>
      <w:tr w:rsidR="00375BF6" w:rsidRPr="00545021" w:rsidTr="00C37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shd w:val="clear" w:color="auto" w:fill="auto"/>
            <w:vAlign w:val="center"/>
          </w:tcPr>
          <w:p w:rsidR="00375BF6" w:rsidRPr="00545021" w:rsidRDefault="00375BF6" w:rsidP="00375BF6">
            <w:pPr>
              <w:pStyle w:val="NoSpacing"/>
              <w:rPr>
                <w:rStyle w:val="Strong"/>
                <w:b/>
                <w:sz w:val="20"/>
                <w:szCs w:val="20"/>
                <w:highlight w:val="yellow"/>
              </w:rPr>
            </w:pPr>
            <w:r w:rsidRPr="00545021">
              <w:rPr>
                <w:rStyle w:val="Strong"/>
                <w:b/>
                <w:sz w:val="20"/>
                <w:szCs w:val="20"/>
              </w:rPr>
              <w:t>9.Provide sustained LEA support</w:t>
            </w:r>
          </w:p>
        </w:tc>
        <w:tc>
          <w:tcPr>
            <w:tcW w:w="3848" w:type="dxa"/>
            <w:shd w:val="clear" w:color="auto" w:fill="auto"/>
          </w:tcPr>
          <w:p w:rsidR="005310C0" w:rsidRPr="00545021" w:rsidRDefault="005310C0" w:rsidP="005310C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Very few of the following </w:t>
            </w:r>
            <w:proofErr w:type="gramStart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are addressed</w:t>
            </w:r>
            <w:proofErr w:type="gramEnd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:  action steps implemented; implementation dates; successful/not successful; evaluation method; continued or discontinued; if discontinued, what is in place now to address this element?</w:t>
            </w:r>
          </w:p>
          <w:p w:rsidR="00375BF6" w:rsidRPr="00545021" w:rsidRDefault="00375BF6" w:rsidP="00375BF6">
            <w:pPr>
              <w:tabs>
                <w:tab w:val="left" w:pos="4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87" w:type="dxa"/>
            <w:gridSpan w:val="2"/>
            <w:shd w:val="clear" w:color="auto" w:fill="auto"/>
          </w:tcPr>
          <w:p w:rsidR="00375BF6" w:rsidRPr="00545021" w:rsidRDefault="005310C0" w:rsidP="00945FC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Some of the following </w:t>
            </w:r>
            <w:proofErr w:type="gramStart"/>
            <w:r w:rsidR="004F05ED"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are addressed</w:t>
            </w:r>
            <w:proofErr w:type="gramEnd"/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:  action steps implemented; implementation dates; successful/not successful; evaluation method; continued or discontinued; if discontinued, what is in place now to address this element?</w:t>
            </w:r>
          </w:p>
        </w:tc>
        <w:tc>
          <w:tcPr>
            <w:tcW w:w="3307" w:type="dxa"/>
            <w:shd w:val="clear" w:color="auto" w:fill="auto"/>
          </w:tcPr>
          <w:p w:rsidR="00375BF6" w:rsidRPr="00545021" w:rsidRDefault="005310C0" w:rsidP="00945FC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The following are all addressed:  action steps implemented; implementation dates; successful/not successful; evaluation method; continued or discontinued; if discontinued, what is in pl</w:t>
            </w:r>
            <w:r w:rsidR="00945FCD"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ace now to address this element</w:t>
            </w:r>
          </w:p>
        </w:tc>
      </w:tr>
    </w:tbl>
    <w:p w:rsidR="006126FF" w:rsidRPr="00BC6BB9" w:rsidRDefault="006126FF" w:rsidP="00EF07DF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GridTable4Accent5"/>
        <w:tblW w:w="14688" w:type="dxa"/>
        <w:tblLayout w:type="fixed"/>
        <w:tblLook w:val="04A0" w:firstRow="1" w:lastRow="0" w:firstColumn="1" w:lastColumn="0" w:noHBand="0" w:noVBand="1"/>
      </w:tblPr>
      <w:tblGrid>
        <w:gridCol w:w="3653"/>
        <w:gridCol w:w="3848"/>
        <w:gridCol w:w="3587"/>
        <w:gridCol w:w="3600"/>
      </w:tblGrid>
      <w:tr w:rsidR="003D7291" w:rsidRPr="00BC6BB9" w:rsidTr="00FB1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8" w:type="dxa"/>
            <w:gridSpan w:val="4"/>
          </w:tcPr>
          <w:p w:rsidR="006126FF" w:rsidRPr="00BC6BB9" w:rsidRDefault="00A15540" w:rsidP="008E495E">
            <w:pPr>
              <w:pStyle w:val="ListParagraph"/>
              <w:numPr>
                <w:ilvl w:val="0"/>
                <w:numId w:val="20"/>
              </w:numPr>
              <w:tabs>
                <w:tab w:val="left" w:pos="4680"/>
              </w:tabs>
              <w:rPr>
                <w:rFonts w:ascii="Century Gothic" w:eastAsiaTheme="majorEastAsia" w:hAnsi="Century Gothic" w:cs="Times New Roman"/>
                <w:bCs w:val="0"/>
                <w:caps/>
                <w:sz w:val="20"/>
                <w:szCs w:val="20"/>
              </w:rPr>
            </w:pPr>
            <w:r w:rsidRPr="00BC6BB9">
              <w:rPr>
                <w:rFonts w:ascii="Century Gothic" w:eastAsiaTheme="majorEastAsia" w:hAnsi="Century Gothic" w:cs="Times New Roman"/>
                <w:bCs w:val="0"/>
                <w:caps/>
                <w:sz w:val="20"/>
                <w:szCs w:val="20"/>
              </w:rPr>
              <w:t xml:space="preserve">COMPREHENSIVE </w:t>
            </w:r>
            <w:r w:rsidR="00A87A7E" w:rsidRPr="00BC6BB9">
              <w:rPr>
                <w:rFonts w:ascii="Century Gothic" w:eastAsiaTheme="majorEastAsia" w:hAnsi="Century Gothic" w:cs="Times New Roman"/>
                <w:bCs w:val="0"/>
                <w:caps/>
                <w:sz w:val="20"/>
                <w:szCs w:val="20"/>
              </w:rPr>
              <w:t>Needs Assessment</w:t>
            </w:r>
          </w:p>
        </w:tc>
      </w:tr>
      <w:tr w:rsidR="003D7291" w:rsidRPr="00545021" w:rsidTr="00FB1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:rsidR="003D7291" w:rsidRPr="00545021" w:rsidRDefault="003D7291" w:rsidP="00231A37">
            <w:pPr>
              <w:tabs>
                <w:tab w:val="left" w:pos="4680"/>
              </w:tabs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848" w:type="dxa"/>
          </w:tcPr>
          <w:p w:rsidR="003D7291" w:rsidRPr="00545021" w:rsidRDefault="00FB1C72" w:rsidP="00231A37">
            <w:pPr>
              <w:tabs>
                <w:tab w:val="left" w:pos="4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0-1</w:t>
            </w:r>
          </w:p>
        </w:tc>
        <w:tc>
          <w:tcPr>
            <w:tcW w:w="3587" w:type="dxa"/>
          </w:tcPr>
          <w:p w:rsidR="003D7291" w:rsidRPr="00545021" w:rsidRDefault="00FB1C72" w:rsidP="00231A37">
            <w:pPr>
              <w:tabs>
                <w:tab w:val="left" w:pos="4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2-3</w:t>
            </w:r>
          </w:p>
        </w:tc>
        <w:tc>
          <w:tcPr>
            <w:tcW w:w="3600" w:type="dxa"/>
          </w:tcPr>
          <w:p w:rsidR="003D7291" w:rsidRPr="00545021" w:rsidRDefault="00FB1C72" w:rsidP="00231A37">
            <w:pPr>
              <w:tabs>
                <w:tab w:val="left" w:pos="4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4-5</w:t>
            </w:r>
          </w:p>
        </w:tc>
      </w:tr>
      <w:tr w:rsidR="00010822" w:rsidRPr="00545021" w:rsidTr="00FB1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:rsidR="00010822" w:rsidRPr="00545021" w:rsidRDefault="00010822" w:rsidP="00C374CC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36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Descr</w:t>
            </w:r>
            <w:r w:rsidR="00DB2C6B"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ibe the needs assessment </w:t>
            </w: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 process </w:t>
            </w:r>
          </w:p>
        </w:tc>
        <w:tc>
          <w:tcPr>
            <w:tcW w:w="3848" w:type="dxa"/>
          </w:tcPr>
          <w:p w:rsidR="0042199A" w:rsidRPr="00545021" w:rsidRDefault="0042199A" w:rsidP="008E495E">
            <w:pPr>
              <w:pStyle w:val="ListParagraph"/>
              <w:numPr>
                <w:ilvl w:val="0"/>
                <w:numId w:val="1"/>
              </w:num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Process is not described or doesn’t include methodology to gather data</w:t>
            </w:r>
          </w:p>
          <w:p w:rsidR="00010822" w:rsidRPr="00545021" w:rsidRDefault="0042199A" w:rsidP="008E495E">
            <w:pPr>
              <w:pStyle w:val="ListParagraph"/>
              <w:numPr>
                <w:ilvl w:val="0"/>
                <w:numId w:val="1"/>
              </w:num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Stakeholders involved in the process are not listed</w:t>
            </w:r>
          </w:p>
        </w:tc>
        <w:tc>
          <w:tcPr>
            <w:tcW w:w="3587" w:type="dxa"/>
          </w:tcPr>
          <w:p w:rsidR="00010822" w:rsidRPr="00545021" w:rsidRDefault="00010822" w:rsidP="008E495E">
            <w:pPr>
              <w:pStyle w:val="ListParagraph"/>
              <w:numPr>
                <w:ilvl w:val="0"/>
                <w:numId w:val="1"/>
              </w:num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Process is </w:t>
            </w:r>
            <w:r w:rsidR="0042199A"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briefly </w:t>
            </w:r>
            <w:r w:rsidRPr="00545021">
              <w:rPr>
                <w:rFonts w:ascii="Century Gothic" w:hAnsi="Century Gothic" w:cs="Times New Roman"/>
                <w:sz w:val="20"/>
                <w:szCs w:val="20"/>
              </w:rPr>
              <w:t>described including methodology to gather data</w:t>
            </w:r>
          </w:p>
          <w:p w:rsidR="00010822" w:rsidRPr="00545021" w:rsidRDefault="00010822" w:rsidP="008E495E">
            <w:pPr>
              <w:pStyle w:val="ListParagraph"/>
              <w:numPr>
                <w:ilvl w:val="0"/>
                <w:numId w:val="1"/>
              </w:num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Stakeholders involved in the process are listed</w:t>
            </w:r>
          </w:p>
        </w:tc>
        <w:tc>
          <w:tcPr>
            <w:tcW w:w="3600" w:type="dxa"/>
          </w:tcPr>
          <w:p w:rsidR="00010822" w:rsidRPr="00545021" w:rsidRDefault="00010822" w:rsidP="008E495E">
            <w:pPr>
              <w:pStyle w:val="ListParagraph"/>
              <w:numPr>
                <w:ilvl w:val="0"/>
                <w:numId w:val="1"/>
              </w:num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Process is described </w:t>
            </w:r>
            <w:r w:rsidR="0029695E"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fully, </w:t>
            </w:r>
            <w:r w:rsidRPr="00545021">
              <w:rPr>
                <w:rFonts w:ascii="Century Gothic" w:hAnsi="Century Gothic" w:cs="Times New Roman"/>
                <w:sz w:val="20"/>
                <w:szCs w:val="20"/>
              </w:rPr>
              <w:t>including methodology to gather data</w:t>
            </w:r>
          </w:p>
          <w:p w:rsidR="00010822" w:rsidRPr="00545021" w:rsidRDefault="0029695E" w:rsidP="008E495E">
            <w:pPr>
              <w:pStyle w:val="ListParagraph"/>
              <w:numPr>
                <w:ilvl w:val="0"/>
                <w:numId w:val="1"/>
              </w:num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All stakeholders, including f</w:t>
            </w:r>
            <w:r w:rsidR="00904292" w:rsidRPr="00545021">
              <w:rPr>
                <w:rFonts w:ascii="Century Gothic" w:hAnsi="Century Gothic" w:cs="Times New Roman"/>
                <w:sz w:val="20"/>
                <w:szCs w:val="20"/>
              </w:rPr>
              <w:t>amilies and community members</w:t>
            </w:r>
            <w:r w:rsidRPr="00545021">
              <w:rPr>
                <w:rFonts w:ascii="Century Gothic" w:hAnsi="Century Gothic" w:cs="Times New Roman"/>
                <w:sz w:val="20"/>
                <w:szCs w:val="20"/>
              </w:rPr>
              <w:t>,</w:t>
            </w:r>
            <w:r w:rsidR="00904292"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 integrally </w:t>
            </w:r>
            <w:r w:rsidR="00010822" w:rsidRPr="00545021">
              <w:rPr>
                <w:rFonts w:ascii="Century Gothic" w:hAnsi="Century Gothic" w:cs="Times New Roman"/>
                <w:sz w:val="20"/>
                <w:szCs w:val="20"/>
              </w:rPr>
              <w:t>involved in the process are described</w:t>
            </w:r>
          </w:p>
        </w:tc>
      </w:tr>
      <w:tr w:rsidR="00BB1F69" w:rsidRPr="00545021" w:rsidTr="00FB1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:rsidR="00BB1F69" w:rsidRPr="00545021" w:rsidRDefault="00DB2C6B" w:rsidP="00C374CC">
            <w:pPr>
              <w:pStyle w:val="ListParagraph"/>
              <w:widowControl w:val="0"/>
              <w:numPr>
                <w:ilvl w:val="0"/>
                <w:numId w:val="24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45021">
              <w:rPr>
                <w:rFonts w:ascii="Century Gothic" w:hAnsi="Century Gothic"/>
                <w:sz w:val="20"/>
                <w:szCs w:val="20"/>
              </w:rPr>
              <w:t>Describe the data analysis process</w:t>
            </w:r>
          </w:p>
          <w:p w:rsidR="00BB1F69" w:rsidRPr="00545021" w:rsidRDefault="00BB1F69" w:rsidP="00BB1F69">
            <w:pPr>
              <w:pStyle w:val="ListParagraph"/>
              <w:tabs>
                <w:tab w:val="left" w:pos="360"/>
              </w:tabs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848" w:type="dxa"/>
          </w:tcPr>
          <w:p w:rsidR="00BB1F69" w:rsidRPr="00545021" w:rsidRDefault="00BB1F69" w:rsidP="00945FCD">
            <w:pPr>
              <w:pStyle w:val="ListParagraph"/>
              <w:numPr>
                <w:ilvl w:val="0"/>
                <w:numId w:val="1"/>
              </w:num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945FCD"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Data analysis process is not described </w:t>
            </w:r>
          </w:p>
        </w:tc>
        <w:tc>
          <w:tcPr>
            <w:tcW w:w="3587" w:type="dxa"/>
          </w:tcPr>
          <w:p w:rsidR="00945FCD" w:rsidRPr="00545021" w:rsidRDefault="00945FCD" w:rsidP="00945FCD">
            <w:pPr>
              <w:pStyle w:val="ListParagraph"/>
              <w:numPr>
                <w:ilvl w:val="0"/>
                <w:numId w:val="1"/>
              </w:num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Data analysis process is described</w:t>
            </w:r>
          </w:p>
          <w:p w:rsidR="00BB1F69" w:rsidRPr="00545021" w:rsidRDefault="00BB1F69" w:rsidP="00945FCD">
            <w:p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DB2C6B" w:rsidRPr="00545021" w:rsidRDefault="00DB2C6B" w:rsidP="008E495E">
            <w:pPr>
              <w:pStyle w:val="ListParagraph"/>
              <w:numPr>
                <w:ilvl w:val="0"/>
                <w:numId w:val="1"/>
              </w:num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Data analysis process </w:t>
            </w:r>
            <w:proofErr w:type="gramStart"/>
            <w:r w:rsidRPr="00545021">
              <w:rPr>
                <w:rFonts w:ascii="Century Gothic" w:hAnsi="Century Gothic" w:cs="Times New Roman"/>
                <w:sz w:val="20"/>
                <w:szCs w:val="20"/>
              </w:rPr>
              <w:t>is described</w:t>
            </w:r>
            <w:proofErr w:type="gramEnd"/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 in </w:t>
            </w:r>
            <w:r w:rsidR="00945FCD" w:rsidRPr="00545021">
              <w:rPr>
                <w:rFonts w:ascii="Century Gothic" w:hAnsi="Century Gothic" w:cs="Times New Roman"/>
                <w:sz w:val="20"/>
                <w:szCs w:val="20"/>
              </w:rPr>
              <w:t>detail</w:t>
            </w:r>
            <w:r w:rsidRPr="00545021">
              <w:rPr>
                <w:rFonts w:ascii="Century Gothic" w:hAnsi="Century Gothic" w:cs="Times New Roman"/>
                <w:sz w:val="20"/>
                <w:szCs w:val="20"/>
              </w:rPr>
              <w:t>.</w:t>
            </w:r>
          </w:p>
          <w:p w:rsidR="00BB1F69" w:rsidRPr="00545021" w:rsidRDefault="00BB1F69" w:rsidP="00DB2C6B">
            <w:pPr>
              <w:pStyle w:val="ListParagraph"/>
              <w:tabs>
                <w:tab w:val="left" w:pos="4680"/>
              </w:tabs>
              <w:ind w:lef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10822" w:rsidRPr="00545021" w:rsidTr="00FB1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:rsidR="00010822" w:rsidRPr="00545021" w:rsidRDefault="00010822" w:rsidP="008E495E">
            <w:pPr>
              <w:pStyle w:val="CommentText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rPr>
                <w:rFonts w:ascii="Century Gothic" w:hAnsi="Century Gothic"/>
              </w:rPr>
            </w:pPr>
            <w:r w:rsidRPr="00545021">
              <w:rPr>
                <w:rFonts w:ascii="Century Gothic" w:hAnsi="Century Gothic"/>
              </w:rPr>
              <w:t>Specific school needs</w:t>
            </w:r>
          </w:p>
        </w:tc>
        <w:tc>
          <w:tcPr>
            <w:tcW w:w="3848" w:type="dxa"/>
          </w:tcPr>
          <w:p w:rsidR="00010822" w:rsidRPr="00545021" w:rsidRDefault="0042199A" w:rsidP="008E495E">
            <w:pPr>
              <w:pStyle w:val="ListParagraph"/>
              <w:numPr>
                <w:ilvl w:val="0"/>
                <w:numId w:val="5"/>
              </w:num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Identified needs are not listed</w:t>
            </w:r>
          </w:p>
        </w:tc>
        <w:tc>
          <w:tcPr>
            <w:tcW w:w="3587" w:type="dxa"/>
          </w:tcPr>
          <w:p w:rsidR="00010822" w:rsidRPr="00545021" w:rsidRDefault="00010822" w:rsidP="008E495E">
            <w:pPr>
              <w:pStyle w:val="ListParagraph"/>
              <w:numPr>
                <w:ilvl w:val="0"/>
                <w:numId w:val="2"/>
              </w:num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Identified needs are listed</w:t>
            </w:r>
          </w:p>
        </w:tc>
        <w:tc>
          <w:tcPr>
            <w:tcW w:w="3600" w:type="dxa"/>
          </w:tcPr>
          <w:p w:rsidR="00010822" w:rsidRPr="00545021" w:rsidRDefault="00010822" w:rsidP="008E495E">
            <w:pPr>
              <w:pStyle w:val="ListParagraph"/>
              <w:numPr>
                <w:ilvl w:val="0"/>
                <w:numId w:val="2"/>
              </w:num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Identified needs are listed in detail</w:t>
            </w:r>
            <w:r w:rsidR="00BC6BB9">
              <w:rPr>
                <w:rFonts w:ascii="Century Gothic" w:hAnsi="Century Gothic" w:cs="Times New Roman"/>
                <w:sz w:val="20"/>
                <w:szCs w:val="20"/>
              </w:rPr>
              <w:t xml:space="preserve"> for each applicable Principle</w:t>
            </w:r>
          </w:p>
        </w:tc>
      </w:tr>
    </w:tbl>
    <w:p w:rsidR="00E73799" w:rsidRDefault="00E73799">
      <w:pPr>
        <w:rPr>
          <w:rFonts w:ascii="Century Gothic" w:hAnsi="Century Gothic"/>
          <w:sz w:val="20"/>
          <w:szCs w:val="20"/>
        </w:rPr>
      </w:pPr>
    </w:p>
    <w:p w:rsidR="00BC6BB9" w:rsidRPr="00545021" w:rsidRDefault="00BC6BB9">
      <w:pPr>
        <w:rPr>
          <w:rFonts w:ascii="Century Gothic" w:hAnsi="Century Gothic"/>
          <w:sz w:val="20"/>
          <w:szCs w:val="20"/>
        </w:rPr>
      </w:pPr>
    </w:p>
    <w:tbl>
      <w:tblPr>
        <w:tblStyle w:val="GridTable4Accent5"/>
        <w:tblW w:w="14688" w:type="dxa"/>
        <w:tblLayout w:type="fixed"/>
        <w:tblLook w:val="04A0" w:firstRow="1" w:lastRow="0" w:firstColumn="1" w:lastColumn="0" w:noHBand="0" w:noVBand="1"/>
      </w:tblPr>
      <w:tblGrid>
        <w:gridCol w:w="3653"/>
        <w:gridCol w:w="3848"/>
        <w:gridCol w:w="3587"/>
        <w:gridCol w:w="3600"/>
      </w:tblGrid>
      <w:tr w:rsidR="00BB28E7" w:rsidRPr="00545021" w:rsidTr="00FB1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8" w:type="dxa"/>
            <w:gridSpan w:val="4"/>
          </w:tcPr>
          <w:p w:rsidR="00BB28E7" w:rsidRPr="00BC6BB9" w:rsidRDefault="00BB28E7" w:rsidP="008E495E">
            <w:pPr>
              <w:pStyle w:val="ListParagraph"/>
              <w:numPr>
                <w:ilvl w:val="0"/>
                <w:numId w:val="20"/>
              </w:numPr>
              <w:ind w:left="-90" w:firstLine="45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BC6BB9">
              <w:rPr>
                <w:rFonts w:ascii="Century Gothic" w:hAnsi="Century Gothic" w:cs="Times New Roman"/>
                <w:sz w:val="20"/>
                <w:szCs w:val="20"/>
              </w:rPr>
              <w:t>Primary Concerns and Root causes</w:t>
            </w:r>
          </w:p>
        </w:tc>
      </w:tr>
      <w:tr w:rsidR="00FB1C72" w:rsidRPr="00545021" w:rsidTr="0097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:rsidR="00FB1C72" w:rsidRPr="00545021" w:rsidRDefault="00FB1C72" w:rsidP="005310C0">
            <w:pPr>
              <w:tabs>
                <w:tab w:val="left" w:pos="4680"/>
              </w:tabs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848" w:type="dxa"/>
          </w:tcPr>
          <w:p w:rsidR="00FB1C72" w:rsidRPr="00545021" w:rsidRDefault="00FB1C72" w:rsidP="005310C0">
            <w:pPr>
              <w:tabs>
                <w:tab w:val="left" w:pos="4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0-1</w:t>
            </w:r>
          </w:p>
        </w:tc>
        <w:tc>
          <w:tcPr>
            <w:tcW w:w="3587" w:type="dxa"/>
          </w:tcPr>
          <w:p w:rsidR="00FB1C72" w:rsidRPr="00545021" w:rsidRDefault="00FB1C72" w:rsidP="005310C0">
            <w:pPr>
              <w:tabs>
                <w:tab w:val="left" w:pos="4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2-3</w:t>
            </w:r>
          </w:p>
        </w:tc>
        <w:tc>
          <w:tcPr>
            <w:tcW w:w="3600" w:type="dxa"/>
          </w:tcPr>
          <w:p w:rsidR="00FB1C72" w:rsidRPr="00545021" w:rsidRDefault="00FB1C72" w:rsidP="005310C0">
            <w:pPr>
              <w:tabs>
                <w:tab w:val="left" w:pos="4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4-5</w:t>
            </w:r>
          </w:p>
        </w:tc>
      </w:tr>
    </w:tbl>
    <w:tbl>
      <w:tblPr>
        <w:tblStyle w:val="GridTable6ColorfulAccent5"/>
        <w:tblW w:w="146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8"/>
        <w:gridCol w:w="3848"/>
        <w:gridCol w:w="3587"/>
        <w:gridCol w:w="3600"/>
      </w:tblGrid>
      <w:tr w:rsidR="00FB1C72" w:rsidRPr="00545021" w:rsidTr="0094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</w:tcPr>
          <w:p w:rsidR="00010822" w:rsidRPr="00545021" w:rsidRDefault="0040024A" w:rsidP="008E495E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780"/>
              </w:tabs>
              <w:ind w:left="180" w:hanging="180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auto"/>
                <w:sz w:val="20"/>
                <w:szCs w:val="20"/>
              </w:rPr>
              <w:t xml:space="preserve">Describe ELA/ reading and math student achievement, using </w:t>
            </w:r>
            <w:proofErr w:type="spellStart"/>
            <w:r w:rsidRPr="00545021">
              <w:rPr>
                <w:rFonts w:ascii="Century Gothic" w:hAnsi="Century Gothic"/>
                <w:color w:val="auto"/>
                <w:sz w:val="20"/>
                <w:szCs w:val="20"/>
              </w:rPr>
              <w:t>AzMERIT</w:t>
            </w:r>
            <w:proofErr w:type="spellEnd"/>
            <w:r w:rsidRPr="00545021">
              <w:rPr>
                <w:rFonts w:ascii="Century Gothic" w:hAnsi="Century Gothic"/>
                <w:color w:val="auto"/>
                <w:sz w:val="20"/>
                <w:szCs w:val="20"/>
              </w:rPr>
              <w:t xml:space="preserve"> and other assessment data (benchmark, interim, formative, summative, others) for all grade levels served, all students, and applicable subgroups (i.e. ELL, ESS. low socio-economic, gender, race), as well as whole school data</w:t>
            </w:r>
          </w:p>
        </w:tc>
        <w:tc>
          <w:tcPr>
            <w:tcW w:w="3848" w:type="dxa"/>
          </w:tcPr>
          <w:p w:rsidR="001D3097" w:rsidRPr="00545021" w:rsidRDefault="00552F87" w:rsidP="008E495E">
            <w:pPr>
              <w:pStyle w:val="ListParagraph"/>
              <w:numPr>
                <w:ilvl w:val="0"/>
                <w:numId w:val="6"/>
              </w:numPr>
              <w:tabs>
                <w:tab w:val="left" w:pos="4680"/>
              </w:tabs>
              <w:ind w:left="217" w:hanging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color w:val="auto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b w:val="0"/>
                <w:color w:val="auto"/>
                <w:sz w:val="20"/>
                <w:szCs w:val="20"/>
              </w:rPr>
              <w:t xml:space="preserve">Student achievement in ELA/reading and Math is described </w:t>
            </w:r>
            <w:r w:rsidR="001D3097" w:rsidRPr="00545021">
              <w:rPr>
                <w:rFonts w:ascii="Century Gothic" w:hAnsi="Century Gothic" w:cs="Times New Roman"/>
                <w:b w:val="0"/>
                <w:color w:val="auto"/>
                <w:sz w:val="20"/>
                <w:szCs w:val="20"/>
              </w:rPr>
              <w:t>briefly</w:t>
            </w:r>
          </w:p>
          <w:p w:rsidR="00552F87" w:rsidRPr="00545021" w:rsidRDefault="00552F87" w:rsidP="008E495E">
            <w:pPr>
              <w:pStyle w:val="ListParagraph"/>
              <w:numPr>
                <w:ilvl w:val="0"/>
                <w:numId w:val="6"/>
              </w:numPr>
              <w:tabs>
                <w:tab w:val="left" w:pos="4680"/>
              </w:tabs>
              <w:ind w:left="217" w:hanging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color w:val="auto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b w:val="0"/>
                <w:color w:val="auto"/>
                <w:sz w:val="20"/>
                <w:szCs w:val="20"/>
              </w:rPr>
              <w:t>School level data for all students are included</w:t>
            </w:r>
          </w:p>
          <w:p w:rsidR="00010822" w:rsidRPr="00545021" w:rsidRDefault="00010822" w:rsidP="001D3097">
            <w:pPr>
              <w:pStyle w:val="ListParagraph"/>
              <w:tabs>
                <w:tab w:val="left" w:pos="46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87" w:type="dxa"/>
          </w:tcPr>
          <w:p w:rsidR="00010822" w:rsidRPr="00545021" w:rsidRDefault="00010822" w:rsidP="008E495E">
            <w:pPr>
              <w:pStyle w:val="ListParagraph"/>
              <w:numPr>
                <w:ilvl w:val="0"/>
                <w:numId w:val="2"/>
              </w:numPr>
              <w:tabs>
                <w:tab w:val="left" w:pos="46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color w:val="auto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b w:val="0"/>
                <w:color w:val="auto"/>
                <w:sz w:val="20"/>
                <w:szCs w:val="20"/>
              </w:rPr>
              <w:t xml:space="preserve">Student achievement in ELA/reading and Math is described </w:t>
            </w:r>
          </w:p>
          <w:p w:rsidR="007E332B" w:rsidRPr="00545021" w:rsidRDefault="007E332B" w:rsidP="008E495E">
            <w:pPr>
              <w:pStyle w:val="ListParagraph"/>
              <w:numPr>
                <w:ilvl w:val="0"/>
                <w:numId w:val="2"/>
              </w:numPr>
              <w:tabs>
                <w:tab w:val="left" w:pos="46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color w:val="auto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b w:val="0"/>
                <w:color w:val="auto"/>
                <w:sz w:val="20"/>
                <w:szCs w:val="20"/>
              </w:rPr>
              <w:t xml:space="preserve">Data from multiple measures are included </w:t>
            </w:r>
          </w:p>
          <w:p w:rsidR="00010822" w:rsidRPr="00545021" w:rsidRDefault="00010822" w:rsidP="008E495E">
            <w:pPr>
              <w:pStyle w:val="ListParagraph"/>
              <w:numPr>
                <w:ilvl w:val="0"/>
                <w:numId w:val="2"/>
              </w:numPr>
              <w:tabs>
                <w:tab w:val="left" w:pos="46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color w:val="auto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b w:val="0"/>
                <w:color w:val="auto"/>
                <w:sz w:val="20"/>
                <w:szCs w:val="20"/>
              </w:rPr>
              <w:t>School level data for all students are included</w:t>
            </w:r>
          </w:p>
          <w:p w:rsidR="00010822" w:rsidRPr="00545021" w:rsidRDefault="00010822" w:rsidP="001D3097">
            <w:pPr>
              <w:pStyle w:val="ListParagraph"/>
              <w:tabs>
                <w:tab w:val="left" w:pos="4680"/>
              </w:tabs>
              <w:ind w:lef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</w:tcPr>
          <w:p w:rsidR="001D3097" w:rsidRPr="00545021" w:rsidRDefault="00010822" w:rsidP="008E495E">
            <w:pPr>
              <w:pStyle w:val="ListParagraph"/>
              <w:numPr>
                <w:ilvl w:val="0"/>
                <w:numId w:val="2"/>
              </w:numPr>
              <w:tabs>
                <w:tab w:val="left" w:pos="46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color w:val="auto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b w:val="0"/>
                <w:color w:val="auto"/>
                <w:sz w:val="20"/>
                <w:szCs w:val="20"/>
              </w:rPr>
              <w:t xml:space="preserve">Student achievement in ELA/reading and Math is described in detail </w:t>
            </w:r>
          </w:p>
          <w:p w:rsidR="00010822" w:rsidRPr="00545021" w:rsidRDefault="00010822" w:rsidP="008E495E">
            <w:pPr>
              <w:pStyle w:val="ListParagraph"/>
              <w:numPr>
                <w:ilvl w:val="0"/>
                <w:numId w:val="2"/>
              </w:numPr>
              <w:tabs>
                <w:tab w:val="left" w:pos="46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color w:val="auto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b w:val="0"/>
                <w:color w:val="auto"/>
                <w:sz w:val="20"/>
                <w:szCs w:val="20"/>
              </w:rPr>
              <w:t>D</w:t>
            </w:r>
            <w:r w:rsidR="007E332B" w:rsidRPr="00545021">
              <w:rPr>
                <w:rFonts w:ascii="Century Gothic" w:hAnsi="Century Gothic" w:cs="Times New Roman"/>
                <w:b w:val="0"/>
                <w:color w:val="auto"/>
                <w:sz w:val="20"/>
                <w:szCs w:val="20"/>
              </w:rPr>
              <w:t>etailed d</w:t>
            </w:r>
            <w:r w:rsidRPr="00545021">
              <w:rPr>
                <w:rFonts w:ascii="Century Gothic" w:hAnsi="Century Gothic" w:cs="Times New Roman"/>
                <w:b w:val="0"/>
                <w:color w:val="auto"/>
                <w:sz w:val="20"/>
                <w:szCs w:val="20"/>
              </w:rPr>
              <w:t xml:space="preserve">ata from multiple measures are included </w:t>
            </w:r>
          </w:p>
          <w:p w:rsidR="00010822" w:rsidRPr="00545021" w:rsidRDefault="00010822" w:rsidP="008E495E">
            <w:pPr>
              <w:pStyle w:val="ListParagraph"/>
              <w:numPr>
                <w:ilvl w:val="0"/>
                <w:numId w:val="2"/>
              </w:numPr>
              <w:tabs>
                <w:tab w:val="left" w:pos="46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color w:val="auto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b w:val="0"/>
                <w:color w:val="auto"/>
                <w:sz w:val="20"/>
                <w:szCs w:val="20"/>
              </w:rPr>
              <w:t>School level data for all students are included</w:t>
            </w:r>
          </w:p>
          <w:p w:rsidR="00010822" w:rsidRPr="00545021" w:rsidRDefault="00010822" w:rsidP="008E495E">
            <w:pPr>
              <w:pStyle w:val="ListParagraph"/>
              <w:numPr>
                <w:ilvl w:val="0"/>
                <w:numId w:val="2"/>
              </w:numPr>
              <w:tabs>
                <w:tab w:val="left" w:pos="46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color w:val="auto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b w:val="0"/>
                <w:color w:val="auto"/>
                <w:sz w:val="20"/>
                <w:szCs w:val="20"/>
              </w:rPr>
              <w:t>Grade level data for all students are included</w:t>
            </w:r>
          </w:p>
          <w:p w:rsidR="00010822" w:rsidRPr="00545021" w:rsidRDefault="00010822" w:rsidP="008E495E">
            <w:pPr>
              <w:pStyle w:val="ListParagraph"/>
              <w:numPr>
                <w:ilvl w:val="0"/>
                <w:numId w:val="2"/>
              </w:numPr>
              <w:tabs>
                <w:tab w:val="left" w:pos="46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color w:val="auto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b w:val="0"/>
                <w:color w:val="auto"/>
                <w:sz w:val="20"/>
                <w:szCs w:val="20"/>
              </w:rPr>
              <w:t>Data for separate subgroups are included</w:t>
            </w:r>
          </w:p>
        </w:tc>
      </w:tr>
      <w:tr w:rsidR="00FB1C72" w:rsidRPr="00545021" w:rsidTr="0094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</w:tcPr>
          <w:p w:rsidR="00010822" w:rsidRPr="00545021" w:rsidRDefault="0040024A" w:rsidP="00C374CC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auto"/>
                <w:sz w:val="20"/>
                <w:szCs w:val="20"/>
              </w:rPr>
              <w:t xml:space="preserve">Top three primary concerns </w:t>
            </w:r>
            <w:proofErr w:type="gramStart"/>
            <w:r w:rsidRPr="00545021">
              <w:rPr>
                <w:rFonts w:ascii="Century Gothic" w:hAnsi="Century Gothic"/>
                <w:color w:val="auto"/>
                <w:sz w:val="20"/>
                <w:szCs w:val="20"/>
              </w:rPr>
              <w:t>impacting</w:t>
            </w:r>
            <w:proofErr w:type="gramEnd"/>
            <w:r w:rsidRPr="00545021">
              <w:rPr>
                <w:rFonts w:ascii="Century Gothic" w:hAnsi="Century Gothic"/>
                <w:color w:val="auto"/>
                <w:sz w:val="20"/>
                <w:szCs w:val="20"/>
              </w:rPr>
              <w:t xml:space="preserve"> student achievement?  Identify gaps; programmatic, service and/or staff related</w:t>
            </w:r>
          </w:p>
        </w:tc>
        <w:tc>
          <w:tcPr>
            <w:tcW w:w="3848" w:type="dxa"/>
          </w:tcPr>
          <w:p w:rsidR="00010822" w:rsidRPr="00545021" w:rsidRDefault="009778AB" w:rsidP="008E495E">
            <w:pPr>
              <w:pStyle w:val="ListParagraph"/>
              <w:numPr>
                <w:ilvl w:val="0"/>
                <w:numId w:val="7"/>
              </w:numPr>
              <w:tabs>
                <w:tab w:val="left" w:pos="4680"/>
              </w:tabs>
              <w:ind w:left="217"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Concerns are identified</w:t>
            </w:r>
          </w:p>
          <w:p w:rsidR="009778AB" w:rsidRPr="00545021" w:rsidRDefault="009778AB" w:rsidP="008E495E">
            <w:pPr>
              <w:pStyle w:val="ListParagraph"/>
              <w:numPr>
                <w:ilvl w:val="0"/>
                <w:numId w:val="7"/>
              </w:numPr>
              <w:tabs>
                <w:tab w:val="left" w:pos="4680"/>
              </w:tabs>
              <w:ind w:left="217"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Gaps are not</w:t>
            </w:r>
          </w:p>
        </w:tc>
        <w:tc>
          <w:tcPr>
            <w:tcW w:w="3587" w:type="dxa"/>
          </w:tcPr>
          <w:p w:rsidR="009778AB" w:rsidRPr="00545021" w:rsidRDefault="009778AB" w:rsidP="008E495E">
            <w:pPr>
              <w:pStyle w:val="ListParagraph"/>
              <w:numPr>
                <w:ilvl w:val="0"/>
                <w:numId w:val="2"/>
              </w:num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Top 3 concerns are identified</w:t>
            </w:r>
          </w:p>
          <w:p w:rsidR="00010822" w:rsidRPr="00545021" w:rsidRDefault="009778AB" w:rsidP="008E495E">
            <w:pPr>
              <w:pStyle w:val="ListParagraph"/>
              <w:numPr>
                <w:ilvl w:val="0"/>
                <w:numId w:val="2"/>
              </w:num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Gaps are identified and described briefly </w:t>
            </w:r>
          </w:p>
        </w:tc>
        <w:tc>
          <w:tcPr>
            <w:tcW w:w="3600" w:type="dxa"/>
          </w:tcPr>
          <w:p w:rsidR="00010822" w:rsidRPr="00545021" w:rsidRDefault="0040024A" w:rsidP="008E495E">
            <w:pPr>
              <w:pStyle w:val="ListParagraph"/>
              <w:numPr>
                <w:ilvl w:val="0"/>
                <w:numId w:val="2"/>
              </w:num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Top 3 concerns are identified</w:t>
            </w:r>
          </w:p>
          <w:p w:rsidR="0040024A" w:rsidRPr="00545021" w:rsidRDefault="0040024A" w:rsidP="008E495E">
            <w:pPr>
              <w:pStyle w:val="ListParagraph"/>
              <w:numPr>
                <w:ilvl w:val="0"/>
                <w:numId w:val="2"/>
              </w:num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Gaps are identified and </w:t>
            </w:r>
            <w:r w:rsidR="009778AB" w:rsidRPr="005450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described in detail</w:t>
            </w:r>
          </w:p>
        </w:tc>
      </w:tr>
      <w:tr w:rsidR="00FB1C72" w:rsidRPr="00545021" w:rsidTr="00945FCD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</w:tcPr>
          <w:p w:rsidR="00010822" w:rsidRPr="00545021" w:rsidRDefault="009778AB" w:rsidP="00C374CC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  <w:tab w:val="left" w:pos="360"/>
              </w:tabs>
              <w:ind w:left="360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auto"/>
                <w:sz w:val="20"/>
                <w:szCs w:val="20"/>
              </w:rPr>
              <w:lastRenderedPageBreak/>
              <w:t xml:space="preserve">Are concerns different from previous years?  If not, what have you </w:t>
            </w:r>
            <w:r w:rsidR="00945FCD" w:rsidRPr="00545021">
              <w:rPr>
                <w:rFonts w:ascii="Century Gothic" w:hAnsi="Century Gothic"/>
                <w:color w:val="auto"/>
                <w:sz w:val="20"/>
                <w:szCs w:val="20"/>
              </w:rPr>
              <w:t xml:space="preserve">previously </w:t>
            </w:r>
            <w:r w:rsidRPr="00545021">
              <w:rPr>
                <w:rFonts w:ascii="Century Gothic" w:hAnsi="Century Gothic"/>
                <w:color w:val="auto"/>
                <w:sz w:val="20"/>
                <w:szCs w:val="20"/>
              </w:rPr>
              <w:t xml:space="preserve">done to address them </w:t>
            </w:r>
          </w:p>
          <w:p w:rsidR="00945FCD" w:rsidRPr="00545021" w:rsidRDefault="00945FCD" w:rsidP="00945FCD">
            <w:pPr>
              <w:pStyle w:val="ListParagraph"/>
              <w:tabs>
                <w:tab w:val="left" w:pos="270"/>
                <w:tab w:val="left" w:pos="360"/>
              </w:tabs>
              <w:ind w:left="360"/>
              <w:rPr>
                <w:rFonts w:ascii="Century Gothic" w:hAnsi="Century Gothic" w:cs="Times New Roman"/>
                <w:i/>
                <w:color w:val="auto"/>
                <w:sz w:val="20"/>
                <w:szCs w:val="20"/>
              </w:rPr>
            </w:pPr>
            <w:r w:rsidRPr="00545021">
              <w:rPr>
                <w:rFonts w:ascii="Century Gothic" w:hAnsi="Century Gothic"/>
                <w:i/>
                <w:color w:val="auto"/>
                <w:sz w:val="20"/>
                <w:szCs w:val="20"/>
              </w:rPr>
              <w:t>If not-NA</w:t>
            </w:r>
          </w:p>
        </w:tc>
        <w:tc>
          <w:tcPr>
            <w:tcW w:w="3848" w:type="dxa"/>
          </w:tcPr>
          <w:p w:rsidR="00010822" w:rsidRPr="00545021" w:rsidRDefault="00945FCD" w:rsidP="00945FCD">
            <w:pPr>
              <w:pStyle w:val="ListParagraph"/>
              <w:numPr>
                <w:ilvl w:val="0"/>
                <w:numId w:val="7"/>
              </w:numPr>
              <w:tabs>
                <w:tab w:val="left" w:pos="4680"/>
              </w:tabs>
              <w:ind w:left="21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Concerns same as previous years listed and attempts to address them are not  described </w:t>
            </w:r>
          </w:p>
        </w:tc>
        <w:tc>
          <w:tcPr>
            <w:tcW w:w="3587" w:type="dxa"/>
          </w:tcPr>
          <w:p w:rsidR="00010822" w:rsidRPr="00545021" w:rsidRDefault="00945FCD" w:rsidP="00945FCD">
            <w:pPr>
              <w:pStyle w:val="ListParagraph"/>
              <w:numPr>
                <w:ilvl w:val="0"/>
                <w:numId w:val="3"/>
              </w:num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Concerns same as previous years listed and attempts to address them are described </w:t>
            </w:r>
          </w:p>
        </w:tc>
        <w:tc>
          <w:tcPr>
            <w:tcW w:w="3600" w:type="dxa"/>
          </w:tcPr>
          <w:p w:rsidR="00286A0F" w:rsidRPr="00545021" w:rsidRDefault="00945FCD" w:rsidP="008E495E">
            <w:pPr>
              <w:pStyle w:val="ListParagraph"/>
              <w:numPr>
                <w:ilvl w:val="0"/>
                <w:numId w:val="3"/>
              </w:num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Concerns same as previous years listed and attempts to address them are described in detail</w:t>
            </w:r>
          </w:p>
        </w:tc>
      </w:tr>
      <w:tr w:rsidR="00945FCD" w:rsidRPr="00545021" w:rsidTr="0094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</w:tcPr>
          <w:p w:rsidR="00A35E6D" w:rsidRPr="00545021" w:rsidRDefault="009778AB" w:rsidP="008E495E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  <w:tab w:val="left" w:pos="360"/>
              </w:tabs>
              <w:ind w:left="90" w:hanging="180"/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  <w:t>Conduct root cause analysis</w:t>
            </w:r>
          </w:p>
        </w:tc>
        <w:tc>
          <w:tcPr>
            <w:tcW w:w="3848" w:type="dxa"/>
          </w:tcPr>
          <w:p w:rsidR="00A35E6D" w:rsidRPr="00545021" w:rsidRDefault="0076547F" w:rsidP="0076547F">
            <w:pPr>
              <w:pStyle w:val="ListParagraph"/>
              <w:numPr>
                <w:ilvl w:val="0"/>
                <w:numId w:val="7"/>
              </w:num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Process is described</w:t>
            </w:r>
          </w:p>
          <w:p w:rsidR="0076547F" w:rsidRPr="00545021" w:rsidRDefault="0076547F" w:rsidP="0076547F">
            <w:pPr>
              <w:pStyle w:val="NoSpacing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color w:val="215868" w:themeColor="accent5" w:themeShade="80"/>
                <w:sz w:val="20"/>
                <w:szCs w:val="20"/>
              </w:rPr>
              <w:t>Concern/problem statements are not written</w:t>
            </w:r>
          </w:p>
          <w:p w:rsidR="0076547F" w:rsidRPr="00545021" w:rsidRDefault="0076547F" w:rsidP="0076547F">
            <w:pPr>
              <w:tabs>
                <w:tab w:val="left" w:pos="4680"/>
              </w:tabs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587" w:type="dxa"/>
          </w:tcPr>
          <w:p w:rsidR="0076547F" w:rsidRPr="00545021" w:rsidRDefault="0076547F" w:rsidP="0076547F">
            <w:pPr>
              <w:pStyle w:val="NoSpacing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color w:val="215868" w:themeColor="accent5" w:themeShade="80"/>
                <w:sz w:val="20"/>
                <w:szCs w:val="20"/>
              </w:rPr>
              <w:t>Process is described including who participated</w:t>
            </w:r>
          </w:p>
          <w:p w:rsidR="0076547F" w:rsidRPr="00545021" w:rsidRDefault="0076547F" w:rsidP="0076547F">
            <w:pPr>
              <w:pStyle w:val="NoSpacing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color w:val="215868" w:themeColor="accent5" w:themeShade="80"/>
                <w:sz w:val="20"/>
                <w:szCs w:val="20"/>
              </w:rPr>
              <w:t>Primary concerns are identified</w:t>
            </w:r>
          </w:p>
          <w:p w:rsidR="00A35E6D" w:rsidRPr="00545021" w:rsidRDefault="0076547F" w:rsidP="0076547F">
            <w:pPr>
              <w:pStyle w:val="NoSpacing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color w:val="215868" w:themeColor="accent5" w:themeShade="80"/>
                <w:sz w:val="20"/>
                <w:szCs w:val="20"/>
              </w:rPr>
              <w:t>Concern/problem statements are written</w:t>
            </w:r>
          </w:p>
        </w:tc>
        <w:tc>
          <w:tcPr>
            <w:tcW w:w="3600" w:type="dxa"/>
          </w:tcPr>
          <w:p w:rsidR="009778AB" w:rsidRPr="00545021" w:rsidRDefault="00945FCD" w:rsidP="008E495E">
            <w:pPr>
              <w:pStyle w:val="NoSpacing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color w:val="215868" w:themeColor="accent5" w:themeShade="80"/>
                <w:sz w:val="20"/>
                <w:szCs w:val="20"/>
              </w:rPr>
              <w:t>P</w:t>
            </w:r>
            <w:r w:rsidR="009778AB" w:rsidRPr="00545021">
              <w:rPr>
                <w:color w:val="215868" w:themeColor="accent5" w:themeShade="80"/>
                <w:sz w:val="20"/>
                <w:szCs w:val="20"/>
              </w:rPr>
              <w:t>rocess</w:t>
            </w:r>
            <w:r w:rsidRPr="00545021">
              <w:rPr>
                <w:color w:val="215868" w:themeColor="accent5" w:themeShade="80"/>
                <w:sz w:val="20"/>
                <w:szCs w:val="20"/>
              </w:rPr>
              <w:t xml:space="preserve"> is described in detail including who participated</w:t>
            </w:r>
          </w:p>
          <w:p w:rsidR="009778AB" w:rsidRPr="00545021" w:rsidRDefault="00BC7E84" w:rsidP="008E495E">
            <w:pPr>
              <w:pStyle w:val="NoSpacing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color w:val="215868" w:themeColor="accent5" w:themeShade="80"/>
                <w:sz w:val="20"/>
                <w:szCs w:val="20"/>
              </w:rPr>
              <w:t xml:space="preserve">3 </w:t>
            </w:r>
            <w:r w:rsidR="00945FCD" w:rsidRPr="00545021">
              <w:rPr>
                <w:color w:val="215868" w:themeColor="accent5" w:themeShade="80"/>
                <w:sz w:val="20"/>
                <w:szCs w:val="20"/>
              </w:rPr>
              <w:t>P</w:t>
            </w:r>
            <w:r w:rsidR="009778AB" w:rsidRPr="00545021">
              <w:rPr>
                <w:color w:val="215868" w:themeColor="accent5" w:themeShade="80"/>
                <w:sz w:val="20"/>
                <w:szCs w:val="20"/>
              </w:rPr>
              <w:t>rimary concerns</w:t>
            </w:r>
            <w:r w:rsidR="0076547F" w:rsidRPr="00545021">
              <w:rPr>
                <w:color w:val="215868" w:themeColor="accent5" w:themeShade="80"/>
                <w:sz w:val="20"/>
                <w:szCs w:val="20"/>
              </w:rPr>
              <w:t xml:space="preserve"> a</w:t>
            </w:r>
            <w:r w:rsidR="00945FCD" w:rsidRPr="00545021">
              <w:rPr>
                <w:color w:val="215868" w:themeColor="accent5" w:themeShade="80"/>
                <w:sz w:val="20"/>
                <w:szCs w:val="20"/>
              </w:rPr>
              <w:t xml:space="preserve">re identified </w:t>
            </w:r>
          </w:p>
          <w:p w:rsidR="009778AB" w:rsidRPr="00545021" w:rsidRDefault="00BC7E84" w:rsidP="008E495E">
            <w:pPr>
              <w:pStyle w:val="NoSpacing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color w:val="215868" w:themeColor="accent5" w:themeShade="80"/>
                <w:sz w:val="20"/>
                <w:szCs w:val="20"/>
              </w:rPr>
              <w:t xml:space="preserve">3 </w:t>
            </w:r>
            <w:r w:rsidR="0076547F" w:rsidRPr="00545021">
              <w:rPr>
                <w:color w:val="215868" w:themeColor="accent5" w:themeShade="80"/>
                <w:sz w:val="20"/>
                <w:szCs w:val="20"/>
              </w:rPr>
              <w:t>C</w:t>
            </w:r>
            <w:r w:rsidR="009778AB" w:rsidRPr="00545021">
              <w:rPr>
                <w:color w:val="215868" w:themeColor="accent5" w:themeShade="80"/>
                <w:sz w:val="20"/>
                <w:szCs w:val="20"/>
              </w:rPr>
              <w:t>oncern/problem statements</w:t>
            </w:r>
            <w:r w:rsidR="0076547F" w:rsidRPr="00545021">
              <w:rPr>
                <w:color w:val="215868" w:themeColor="accent5" w:themeShade="80"/>
                <w:sz w:val="20"/>
                <w:szCs w:val="20"/>
              </w:rPr>
              <w:t xml:space="preserve"> are well written</w:t>
            </w:r>
            <w:r w:rsidRPr="00545021">
              <w:rPr>
                <w:color w:val="215868" w:themeColor="accent5" w:themeShade="80"/>
                <w:sz w:val="20"/>
                <w:szCs w:val="20"/>
              </w:rPr>
              <w:t xml:space="preserve"> </w:t>
            </w:r>
          </w:p>
          <w:p w:rsidR="00A35E6D" w:rsidRPr="00545021" w:rsidRDefault="00A35E6D" w:rsidP="0076547F">
            <w:p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</w:pPr>
          </w:p>
        </w:tc>
      </w:tr>
      <w:tr w:rsidR="00945FCD" w:rsidRPr="00545021" w:rsidTr="00945FCD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</w:tcPr>
          <w:p w:rsidR="0040024A" w:rsidRPr="00545021" w:rsidRDefault="0040024A" w:rsidP="00C374CC">
            <w:pPr>
              <w:pStyle w:val="NoSpacing"/>
              <w:numPr>
                <w:ilvl w:val="0"/>
                <w:numId w:val="24"/>
              </w:numPr>
              <w:spacing w:line="276" w:lineRule="auto"/>
              <w:ind w:left="360"/>
              <w:jc w:val="both"/>
              <w:rPr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color w:val="215868" w:themeColor="accent5" w:themeShade="80"/>
                <w:sz w:val="20"/>
                <w:szCs w:val="20"/>
              </w:rPr>
              <w:t xml:space="preserve">Brainstorm possible causes and organize possible causes into groups with common themes. </w:t>
            </w:r>
          </w:p>
          <w:p w:rsidR="00A35E6D" w:rsidRPr="00545021" w:rsidRDefault="00A35E6D" w:rsidP="0040024A">
            <w:pPr>
              <w:pStyle w:val="ListParagraph"/>
              <w:tabs>
                <w:tab w:val="left" w:pos="270"/>
              </w:tabs>
              <w:ind w:left="90"/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848" w:type="dxa"/>
          </w:tcPr>
          <w:p w:rsidR="00A35E6D" w:rsidRPr="00545021" w:rsidRDefault="0076547F" w:rsidP="008E495E">
            <w:pPr>
              <w:pStyle w:val="ListParagraph"/>
              <w:numPr>
                <w:ilvl w:val="0"/>
                <w:numId w:val="7"/>
              </w:numPr>
              <w:tabs>
                <w:tab w:val="left" w:pos="4680"/>
              </w:tabs>
              <w:ind w:left="21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Possible causes are not matched with Concern/problem statements</w:t>
            </w:r>
          </w:p>
        </w:tc>
        <w:tc>
          <w:tcPr>
            <w:tcW w:w="3587" w:type="dxa"/>
          </w:tcPr>
          <w:p w:rsidR="0076547F" w:rsidRPr="00545021" w:rsidRDefault="0076547F" w:rsidP="008E495E">
            <w:pPr>
              <w:pStyle w:val="ListParagraph"/>
              <w:numPr>
                <w:ilvl w:val="0"/>
                <w:numId w:val="3"/>
              </w:num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Only 1 possible causes are matched with Concern/problem</w:t>
            </w:r>
          </w:p>
          <w:p w:rsidR="00A35E6D" w:rsidRPr="00545021" w:rsidRDefault="0076547F" w:rsidP="0076547F">
            <w:pPr>
              <w:pStyle w:val="ListParagraph"/>
              <w:tabs>
                <w:tab w:val="left" w:pos="4680"/>
              </w:tabs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statements</w:t>
            </w:r>
          </w:p>
        </w:tc>
        <w:tc>
          <w:tcPr>
            <w:tcW w:w="3600" w:type="dxa"/>
          </w:tcPr>
          <w:p w:rsidR="00A35E6D" w:rsidRPr="00545021" w:rsidRDefault="0076547F" w:rsidP="008E495E">
            <w:pPr>
              <w:pStyle w:val="ListParagraph"/>
              <w:numPr>
                <w:ilvl w:val="0"/>
                <w:numId w:val="3"/>
              </w:num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Two or more possible causes are matched with </w:t>
            </w:r>
            <w:r w:rsidR="00BC7E84"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 xml:space="preserve">each </w:t>
            </w: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Concern/problem statements</w:t>
            </w:r>
          </w:p>
          <w:p w:rsidR="00BC7E84" w:rsidRPr="00545021" w:rsidRDefault="00BC7E84" w:rsidP="008E495E">
            <w:pPr>
              <w:pStyle w:val="ListParagraph"/>
              <w:numPr>
                <w:ilvl w:val="0"/>
                <w:numId w:val="3"/>
              </w:num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/>
                <w:color w:val="215868" w:themeColor="accent5" w:themeShade="80"/>
                <w:sz w:val="20"/>
                <w:szCs w:val="20"/>
              </w:rPr>
              <w:t>Causes are grouped into themes or categories for each problem/concern</w:t>
            </w:r>
          </w:p>
        </w:tc>
      </w:tr>
      <w:tr w:rsidR="00945FCD" w:rsidRPr="00545021" w:rsidTr="0094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</w:tcPr>
          <w:p w:rsidR="00A35E6D" w:rsidRPr="00545021" w:rsidRDefault="0040024A" w:rsidP="008E495E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  <w:tab w:val="left" w:pos="360"/>
              </w:tabs>
              <w:ind w:left="90" w:hanging="180"/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  <w:t xml:space="preserve">Fishbone Diagram </w:t>
            </w:r>
          </w:p>
        </w:tc>
        <w:tc>
          <w:tcPr>
            <w:tcW w:w="3848" w:type="dxa"/>
          </w:tcPr>
          <w:p w:rsidR="00BC7E84" w:rsidRPr="00545021" w:rsidRDefault="00BC7E84" w:rsidP="00BC7E84">
            <w:pPr>
              <w:pStyle w:val="ListParagraph"/>
              <w:numPr>
                <w:ilvl w:val="0"/>
                <w:numId w:val="7"/>
              </w:numPr>
              <w:tabs>
                <w:tab w:val="left" w:pos="4680"/>
              </w:tabs>
              <w:ind w:left="21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  <w:t>Diagram is completed for 1 problem/concern statement</w:t>
            </w:r>
          </w:p>
          <w:p w:rsidR="00BC7E84" w:rsidRPr="00545021" w:rsidRDefault="00BC7E84" w:rsidP="00BC7E84">
            <w:pPr>
              <w:pStyle w:val="ListParagraph"/>
              <w:tabs>
                <w:tab w:val="left" w:pos="4680"/>
              </w:tabs>
              <w:ind w:left="2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  <w:t>Or</w:t>
            </w:r>
          </w:p>
          <w:p w:rsidR="00BC7E84" w:rsidRPr="00545021" w:rsidRDefault="00BC7E84" w:rsidP="00BC7E84">
            <w:pPr>
              <w:pStyle w:val="ListParagraph"/>
              <w:numPr>
                <w:ilvl w:val="0"/>
                <w:numId w:val="7"/>
              </w:numPr>
              <w:tabs>
                <w:tab w:val="left" w:pos="4680"/>
              </w:tabs>
              <w:ind w:left="21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  <w:t>Only one cause per concern</w:t>
            </w:r>
          </w:p>
          <w:p w:rsidR="00BC7E84" w:rsidRPr="00545021" w:rsidRDefault="00BC7E84" w:rsidP="00BC7E84">
            <w:pPr>
              <w:pStyle w:val="ListParagraph"/>
              <w:tabs>
                <w:tab w:val="left" w:pos="4680"/>
              </w:tabs>
              <w:ind w:left="2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  <w:t>Or</w:t>
            </w:r>
          </w:p>
          <w:p w:rsidR="00BC7E84" w:rsidRPr="00545021" w:rsidRDefault="00BC7E84" w:rsidP="00BC7E84">
            <w:pPr>
              <w:pStyle w:val="ListParagraph"/>
              <w:numPr>
                <w:ilvl w:val="0"/>
                <w:numId w:val="7"/>
              </w:numPr>
              <w:tabs>
                <w:tab w:val="left" w:pos="4680"/>
              </w:tabs>
              <w:ind w:left="21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  <w:t>Causes are not categorized</w:t>
            </w:r>
          </w:p>
          <w:p w:rsidR="00BC7E84" w:rsidRPr="00545021" w:rsidRDefault="00BC7E84" w:rsidP="00BC7E84">
            <w:pPr>
              <w:pStyle w:val="ListParagraph"/>
              <w:tabs>
                <w:tab w:val="left" w:pos="4680"/>
              </w:tabs>
              <w:ind w:left="2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587" w:type="dxa"/>
          </w:tcPr>
          <w:p w:rsidR="00BC7E84" w:rsidRPr="00545021" w:rsidRDefault="00BC7E84" w:rsidP="00BC7E84">
            <w:pPr>
              <w:pStyle w:val="ListParagraph"/>
              <w:numPr>
                <w:ilvl w:val="0"/>
                <w:numId w:val="3"/>
              </w:num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  <w:t>Diagram is completed for 2 Problem/concern statement</w:t>
            </w:r>
          </w:p>
          <w:p w:rsidR="00BC7E84" w:rsidRPr="00545021" w:rsidRDefault="00BC7E84" w:rsidP="00BC7E84">
            <w:pPr>
              <w:pStyle w:val="ListParagraph"/>
              <w:numPr>
                <w:ilvl w:val="0"/>
                <w:numId w:val="3"/>
              </w:num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  <w:t>Possible causes are categorized</w:t>
            </w:r>
          </w:p>
          <w:p w:rsidR="00A35E6D" w:rsidRPr="00545021" w:rsidRDefault="00BC7E84" w:rsidP="00BC7E84">
            <w:pPr>
              <w:pStyle w:val="ListParagraph"/>
              <w:numPr>
                <w:ilvl w:val="0"/>
                <w:numId w:val="3"/>
              </w:num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  <w:t>Several possible causes</w:t>
            </w:r>
          </w:p>
        </w:tc>
        <w:tc>
          <w:tcPr>
            <w:tcW w:w="3600" w:type="dxa"/>
          </w:tcPr>
          <w:p w:rsidR="00A35E6D" w:rsidRPr="00545021" w:rsidRDefault="00BC7E84" w:rsidP="008E495E">
            <w:pPr>
              <w:pStyle w:val="ListParagraph"/>
              <w:numPr>
                <w:ilvl w:val="0"/>
                <w:numId w:val="3"/>
              </w:num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  <w:t>Diagram is completed for each Problem/concern statement</w:t>
            </w:r>
          </w:p>
          <w:p w:rsidR="00BC7E84" w:rsidRPr="00545021" w:rsidRDefault="00BC7E84" w:rsidP="008E495E">
            <w:pPr>
              <w:pStyle w:val="ListParagraph"/>
              <w:numPr>
                <w:ilvl w:val="0"/>
                <w:numId w:val="3"/>
              </w:num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  <w:t xml:space="preserve">Possible causes are categorized </w:t>
            </w:r>
          </w:p>
          <w:p w:rsidR="00BC7E84" w:rsidRPr="00545021" w:rsidRDefault="00BC7E84" w:rsidP="008E495E">
            <w:pPr>
              <w:pStyle w:val="ListParagraph"/>
              <w:numPr>
                <w:ilvl w:val="0"/>
                <w:numId w:val="3"/>
              </w:num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  <w:t>Several possible causes</w:t>
            </w:r>
          </w:p>
        </w:tc>
      </w:tr>
      <w:tr w:rsidR="00945FCD" w:rsidRPr="00545021" w:rsidTr="00945FCD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</w:tcPr>
          <w:p w:rsidR="00A35E6D" w:rsidRPr="00545021" w:rsidRDefault="0040024A" w:rsidP="008E495E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  <w:tab w:val="left" w:pos="360"/>
              </w:tabs>
              <w:ind w:left="90" w:hanging="180"/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  <w:t>5 Whys Chart</w:t>
            </w:r>
          </w:p>
        </w:tc>
        <w:tc>
          <w:tcPr>
            <w:tcW w:w="3848" w:type="dxa"/>
          </w:tcPr>
          <w:p w:rsidR="00A35E6D" w:rsidRPr="00545021" w:rsidRDefault="00BC7E84" w:rsidP="008E495E">
            <w:pPr>
              <w:pStyle w:val="ListParagraph"/>
              <w:numPr>
                <w:ilvl w:val="0"/>
                <w:numId w:val="7"/>
              </w:numPr>
              <w:tabs>
                <w:tab w:val="left" w:pos="4680"/>
              </w:tabs>
              <w:ind w:left="21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  <w:t>No evidence of 5 Whys process</w:t>
            </w:r>
          </w:p>
        </w:tc>
        <w:tc>
          <w:tcPr>
            <w:tcW w:w="3587" w:type="dxa"/>
          </w:tcPr>
          <w:p w:rsidR="00A35E6D" w:rsidRPr="00545021" w:rsidRDefault="00BC7E84" w:rsidP="008E495E">
            <w:pPr>
              <w:pStyle w:val="ListParagraph"/>
              <w:numPr>
                <w:ilvl w:val="0"/>
                <w:numId w:val="3"/>
              </w:num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  <w:t>Use of 5 Whys process was limited in identifying  root cause/s for each concern/problem</w:t>
            </w:r>
          </w:p>
        </w:tc>
        <w:tc>
          <w:tcPr>
            <w:tcW w:w="3600" w:type="dxa"/>
          </w:tcPr>
          <w:p w:rsidR="00A35E6D" w:rsidRPr="00545021" w:rsidRDefault="00BC7E84" w:rsidP="008E495E">
            <w:pPr>
              <w:pStyle w:val="ListParagraph"/>
              <w:numPr>
                <w:ilvl w:val="0"/>
                <w:numId w:val="3"/>
              </w:num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215868" w:themeColor="accent5" w:themeShade="80"/>
                <w:sz w:val="20"/>
                <w:szCs w:val="20"/>
              </w:rPr>
              <w:t>Use of 5 Whys process is documented, identifying root cause/s for each concern/problem</w:t>
            </w:r>
          </w:p>
        </w:tc>
      </w:tr>
    </w:tbl>
    <w:p w:rsidR="00E73799" w:rsidRPr="00545021" w:rsidRDefault="00E73799">
      <w:pPr>
        <w:rPr>
          <w:rFonts w:ascii="Century Gothic" w:hAnsi="Century Gothic"/>
          <w:sz w:val="20"/>
          <w:szCs w:val="20"/>
        </w:rPr>
      </w:pPr>
    </w:p>
    <w:tbl>
      <w:tblPr>
        <w:tblStyle w:val="GridTable4Accent5"/>
        <w:tblW w:w="14688" w:type="dxa"/>
        <w:tblLayout w:type="fixed"/>
        <w:tblLook w:val="04A0" w:firstRow="1" w:lastRow="0" w:firstColumn="1" w:lastColumn="0" w:noHBand="0" w:noVBand="1"/>
      </w:tblPr>
      <w:tblGrid>
        <w:gridCol w:w="3623"/>
        <w:gridCol w:w="3863"/>
        <w:gridCol w:w="3602"/>
        <w:gridCol w:w="3600"/>
      </w:tblGrid>
      <w:tr w:rsidR="000E2995" w:rsidRPr="00545021" w:rsidTr="00FB1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8" w:type="dxa"/>
            <w:gridSpan w:val="4"/>
          </w:tcPr>
          <w:p w:rsidR="000E2995" w:rsidRPr="00545021" w:rsidRDefault="00A15540" w:rsidP="008E495E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  <w:tab w:val="left" w:pos="360"/>
                <w:tab w:val="left" w:pos="4680"/>
              </w:tabs>
              <w:ind w:left="-90"/>
              <w:rPr>
                <w:rFonts w:ascii="Century Gothic" w:hAnsi="Century Gothic" w:cs="Times New Roman"/>
                <w:b w:val="0"/>
                <w:caps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b w:val="0"/>
                <w:caps/>
                <w:sz w:val="20"/>
                <w:szCs w:val="20"/>
              </w:rPr>
              <w:t>D</w:t>
            </w:r>
            <w:r w:rsidR="00E73799" w:rsidRPr="00545021">
              <w:rPr>
                <w:rFonts w:ascii="Century Gothic" w:hAnsi="Century Gothic" w:cs="Times New Roman"/>
                <w:b w:val="0"/>
                <w:caps/>
                <w:sz w:val="20"/>
                <w:szCs w:val="20"/>
              </w:rPr>
              <w:t xml:space="preserve">. </w:t>
            </w:r>
            <w:r w:rsidRPr="00545021">
              <w:rPr>
                <w:rFonts w:ascii="Century Gothic" w:eastAsia="Times New Roman" w:hAnsi="Century Gothic" w:cs="Arial"/>
                <w:sz w:val="20"/>
                <w:szCs w:val="20"/>
              </w:rPr>
              <w:t>SUSTAINABILITY PLANNING</w:t>
            </w:r>
          </w:p>
        </w:tc>
      </w:tr>
      <w:tr w:rsidR="00A15540" w:rsidRPr="00545021" w:rsidTr="001D3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</w:tcPr>
          <w:p w:rsidR="00A15540" w:rsidRPr="00545021" w:rsidRDefault="00A15540" w:rsidP="005310C0">
            <w:pPr>
              <w:pStyle w:val="ListParagraph"/>
              <w:tabs>
                <w:tab w:val="left" w:pos="4680"/>
              </w:tabs>
              <w:ind w:left="18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863" w:type="dxa"/>
          </w:tcPr>
          <w:p w:rsidR="00A15540" w:rsidRPr="00545021" w:rsidRDefault="00A15540" w:rsidP="005310C0">
            <w:pPr>
              <w:pStyle w:val="ListParagraph"/>
              <w:tabs>
                <w:tab w:val="left" w:pos="4680"/>
              </w:tabs>
              <w:ind w:left="3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0-1</w:t>
            </w:r>
          </w:p>
        </w:tc>
        <w:tc>
          <w:tcPr>
            <w:tcW w:w="3602" w:type="dxa"/>
          </w:tcPr>
          <w:p w:rsidR="00A15540" w:rsidRPr="00545021" w:rsidRDefault="00A15540" w:rsidP="005310C0">
            <w:pPr>
              <w:pStyle w:val="ListParagraph"/>
              <w:tabs>
                <w:tab w:val="left" w:pos="4680"/>
              </w:tabs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2-3</w:t>
            </w:r>
          </w:p>
        </w:tc>
        <w:tc>
          <w:tcPr>
            <w:tcW w:w="3600" w:type="dxa"/>
          </w:tcPr>
          <w:p w:rsidR="00A15540" w:rsidRPr="00545021" w:rsidRDefault="00A15540" w:rsidP="005310C0">
            <w:pPr>
              <w:pStyle w:val="ListParagraph"/>
              <w:tabs>
                <w:tab w:val="left" w:pos="4680"/>
              </w:tabs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4-5</w:t>
            </w:r>
          </w:p>
        </w:tc>
      </w:tr>
      <w:tr w:rsidR="00256761" w:rsidRPr="00545021" w:rsidTr="00FB1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</w:tcPr>
          <w:p w:rsidR="00256761" w:rsidRPr="00545021" w:rsidRDefault="00BC7E84" w:rsidP="00A33131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  <w:tab w:val="left" w:pos="360"/>
              </w:tabs>
              <w:ind w:left="36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256761" w:rsidRPr="00545021">
              <w:rPr>
                <w:rFonts w:ascii="Century Gothic" w:hAnsi="Century Gothic" w:cs="Times New Roman"/>
                <w:sz w:val="20"/>
                <w:szCs w:val="20"/>
              </w:rPr>
              <w:t>Action steps</w:t>
            </w:r>
            <w:r w:rsidR="00B24756"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 for solutions</w:t>
            </w:r>
          </w:p>
        </w:tc>
        <w:tc>
          <w:tcPr>
            <w:tcW w:w="3863" w:type="dxa"/>
          </w:tcPr>
          <w:p w:rsidR="00256761" w:rsidRPr="00545021" w:rsidRDefault="00256761" w:rsidP="008E495E">
            <w:pPr>
              <w:pStyle w:val="ListParagraph"/>
              <w:numPr>
                <w:ilvl w:val="0"/>
                <w:numId w:val="4"/>
              </w:num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Action Plan includes some general action steps /activities for planning strategies</w:t>
            </w:r>
          </w:p>
        </w:tc>
        <w:tc>
          <w:tcPr>
            <w:tcW w:w="3602" w:type="dxa"/>
          </w:tcPr>
          <w:p w:rsidR="00256761" w:rsidRPr="00545021" w:rsidRDefault="00256761" w:rsidP="008E495E">
            <w:pPr>
              <w:pStyle w:val="ListParagraph"/>
              <w:numPr>
                <w:ilvl w:val="0"/>
                <w:numId w:val="4"/>
              </w:num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Action Plan includes action steps /activities for each planning strategy</w:t>
            </w:r>
          </w:p>
        </w:tc>
        <w:tc>
          <w:tcPr>
            <w:tcW w:w="3600" w:type="dxa"/>
          </w:tcPr>
          <w:p w:rsidR="00256761" w:rsidRPr="00545021" w:rsidRDefault="00256761" w:rsidP="008E495E">
            <w:pPr>
              <w:pStyle w:val="ListParagraph"/>
              <w:numPr>
                <w:ilvl w:val="0"/>
                <w:numId w:val="4"/>
              </w:num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Action Plan includes several detailed action steps /activities for each planning strategy</w:t>
            </w:r>
          </w:p>
          <w:p w:rsidR="00256761" w:rsidRPr="00545021" w:rsidRDefault="00256761" w:rsidP="00256761">
            <w:p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256761" w:rsidRPr="00545021" w:rsidRDefault="00256761" w:rsidP="00256761">
            <w:p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262B1" w:rsidRPr="00545021" w:rsidTr="00434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</w:tcPr>
          <w:p w:rsidR="007262B1" w:rsidRPr="00545021" w:rsidRDefault="007262B1" w:rsidP="004341D2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  <w:tab w:val="left" w:pos="360"/>
              </w:tabs>
              <w:ind w:left="36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Root Cause</w:t>
            </w:r>
          </w:p>
          <w:p w:rsidR="007262B1" w:rsidRPr="00545021" w:rsidRDefault="007262B1" w:rsidP="004341D2">
            <w:pPr>
              <w:tabs>
                <w:tab w:val="left" w:pos="270"/>
                <w:tab w:val="left" w:pos="360"/>
              </w:tabs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863" w:type="dxa"/>
          </w:tcPr>
          <w:p w:rsidR="007262B1" w:rsidRPr="00545021" w:rsidRDefault="007262B1" w:rsidP="004341D2">
            <w:pPr>
              <w:pStyle w:val="ListParagraph"/>
              <w:numPr>
                <w:ilvl w:val="0"/>
                <w:numId w:val="23"/>
              </w:numPr>
              <w:tabs>
                <w:tab w:val="left" w:pos="46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Not listed</w:t>
            </w:r>
          </w:p>
        </w:tc>
        <w:tc>
          <w:tcPr>
            <w:tcW w:w="3602" w:type="dxa"/>
          </w:tcPr>
          <w:p w:rsidR="007262B1" w:rsidRPr="00545021" w:rsidRDefault="007262B1" w:rsidP="004341D2">
            <w:pPr>
              <w:pStyle w:val="ListParagraph"/>
              <w:numPr>
                <w:ilvl w:val="0"/>
                <w:numId w:val="25"/>
              </w:num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Listed for most</w:t>
            </w:r>
          </w:p>
        </w:tc>
        <w:tc>
          <w:tcPr>
            <w:tcW w:w="3600" w:type="dxa"/>
          </w:tcPr>
          <w:p w:rsidR="007262B1" w:rsidRPr="00545021" w:rsidRDefault="007262B1" w:rsidP="004341D2">
            <w:pPr>
              <w:pStyle w:val="ListParagraph"/>
              <w:numPr>
                <w:ilvl w:val="0"/>
                <w:numId w:val="7"/>
              </w:numPr>
              <w:tabs>
                <w:tab w:val="left" w:pos="4680"/>
              </w:tabs>
              <w:ind w:left="162" w:hanging="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Listed for all</w:t>
            </w:r>
          </w:p>
        </w:tc>
      </w:tr>
      <w:tr w:rsidR="00256761" w:rsidRPr="00545021" w:rsidTr="008E495E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</w:tcPr>
          <w:p w:rsidR="00256761" w:rsidRPr="00545021" w:rsidRDefault="00A33131" w:rsidP="00A33131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  <w:tab w:val="left" w:pos="360"/>
              </w:tabs>
              <w:ind w:left="36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T</w:t>
            </w:r>
            <w:r w:rsidR="00256761" w:rsidRPr="00545021">
              <w:rPr>
                <w:rFonts w:ascii="Century Gothic" w:hAnsi="Century Gothic" w:cs="Times New Roman"/>
                <w:sz w:val="20"/>
                <w:szCs w:val="20"/>
              </w:rPr>
              <w:t>imeline</w:t>
            </w:r>
          </w:p>
        </w:tc>
        <w:tc>
          <w:tcPr>
            <w:tcW w:w="3863" w:type="dxa"/>
          </w:tcPr>
          <w:p w:rsidR="00256761" w:rsidRPr="00545021" w:rsidRDefault="00256761" w:rsidP="008E495E">
            <w:pPr>
              <w:pStyle w:val="ListParagraph"/>
              <w:numPr>
                <w:ilvl w:val="0"/>
                <w:numId w:val="4"/>
              </w:num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Action Plan includes a </w:t>
            </w:r>
            <w:r w:rsidR="00A35E6D"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vague </w:t>
            </w: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timeline for planning </w:t>
            </w:r>
          </w:p>
        </w:tc>
        <w:tc>
          <w:tcPr>
            <w:tcW w:w="3602" w:type="dxa"/>
          </w:tcPr>
          <w:p w:rsidR="00256761" w:rsidRPr="00545021" w:rsidRDefault="00256761" w:rsidP="008E495E">
            <w:pPr>
              <w:pStyle w:val="ListParagraph"/>
              <w:numPr>
                <w:ilvl w:val="0"/>
                <w:numId w:val="4"/>
              </w:num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Action Plan includes a general  timeline for planning </w:t>
            </w:r>
          </w:p>
        </w:tc>
        <w:tc>
          <w:tcPr>
            <w:tcW w:w="3600" w:type="dxa"/>
          </w:tcPr>
          <w:p w:rsidR="00256761" w:rsidRPr="00545021" w:rsidRDefault="00256761" w:rsidP="008E495E">
            <w:pPr>
              <w:pStyle w:val="ListParagraph"/>
              <w:numPr>
                <w:ilvl w:val="0"/>
                <w:numId w:val="4"/>
              </w:num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Action Plan includes a logical, but aggressive,  timeline for planning </w:t>
            </w:r>
          </w:p>
        </w:tc>
      </w:tr>
      <w:tr w:rsidR="00256761" w:rsidRPr="00545021" w:rsidTr="00FB1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</w:tcPr>
          <w:p w:rsidR="00256761" w:rsidRPr="00545021" w:rsidRDefault="00A33131" w:rsidP="00A33131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  <w:tab w:val="left" w:pos="360"/>
              </w:tabs>
              <w:ind w:left="36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P</w:t>
            </w:r>
            <w:r w:rsidR="00256761" w:rsidRPr="00545021">
              <w:rPr>
                <w:rFonts w:ascii="Century Gothic" w:hAnsi="Century Gothic" w:cs="Times New Roman"/>
                <w:sz w:val="20"/>
                <w:szCs w:val="20"/>
              </w:rPr>
              <w:t>erson/s responsible</w:t>
            </w:r>
          </w:p>
        </w:tc>
        <w:tc>
          <w:tcPr>
            <w:tcW w:w="3863" w:type="dxa"/>
          </w:tcPr>
          <w:p w:rsidR="00256761" w:rsidRPr="00545021" w:rsidRDefault="00256761" w:rsidP="008E495E">
            <w:pPr>
              <w:pStyle w:val="ListParagraph"/>
              <w:numPr>
                <w:ilvl w:val="0"/>
                <w:numId w:val="4"/>
              </w:num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Action Plan includes lacks person/s responsible for some  planning strategies and action steps</w:t>
            </w:r>
          </w:p>
        </w:tc>
        <w:tc>
          <w:tcPr>
            <w:tcW w:w="3602" w:type="dxa"/>
          </w:tcPr>
          <w:p w:rsidR="00256761" w:rsidRPr="00545021" w:rsidRDefault="00256761" w:rsidP="008E495E">
            <w:pPr>
              <w:pStyle w:val="ListParagraph"/>
              <w:numPr>
                <w:ilvl w:val="0"/>
                <w:numId w:val="4"/>
              </w:num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Action Plan includes some person/s responsible for some planning strategies and action steps</w:t>
            </w:r>
          </w:p>
        </w:tc>
        <w:tc>
          <w:tcPr>
            <w:tcW w:w="3600" w:type="dxa"/>
          </w:tcPr>
          <w:p w:rsidR="00256761" w:rsidRPr="00545021" w:rsidRDefault="00256761" w:rsidP="008E495E">
            <w:pPr>
              <w:pStyle w:val="ListParagraph"/>
              <w:numPr>
                <w:ilvl w:val="0"/>
                <w:numId w:val="4"/>
              </w:num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Action Plan includes all person/s specifically responsible for each detailed planning strategies and action steps</w:t>
            </w:r>
          </w:p>
        </w:tc>
      </w:tr>
      <w:tr w:rsidR="00256761" w:rsidRPr="00545021" w:rsidTr="00FB1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</w:tcPr>
          <w:p w:rsidR="00256761" w:rsidRPr="00545021" w:rsidRDefault="001D3097" w:rsidP="00A33131">
            <w:pPr>
              <w:pStyle w:val="ListParagraph"/>
              <w:numPr>
                <w:ilvl w:val="0"/>
                <w:numId w:val="24"/>
              </w:numPr>
              <w:tabs>
                <w:tab w:val="left" w:pos="4680"/>
              </w:tabs>
              <w:ind w:left="36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SIG </w:t>
            </w:r>
            <w:r w:rsidR="00256761" w:rsidRPr="00545021">
              <w:rPr>
                <w:rFonts w:ascii="Century Gothic" w:hAnsi="Century Gothic" w:cs="Times New Roman"/>
                <w:sz w:val="20"/>
                <w:szCs w:val="20"/>
              </w:rPr>
              <w:t>Funding</w:t>
            </w:r>
          </w:p>
        </w:tc>
        <w:tc>
          <w:tcPr>
            <w:tcW w:w="3863" w:type="dxa"/>
          </w:tcPr>
          <w:p w:rsidR="00256761" w:rsidRPr="00545021" w:rsidRDefault="00256761" w:rsidP="008E495E">
            <w:pPr>
              <w:pStyle w:val="ListParagraph"/>
              <w:numPr>
                <w:ilvl w:val="0"/>
                <w:numId w:val="4"/>
              </w:num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Funding is not indicated for each action steps/activity</w:t>
            </w:r>
          </w:p>
        </w:tc>
        <w:tc>
          <w:tcPr>
            <w:tcW w:w="3602" w:type="dxa"/>
          </w:tcPr>
          <w:p w:rsidR="00256761" w:rsidRPr="00545021" w:rsidRDefault="00256761" w:rsidP="008E495E">
            <w:pPr>
              <w:pStyle w:val="ListParagraph"/>
              <w:numPr>
                <w:ilvl w:val="0"/>
                <w:numId w:val="7"/>
              </w:numPr>
              <w:tabs>
                <w:tab w:val="left" w:pos="4680"/>
              </w:tabs>
              <w:ind w:left="162" w:hanging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Funding is indicated for some action steps/activities</w:t>
            </w:r>
          </w:p>
        </w:tc>
        <w:tc>
          <w:tcPr>
            <w:tcW w:w="3600" w:type="dxa"/>
          </w:tcPr>
          <w:p w:rsidR="00256761" w:rsidRPr="00545021" w:rsidRDefault="00256761" w:rsidP="008E495E">
            <w:pPr>
              <w:pStyle w:val="ListParagraph"/>
              <w:numPr>
                <w:ilvl w:val="0"/>
                <w:numId w:val="4"/>
              </w:num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Funding is indicated for each action steps/activity</w:t>
            </w:r>
          </w:p>
        </w:tc>
      </w:tr>
      <w:tr w:rsidR="001D3097" w:rsidRPr="00545021" w:rsidTr="00FB1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</w:tcPr>
          <w:p w:rsidR="001D3097" w:rsidRPr="00545021" w:rsidRDefault="00B24756" w:rsidP="00A33131">
            <w:pPr>
              <w:pStyle w:val="ListParagraph"/>
              <w:numPr>
                <w:ilvl w:val="0"/>
                <w:numId w:val="24"/>
              </w:numPr>
              <w:tabs>
                <w:tab w:val="left" w:pos="4680"/>
              </w:tabs>
              <w:ind w:left="36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Other Funding</w:t>
            </w:r>
          </w:p>
        </w:tc>
        <w:tc>
          <w:tcPr>
            <w:tcW w:w="3863" w:type="dxa"/>
          </w:tcPr>
          <w:p w:rsidR="001D3097" w:rsidRPr="00545021" w:rsidRDefault="00B24756" w:rsidP="008E495E">
            <w:pPr>
              <w:pStyle w:val="ListParagraph"/>
              <w:numPr>
                <w:ilvl w:val="0"/>
                <w:numId w:val="4"/>
              </w:num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Additional funding sources are not included</w:t>
            </w:r>
          </w:p>
        </w:tc>
        <w:tc>
          <w:tcPr>
            <w:tcW w:w="3602" w:type="dxa"/>
          </w:tcPr>
          <w:p w:rsidR="001D3097" w:rsidRPr="00545021" w:rsidRDefault="00B24756" w:rsidP="008E495E">
            <w:pPr>
              <w:pStyle w:val="ListParagraph"/>
              <w:numPr>
                <w:ilvl w:val="0"/>
                <w:numId w:val="7"/>
              </w:numPr>
              <w:tabs>
                <w:tab w:val="left" w:pos="4680"/>
              </w:tabs>
              <w:ind w:left="162" w:hanging="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Additional funding sources are indicated </w:t>
            </w:r>
          </w:p>
        </w:tc>
        <w:tc>
          <w:tcPr>
            <w:tcW w:w="3600" w:type="dxa"/>
          </w:tcPr>
          <w:p w:rsidR="001D3097" w:rsidRPr="00545021" w:rsidRDefault="00B24756" w:rsidP="008E495E">
            <w:pPr>
              <w:pStyle w:val="ListParagraph"/>
              <w:numPr>
                <w:ilvl w:val="0"/>
                <w:numId w:val="7"/>
              </w:numPr>
              <w:tabs>
                <w:tab w:val="left" w:pos="4680"/>
              </w:tabs>
              <w:ind w:left="173" w:hanging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Additional funding sources and amounts are indicated</w:t>
            </w:r>
          </w:p>
          <w:p w:rsidR="00B24756" w:rsidRPr="00545021" w:rsidRDefault="00B24756" w:rsidP="00B24756">
            <w:p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B7468A" w:rsidRPr="00545021" w:rsidRDefault="00B7468A">
      <w:pPr>
        <w:rPr>
          <w:rFonts w:ascii="Century Gothic" w:hAnsi="Century Gothic"/>
          <w:sz w:val="20"/>
          <w:szCs w:val="20"/>
        </w:rPr>
      </w:pPr>
    </w:p>
    <w:tbl>
      <w:tblPr>
        <w:tblStyle w:val="GridTable4Accent5"/>
        <w:tblW w:w="14688" w:type="dxa"/>
        <w:tblLayout w:type="fixed"/>
        <w:tblLook w:val="04A0" w:firstRow="1" w:lastRow="0" w:firstColumn="1" w:lastColumn="0" w:noHBand="0" w:noVBand="1"/>
      </w:tblPr>
      <w:tblGrid>
        <w:gridCol w:w="3624"/>
        <w:gridCol w:w="3863"/>
        <w:gridCol w:w="3601"/>
        <w:gridCol w:w="3600"/>
      </w:tblGrid>
      <w:tr w:rsidR="00BB28E7" w:rsidRPr="00545021" w:rsidTr="00FB1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8" w:type="dxa"/>
            <w:gridSpan w:val="4"/>
          </w:tcPr>
          <w:p w:rsidR="00BB28E7" w:rsidRPr="007262B1" w:rsidRDefault="00BB28E7" w:rsidP="008E495E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  <w:tab w:val="left" w:pos="360"/>
              </w:tabs>
              <w:ind w:left="0" w:firstLine="360"/>
              <w:rPr>
                <w:rFonts w:ascii="Century Gothic" w:hAnsi="Century Gothic" w:cs="Times New Roman"/>
                <w:caps/>
                <w:sz w:val="20"/>
                <w:szCs w:val="20"/>
              </w:rPr>
            </w:pPr>
            <w:r w:rsidRPr="007262B1">
              <w:rPr>
                <w:rFonts w:ascii="Century Gothic" w:hAnsi="Century Gothic" w:cs="Times New Roman"/>
                <w:caps/>
                <w:sz w:val="20"/>
                <w:szCs w:val="20"/>
              </w:rPr>
              <w:t>LEA Support</w:t>
            </w:r>
          </w:p>
        </w:tc>
      </w:tr>
      <w:tr w:rsidR="00A15540" w:rsidRPr="00545021" w:rsidTr="00531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A15540" w:rsidRPr="00545021" w:rsidRDefault="00A15540" w:rsidP="005310C0">
            <w:pPr>
              <w:pStyle w:val="ListParagraph"/>
              <w:tabs>
                <w:tab w:val="left" w:pos="4680"/>
              </w:tabs>
              <w:ind w:left="18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Elements</w:t>
            </w:r>
          </w:p>
        </w:tc>
        <w:tc>
          <w:tcPr>
            <w:tcW w:w="3863" w:type="dxa"/>
          </w:tcPr>
          <w:p w:rsidR="00A15540" w:rsidRPr="00545021" w:rsidRDefault="00A15540" w:rsidP="005310C0">
            <w:pPr>
              <w:pStyle w:val="ListParagraph"/>
              <w:tabs>
                <w:tab w:val="left" w:pos="4680"/>
              </w:tabs>
              <w:ind w:left="3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0-1</w:t>
            </w:r>
          </w:p>
        </w:tc>
        <w:tc>
          <w:tcPr>
            <w:tcW w:w="3601" w:type="dxa"/>
          </w:tcPr>
          <w:p w:rsidR="00A15540" w:rsidRPr="00545021" w:rsidRDefault="00A15540" w:rsidP="005310C0">
            <w:pPr>
              <w:pStyle w:val="ListParagraph"/>
              <w:tabs>
                <w:tab w:val="left" w:pos="4680"/>
              </w:tabs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2-3</w:t>
            </w:r>
          </w:p>
        </w:tc>
        <w:tc>
          <w:tcPr>
            <w:tcW w:w="3600" w:type="dxa"/>
          </w:tcPr>
          <w:p w:rsidR="00A15540" w:rsidRPr="00545021" w:rsidRDefault="00A15540" w:rsidP="005310C0">
            <w:pPr>
              <w:pStyle w:val="ListParagraph"/>
              <w:tabs>
                <w:tab w:val="left" w:pos="4680"/>
              </w:tabs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4-5</w:t>
            </w:r>
          </w:p>
        </w:tc>
      </w:tr>
      <w:tr w:rsidR="00347797" w:rsidRPr="00545021" w:rsidTr="00FB1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347797" w:rsidRPr="00545021" w:rsidRDefault="009778AB" w:rsidP="00A33131">
            <w:pPr>
              <w:pStyle w:val="ListParagraph"/>
              <w:numPr>
                <w:ilvl w:val="0"/>
                <w:numId w:val="24"/>
              </w:numPr>
              <w:tabs>
                <w:tab w:val="left" w:pos="90"/>
              </w:tabs>
              <w:ind w:left="36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/>
                <w:sz w:val="20"/>
                <w:szCs w:val="20"/>
              </w:rPr>
              <w:t>The LEA provide specific support and resources to ensure continued model implementation and sustainability</w:t>
            </w:r>
          </w:p>
        </w:tc>
        <w:tc>
          <w:tcPr>
            <w:tcW w:w="3863" w:type="dxa"/>
          </w:tcPr>
          <w:p w:rsidR="00347797" w:rsidRPr="00545021" w:rsidRDefault="00D36EEB" w:rsidP="008E495E">
            <w:pPr>
              <w:pStyle w:val="ListParagraph"/>
              <w:numPr>
                <w:ilvl w:val="0"/>
                <w:numId w:val="4"/>
              </w:num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Planned use of funds </w:t>
            </w:r>
            <w:r w:rsidRPr="00545021">
              <w:rPr>
                <w:rFonts w:ascii="Century Gothic" w:hAnsi="Century Gothic"/>
                <w:sz w:val="20"/>
                <w:szCs w:val="20"/>
              </w:rPr>
              <w:t>to provide adequate resources and related support in order to fully and effectively implement the selected intervention on th</w:t>
            </w:r>
            <w:r w:rsidR="00FA6685" w:rsidRPr="00545021">
              <w:rPr>
                <w:rFonts w:ascii="Century Gothic" w:hAnsi="Century Gothic"/>
                <w:sz w:val="20"/>
                <w:szCs w:val="20"/>
              </w:rPr>
              <w:t>e first day of school</w:t>
            </w:r>
            <w:r w:rsidRPr="005450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45021">
              <w:rPr>
                <w:rFonts w:ascii="Century Gothic" w:hAnsi="Century Gothic" w:cs="Times New Roman"/>
                <w:sz w:val="20"/>
                <w:szCs w:val="20"/>
              </w:rPr>
              <w:t>is described very briefly</w:t>
            </w:r>
            <w:r w:rsidR="00A66E33"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 or not at all</w:t>
            </w:r>
          </w:p>
        </w:tc>
        <w:tc>
          <w:tcPr>
            <w:tcW w:w="3601" w:type="dxa"/>
          </w:tcPr>
          <w:p w:rsidR="00347797" w:rsidRPr="00545021" w:rsidRDefault="00D36EEB" w:rsidP="008E495E">
            <w:pPr>
              <w:pStyle w:val="ListParagraph"/>
              <w:numPr>
                <w:ilvl w:val="0"/>
                <w:numId w:val="4"/>
              </w:num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Planned use of funds </w:t>
            </w:r>
            <w:r w:rsidRPr="00545021">
              <w:rPr>
                <w:rFonts w:ascii="Century Gothic" w:hAnsi="Century Gothic"/>
                <w:sz w:val="20"/>
                <w:szCs w:val="20"/>
              </w:rPr>
              <w:t>to provide adequate resources a</w:t>
            </w:r>
            <w:r w:rsidR="00A66E33" w:rsidRPr="00545021">
              <w:rPr>
                <w:rFonts w:ascii="Century Gothic" w:hAnsi="Century Gothic"/>
                <w:sz w:val="20"/>
                <w:szCs w:val="20"/>
              </w:rPr>
              <w:t xml:space="preserve">nd related support in order to </w:t>
            </w:r>
            <w:r w:rsidRPr="00545021">
              <w:rPr>
                <w:rFonts w:ascii="Century Gothic" w:hAnsi="Century Gothic"/>
                <w:sz w:val="20"/>
                <w:szCs w:val="20"/>
              </w:rPr>
              <w:t>fully and effectively implement the selected interventio</w:t>
            </w:r>
            <w:r w:rsidR="00FA6685" w:rsidRPr="00545021">
              <w:rPr>
                <w:rFonts w:ascii="Century Gothic" w:hAnsi="Century Gothic"/>
                <w:sz w:val="20"/>
                <w:szCs w:val="20"/>
              </w:rPr>
              <w:t>n on the first day of the school</w:t>
            </w:r>
            <w:r w:rsidRPr="005450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45021">
              <w:rPr>
                <w:rFonts w:ascii="Century Gothic" w:hAnsi="Century Gothic" w:cs="Times New Roman"/>
                <w:sz w:val="20"/>
                <w:szCs w:val="20"/>
              </w:rPr>
              <w:t>is described in general</w:t>
            </w:r>
          </w:p>
        </w:tc>
        <w:tc>
          <w:tcPr>
            <w:tcW w:w="3600" w:type="dxa"/>
          </w:tcPr>
          <w:p w:rsidR="00347797" w:rsidRPr="00545021" w:rsidRDefault="00D36EEB" w:rsidP="008E495E">
            <w:pPr>
              <w:pStyle w:val="ListParagraph"/>
              <w:numPr>
                <w:ilvl w:val="0"/>
                <w:numId w:val="4"/>
              </w:num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Planned use of funds </w:t>
            </w:r>
            <w:r w:rsidRPr="00545021">
              <w:rPr>
                <w:rFonts w:ascii="Century Gothic" w:hAnsi="Century Gothic"/>
                <w:sz w:val="20"/>
                <w:szCs w:val="20"/>
              </w:rPr>
              <w:t>to provide adequate resources a</w:t>
            </w:r>
            <w:r w:rsidR="00A66E33" w:rsidRPr="00545021">
              <w:rPr>
                <w:rFonts w:ascii="Century Gothic" w:hAnsi="Century Gothic"/>
                <w:sz w:val="20"/>
                <w:szCs w:val="20"/>
              </w:rPr>
              <w:t>nd related support in order to</w:t>
            </w:r>
            <w:r w:rsidRPr="00545021">
              <w:rPr>
                <w:rFonts w:ascii="Century Gothic" w:hAnsi="Century Gothic"/>
                <w:sz w:val="20"/>
                <w:szCs w:val="20"/>
              </w:rPr>
              <w:t xml:space="preserve"> fully and effectively implement the selected intervention on the first day of</w:t>
            </w:r>
            <w:r w:rsidR="00FA6685" w:rsidRPr="00545021">
              <w:rPr>
                <w:rFonts w:ascii="Century Gothic" w:hAnsi="Century Gothic"/>
                <w:sz w:val="20"/>
                <w:szCs w:val="20"/>
              </w:rPr>
              <w:t xml:space="preserve"> school </w:t>
            </w:r>
            <w:r w:rsidRPr="005450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45021">
              <w:rPr>
                <w:rFonts w:ascii="Century Gothic" w:hAnsi="Century Gothic" w:cs="Times New Roman"/>
                <w:sz w:val="20"/>
                <w:szCs w:val="20"/>
              </w:rPr>
              <w:t>is described in detail</w:t>
            </w:r>
          </w:p>
        </w:tc>
      </w:tr>
      <w:tr w:rsidR="00D46691" w:rsidRPr="00545021" w:rsidTr="00FB1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D46691" w:rsidRPr="00545021" w:rsidRDefault="009778AB" w:rsidP="00A33131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  <w:tab w:val="left" w:pos="360"/>
              </w:tabs>
              <w:ind w:left="36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/>
                <w:sz w:val="20"/>
                <w:szCs w:val="20"/>
              </w:rPr>
              <w:t>LEA’s plan to provide oversight and support to school/s in monitoring and implementing the Integrated Action Plan/s addressing all required elements/strategies of the chosen intervention model</w:t>
            </w:r>
          </w:p>
        </w:tc>
        <w:tc>
          <w:tcPr>
            <w:tcW w:w="3863" w:type="dxa"/>
          </w:tcPr>
          <w:p w:rsidR="00347797" w:rsidRPr="00545021" w:rsidRDefault="00347797" w:rsidP="008E495E">
            <w:pPr>
              <w:pStyle w:val="ListParagraph"/>
              <w:numPr>
                <w:ilvl w:val="0"/>
                <w:numId w:val="4"/>
              </w:num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LEA plan for oversight and support in monitoring and implementing SCIP addressing all elements of the selected model provided is very brief or not provided</w:t>
            </w:r>
          </w:p>
          <w:p w:rsidR="00D46691" w:rsidRPr="00545021" w:rsidRDefault="00D46691" w:rsidP="00BB1F69">
            <w:p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347797" w:rsidRPr="00545021" w:rsidRDefault="00347797" w:rsidP="008E495E">
            <w:pPr>
              <w:pStyle w:val="ListParagraph"/>
              <w:numPr>
                <w:ilvl w:val="0"/>
                <w:numId w:val="4"/>
              </w:num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LEA plan for oversight and support in monitoring and implementing SCIP addressing all elements of the selected model is provided</w:t>
            </w:r>
          </w:p>
          <w:p w:rsidR="00D46691" w:rsidRPr="00545021" w:rsidRDefault="00D46691" w:rsidP="00347797">
            <w:pPr>
              <w:pStyle w:val="ListParagraph"/>
              <w:tabs>
                <w:tab w:val="left" w:pos="4680"/>
              </w:tabs>
              <w:ind w:lef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D46691" w:rsidRPr="00545021" w:rsidRDefault="00673FC0" w:rsidP="008E495E">
            <w:pPr>
              <w:pStyle w:val="ListParagraph"/>
              <w:numPr>
                <w:ilvl w:val="0"/>
                <w:numId w:val="4"/>
              </w:num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Detailed </w:t>
            </w:r>
            <w:r w:rsidR="00347797"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LEA </w:t>
            </w: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plan for oversight and support in monitoring and implementing SCIP addressing all elements of the </w:t>
            </w:r>
            <w:r w:rsidR="00347797"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selected </w:t>
            </w: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model </w:t>
            </w:r>
            <w:r w:rsidR="00347797" w:rsidRPr="00545021">
              <w:rPr>
                <w:rFonts w:ascii="Century Gothic" w:hAnsi="Century Gothic" w:cs="Times New Roman"/>
                <w:sz w:val="20"/>
                <w:szCs w:val="20"/>
              </w:rPr>
              <w:t>is provided</w:t>
            </w:r>
          </w:p>
          <w:p w:rsidR="00347797" w:rsidRPr="00545021" w:rsidRDefault="00347797" w:rsidP="008E495E">
            <w:pPr>
              <w:pStyle w:val="ListParagraph"/>
              <w:numPr>
                <w:ilvl w:val="0"/>
                <w:numId w:val="4"/>
              </w:num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Plan includes what, how, who and when</w:t>
            </w:r>
          </w:p>
        </w:tc>
      </w:tr>
      <w:tr w:rsidR="00D64A23" w:rsidRPr="00545021" w:rsidTr="00FB1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D64A23" w:rsidRPr="00545021" w:rsidRDefault="009778AB" w:rsidP="00A33131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  <w:tab w:val="left" w:pos="360"/>
              </w:tabs>
              <w:ind w:left="36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/>
                <w:sz w:val="20"/>
                <w:szCs w:val="20"/>
              </w:rPr>
              <w:t>LEA align other resources with the selected intervention model (delineate what the resources are)</w:t>
            </w:r>
          </w:p>
        </w:tc>
        <w:tc>
          <w:tcPr>
            <w:tcW w:w="3863" w:type="dxa"/>
          </w:tcPr>
          <w:p w:rsidR="00D64A23" w:rsidRPr="00545021" w:rsidRDefault="000365A0" w:rsidP="008E495E">
            <w:pPr>
              <w:pStyle w:val="ListParagraph"/>
              <w:numPr>
                <w:ilvl w:val="0"/>
                <w:numId w:val="4"/>
              </w:num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/>
                <w:sz w:val="20"/>
                <w:szCs w:val="20"/>
              </w:rPr>
              <w:t>The LEA’s alignment of other resources with the selected intervention model is not described</w:t>
            </w:r>
          </w:p>
        </w:tc>
        <w:tc>
          <w:tcPr>
            <w:tcW w:w="3601" w:type="dxa"/>
          </w:tcPr>
          <w:p w:rsidR="00D64A23" w:rsidRPr="00545021" w:rsidRDefault="000365A0" w:rsidP="008E495E">
            <w:pPr>
              <w:pStyle w:val="ListParagraph"/>
              <w:numPr>
                <w:ilvl w:val="0"/>
                <w:numId w:val="4"/>
              </w:num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/>
                <w:sz w:val="20"/>
                <w:szCs w:val="20"/>
              </w:rPr>
              <w:t xml:space="preserve">The LEA’s alignment of other resources with the selected intervention model is briefly described </w:t>
            </w:r>
          </w:p>
        </w:tc>
        <w:tc>
          <w:tcPr>
            <w:tcW w:w="3600" w:type="dxa"/>
          </w:tcPr>
          <w:p w:rsidR="00D64A23" w:rsidRPr="00545021" w:rsidRDefault="00A45AA9" w:rsidP="008E495E">
            <w:pPr>
              <w:pStyle w:val="NoSpacing"/>
              <w:numPr>
                <w:ilvl w:val="0"/>
                <w:numId w:val="7"/>
              </w:numPr>
              <w:spacing w:line="276" w:lineRule="auto"/>
              <w:ind w:left="162" w:hanging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5021">
              <w:rPr>
                <w:sz w:val="20"/>
                <w:szCs w:val="20"/>
              </w:rPr>
              <w:t>The LEA</w:t>
            </w:r>
            <w:r w:rsidR="000365A0" w:rsidRPr="00545021">
              <w:rPr>
                <w:sz w:val="20"/>
                <w:szCs w:val="20"/>
              </w:rPr>
              <w:t>’s</w:t>
            </w:r>
            <w:r w:rsidRPr="00545021">
              <w:rPr>
                <w:sz w:val="20"/>
                <w:szCs w:val="20"/>
              </w:rPr>
              <w:t xml:space="preserve"> alig</w:t>
            </w:r>
            <w:r w:rsidR="000365A0" w:rsidRPr="00545021">
              <w:rPr>
                <w:sz w:val="20"/>
                <w:szCs w:val="20"/>
              </w:rPr>
              <w:t>nment of</w:t>
            </w:r>
            <w:r w:rsidRPr="00545021">
              <w:rPr>
                <w:sz w:val="20"/>
                <w:szCs w:val="20"/>
              </w:rPr>
              <w:t xml:space="preserve"> other resources with the selected intervention model</w:t>
            </w:r>
            <w:r w:rsidR="000365A0" w:rsidRPr="00545021">
              <w:rPr>
                <w:sz w:val="20"/>
                <w:szCs w:val="20"/>
              </w:rPr>
              <w:t xml:space="preserve"> is described in detail</w:t>
            </w:r>
          </w:p>
        </w:tc>
      </w:tr>
      <w:tr w:rsidR="00D64A23" w:rsidRPr="00545021" w:rsidTr="00FB1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D64A23" w:rsidRPr="00545021" w:rsidRDefault="008E495E" w:rsidP="008E495E">
            <w:pPr>
              <w:pStyle w:val="NoSpacing"/>
              <w:numPr>
                <w:ilvl w:val="0"/>
                <w:numId w:val="24"/>
              </w:numPr>
              <w:tabs>
                <w:tab w:val="left" w:pos="270"/>
                <w:tab w:val="left" w:pos="360"/>
              </w:tabs>
              <w:spacing w:line="276" w:lineRule="auto"/>
              <w:ind w:left="90" w:hanging="180"/>
              <w:rPr>
                <w:sz w:val="20"/>
                <w:szCs w:val="20"/>
              </w:rPr>
            </w:pPr>
            <w:r w:rsidRPr="00545021">
              <w:rPr>
                <w:sz w:val="20"/>
                <w:szCs w:val="20"/>
              </w:rPr>
              <w:t xml:space="preserve">plans to monitor school/s receiving SIG funds, both programmatically and fiscally, including progress monitoring and mid-course adjustments </w:t>
            </w:r>
            <w:r w:rsidR="00D64A23" w:rsidRPr="00545021">
              <w:rPr>
                <w:sz w:val="20"/>
                <w:szCs w:val="20"/>
              </w:rPr>
              <w:t xml:space="preserve">fiscally, </w:t>
            </w:r>
            <w:r w:rsidR="00D64A23" w:rsidRPr="00545021">
              <w:rPr>
                <w:sz w:val="20"/>
                <w:szCs w:val="20"/>
              </w:rPr>
              <w:lastRenderedPageBreak/>
              <w:t>including progress monito</w:t>
            </w:r>
            <w:r w:rsidR="000365A0" w:rsidRPr="00545021">
              <w:rPr>
                <w:sz w:val="20"/>
                <w:szCs w:val="20"/>
              </w:rPr>
              <w:t>ring and mid-course adjustments</w:t>
            </w:r>
          </w:p>
          <w:p w:rsidR="00D64A23" w:rsidRPr="00545021" w:rsidRDefault="00D64A23" w:rsidP="008E495E">
            <w:pPr>
              <w:pStyle w:val="NoSpacing"/>
              <w:tabs>
                <w:tab w:val="left" w:pos="270"/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63" w:type="dxa"/>
          </w:tcPr>
          <w:p w:rsidR="00F30E0B" w:rsidRPr="00545021" w:rsidRDefault="000365A0" w:rsidP="008E495E">
            <w:pPr>
              <w:pStyle w:val="ListParagraph"/>
              <w:numPr>
                <w:ilvl w:val="0"/>
                <w:numId w:val="4"/>
              </w:num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/>
                <w:sz w:val="20"/>
                <w:szCs w:val="20"/>
              </w:rPr>
              <w:lastRenderedPageBreak/>
              <w:t xml:space="preserve">The LEA’s plan to monitor school/s programmatically and fiscally, includes a very brief description </w:t>
            </w:r>
            <w:r w:rsidR="00F30E0B" w:rsidRPr="00545021">
              <w:rPr>
                <w:rFonts w:ascii="Century Gothic" w:hAnsi="Century Gothic"/>
                <w:sz w:val="20"/>
                <w:szCs w:val="20"/>
              </w:rPr>
              <w:t xml:space="preserve">and/or does not include progress monitoring and mid-course </w:t>
            </w:r>
            <w:r w:rsidR="00F30E0B" w:rsidRPr="00545021">
              <w:rPr>
                <w:rFonts w:ascii="Century Gothic" w:hAnsi="Century Gothic"/>
                <w:sz w:val="20"/>
                <w:szCs w:val="20"/>
              </w:rPr>
              <w:lastRenderedPageBreak/>
              <w:t>adjustments</w:t>
            </w:r>
          </w:p>
          <w:p w:rsidR="00D64A23" w:rsidRPr="00545021" w:rsidRDefault="00D64A23" w:rsidP="00F30E0B">
            <w:pPr>
              <w:pStyle w:val="ListParagraph"/>
              <w:tabs>
                <w:tab w:val="left" w:pos="4680"/>
              </w:tabs>
              <w:ind w:lef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0365A0" w:rsidRPr="00545021" w:rsidRDefault="000365A0" w:rsidP="008E495E">
            <w:pPr>
              <w:pStyle w:val="ListParagraph"/>
              <w:numPr>
                <w:ilvl w:val="0"/>
                <w:numId w:val="4"/>
              </w:num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/>
                <w:sz w:val="20"/>
                <w:szCs w:val="20"/>
              </w:rPr>
              <w:lastRenderedPageBreak/>
              <w:t>The LEA’s plan to monitor school/s programmatically and fiscally, includes description including progress monitoring and mid-course adjustments</w:t>
            </w:r>
          </w:p>
          <w:p w:rsidR="00D64A23" w:rsidRPr="00545021" w:rsidRDefault="00D64A23" w:rsidP="000365A0">
            <w:pPr>
              <w:pStyle w:val="ListParagraph"/>
              <w:tabs>
                <w:tab w:val="left" w:pos="4680"/>
              </w:tabs>
              <w:ind w:lef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D64A23" w:rsidRPr="00545021" w:rsidRDefault="000365A0" w:rsidP="008E495E">
            <w:pPr>
              <w:pStyle w:val="ListParagraph"/>
              <w:numPr>
                <w:ilvl w:val="0"/>
                <w:numId w:val="4"/>
              </w:num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/>
                <w:sz w:val="20"/>
                <w:szCs w:val="20"/>
              </w:rPr>
              <w:lastRenderedPageBreak/>
              <w:t xml:space="preserve">The LEA’s plan to monitor school/s programmatically and fiscally, includes detailed description including progress monitoring and mid-course </w:t>
            </w:r>
            <w:r w:rsidRPr="00545021">
              <w:rPr>
                <w:rFonts w:ascii="Century Gothic" w:hAnsi="Century Gothic"/>
                <w:sz w:val="20"/>
                <w:szCs w:val="20"/>
              </w:rPr>
              <w:lastRenderedPageBreak/>
              <w:t>adjustments</w:t>
            </w:r>
          </w:p>
          <w:p w:rsidR="000365A0" w:rsidRPr="00545021" w:rsidRDefault="000365A0" w:rsidP="008E495E">
            <w:pPr>
              <w:pStyle w:val="ListParagraph"/>
              <w:numPr>
                <w:ilvl w:val="0"/>
                <w:numId w:val="4"/>
              </w:num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Plan includes what, how, who and when</w:t>
            </w:r>
          </w:p>
        </w:tc>
      </w:tr>
      <w:tr w:rsidR="00971CA4" w:rsidRPr="00545021" w:rsidTr="00FB1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971CA4" w:rsidRPr="00545021" w:rsidRDefault="00F21263" w:rsidP="00A33131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</w:tabs>
              <w:ind w:left="36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LEA procedures for Principal operational flexibility</w:t>
            </w:r>
          </w:p>
        </w:tc>
        <w:tc>
          <w:tcPr>
            <w:tcW w:w="3863" w:type="dxa"/>
          </w:tcPr>
          <w:p w:rsidR="00971CA4" w:rsidRPr="00545021" w:rsidRDefault="007F07A5" w:rsidP="008E495E">
            <w:pPr>
              <w:pStyle w:val="ListParagraph"/>
              <w:numPr>
                <w:ilvl w:val="0"/>
                <w:numId w:val="8"/>
              </w:numPr>
              <w:tabs>
                <w:tab w:val="left" w:pos="4680"/>
              </w:tabs>
              <w:ind w:left="154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LEA procedures for Principal operational flexibility are not clear and not easy to follow</w:t>
            </w:r>
          </w:p>
        </w:tc>
        <w:tc>
          <w:tcPr>
            <w:tcW w:w="3601" w:type="dxa"/>
          </w:tcPr>
          <w:p w:rsidR="00971CA4" w:rsidRPr="00545021" w:rsidRDefault="007F07A5" w:rsidP="008E495E">
            <w:pPr>
              <w:pStyle w:val="ListParagraph"/>
              <w:numPr>
                <w:ilvl w:val="0"/>
                <w:numId w:val="8"/>
              </w:numPr>
              <w:tabs>
                <w:tab w:val="left" w:pos="4680"/>
              </w:tabs>
              <w:ind w:left="162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LEA procedures for Principal operational flexibility are clear but not easy to follow</w:t>
            </w:r>
          </w:p>
        </w:tc>
        <w:tc>
          <w:tcPr>
            <w:tcW w:w="3600" w:type="dxa"/>
          </w:tcPr>
          <w:p w:rsidR="00971CA4" w:rsidRPr="00545021" w:rsidRDefault="007F07A5" w:rsidP="008E495E">
            <w:pPr>
              <w:pStyle w:val="ListParagraph"/>
              <w:numPr>
                <w:ilvl w:val="0"/>
                <w:numId w:val="8"/>
              </w:numPr>
              <w:tabs>
                <w:tab w:val="left" w:pos="4680"/>
              </w:tabs>
              <w:ind w:left="162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LEA procedures for Principal operational flexibility are clear and easy to follow</w:t>
            </w:r>
          </w:p>
        </w:tc>
      </w:tr>
      <w:tr w:rsidR="008E495E" w:rsidRPr="00545021" w:rsidTr="00A33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8E495E" w:rsidRPr="00545021" w:rsidRDefault="008E495E" w:rsidP="00A33131">
            <w:pPr>
              <w:pStyle w:val="NoSpacing"/>
              <w:numPr>
                <w:ilvl w:val="0"/>
                <w:numId w:val="24"/>
              </w:numPr>
              <w:spacing w:line="276" w:lineRule="auto"/>
              <w:ind w:left="360"/>
              <w:rPr>
                <w:sz w:val="20"/>
                <w:szCs w:val="20"/>
              </w:rPr>
            </w:pPr>
            <w:proofErr w:type="gramStart"/>
            <w:r w:rsidRPr="00545021">
              <w:rPr>
                <w:sz w:val="20"/>
                <w:szCs w:val="20"/>
              </w:rPr>
              <w:t>LEA’s process for Principal and teacher selection, evaluation and retention or transfer in underperforming schools.</w:t>
            </w:r>
            <w:proofErr w:type="gramEnd"/>
          </w:p>
          <w:p w:rsidR="008E495E" w:rsidRPr="00545021" w:rsidRDefault="008E495E" w:rsidP="008E495E">
            <w:pPr>
              <w:tabs>
                <w:tab w:val="left" w:pos="180"/>
                <w:tab w:val="left" w:pos="270"/>
              </w:tabs>
              <w:ind w:left="36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863" w:type="dxa"/>
          </w:tcPr>
          <w:p w:rsidR="008E495E" w:rsidRPr="00545021" w:rsidRDefault="008E495E" w:rsidP="008E495E">
            <w:pPr>
              <w:pStyle w:val="ListParagraph"/>
              <w:numPr>
                <w:ilvl w:val="0"/>
                <w:numId w:val="10"/>
              </w:numPr>
              <w:tabs>
                <w:tab w:val="left" w:pos="4680"/>
              </w:tabs>
              <w:ind w:left="154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LEA’s process to select, evaluate, retain and transfer staff is vague or doesn’t exist</w:t>
            </w:r>
          </w:p>
        </w:tc>
        <w:tc>
          <w:tcPr>
            <w:tcW w:w="3601" w:type="dxa"/>
          </w:tcPr>
          <w:p w:rsidR="008E495E" w:rsidRPr="00545021" w:rsidRDefault="008E495E" w:rsidP="008E495E">
            <w:pPr>
              <w:pStyle w:val="ListParagraph"/>
              <w:numPr>
                <w:ilvl w:val="0"/>
                <w:numId w:val="7"/>
              </w:numPr>
              <w:tabs>
                <w:tab w:val="left" w:pos="4680"/>
              </w:tabs>
              <w:ind w:left="162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LEA’s process to select, evaluate, retain and transfer staff is specific but not robust</w:t>
            </w:r>
          </w:p>
        </w:tc>
        <w:tc>
          <w:tcPr>
            <w:tcW w:w="3600" w:type="dxa"/>
          </w:tcPr>
          <w:p w:rsidR="008E495E" w:rsidRPr="00545021" w:rsidRDefault="008E495E" w:rsidP="008E495E">
            <w:pPr>
              <w:pStyle w:val="ListParagraph"/>
              <w:numPr>
                <w:ilvl w:val="0"/>
                <w:numId w:val="9"/>
              </w:numPr>
              <w:tabs>
                <w:tab w:val="left" w:pos="4680"/>
              </w:tabs>
              <w:ind w:left="162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LEA’s process to select, evaluate, retain and transfer staff is robust and specific</w:t>
            </w:r>
          </w:p>
        </w:tc>
      </w:tr>
      <w:tr w:rsidR="008E495E" w:rsidRPr="00545021" w:rsidTr="00FB1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8E495E" w:rsidRPr="00545021" w:rsidRDefault="008E495E" w:rsidP="008E495E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</w:tabs>
              <w:ind w:left="-90" w:firstLine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/>
                <w:sz w:val="20"/>
                <w:szCs w:val="20"/>
              </w:rPr>
              <w:t xml:space="preserve">LEA and school </w:t>
            </w:r>
            <w:r w:rsidR="00A33131" w:rsidRPr="00545021">
              <w:rPr>
                <w:rFonts w:ascii="Century Gothic" w:hAnsi="Century Gothic"/>
                <w:sz w:val="20"/>
                <w:szCs w:val="20"/>
              </w:rPr>
              <w:t xml:space="preserve">has a </w:t>
            </w:r>
            <w:r w:rsidRPr="00545021">
              <w:rPr>
                <w:rFonts w:ascii="Century Gothic" w:hAnsi="Century Gothic"/>
                <w:sz w:val="20"/>
                <w:szCs w:val="20"/>
              </w:rPr>
              <w:t>balanced assessment system</w:t>
            </w:r>
          </w:p>
        </w:tc>
        <w:tc>
          <w:tcPr>
            <w:tcW w:w="3863" w:type="dxa"/>
          </w:tcPr>
          <w:p w:rsidR="00EB03A5" w:rsidRPr="00545021" w:rsidRDefault="00A33131" w:rsidP="00EB03A5">
            <w:pPr>
              <w:pStyle w:val="ListParagraph"/>
              <w:numPr>
                <w:ilvl w:val="0"/>
                <w:numId w:val="10"/>
              </w:numPr>
              <w:tabs>
                <w:tab w:val="left" w:pos="4680"/>
              </w:tabs>
              <w:ind w:left="154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LEA/School </w:t>
            </w:r>
            <w:r w:rsidR="00EB03A5" w:rsidRPr="00545021">
              <w:rPr>
                <w:rFonts w:ascii="Century Gothic" w:hAnsi="Century Gothic" w:cs="Times New Roman"/>
                <w:sz w:val="20"/>
                <w:szCs w:val="20"/>
              </w:rPr>
              <w:t>does not have interim/benchmark assessments</w:t>
            </w:r>
          </w:p>
          <w:p w:rsidR="00EB03A5" w:rsidRPr="00545021" w:rsidRDefault="00EB03A5" w:rsidP="00EB03A5">
            <w:pPr>
              <w:pStyle w:val="ListParagraph"/>
              <w:tabs>
                <w:tab w:val="left" w:pos="4680"/>
              </w:tabs>
              <w:ind w:left="1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Or</w:t>
            </w:r>
          </w:p>
          <w:p w:rsidR="00EB03A5" w:rsidRPr="00545021" w:rsidRDefault="00EB03A5" w:rsidP="00EB03A5">
            <w:pPr>
              <w:pStyle w:val="ListParagraph"/>
              <w:numPr>
                <w:ilvl w:val="0"/>
                <w:numId w:val="10"/>
              </w:numPr>
              <w:tabs>
                <w:tab w:val="left" w:pos="4680"/>
              </w:tabs>
              <w:ind w:left="154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LEA/school uses classroom </w:t>
            </w:r>
            <w:proofErr w:type="spellStart"/>
            <w:r w:rsidRPr="00545021">
              <w:rPr>
                <w:rFonts w:ascii="Century Gothic" w:hAnsi="Century Gothic" w:cs="Times New Roman"/>
                <w:sz w:val="20"/>
                <w:szCs w:val="20"/>
              </w:rPr>
              <w:t>summatives</w:t>
            </w:r>
            <w:proofErr w:type="spellEnd"/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 only</w:t>
            </w:r>
          </w:p>
          <w:p w:rsidR="00EB03A5" w:rsidRPr="00545021" w:rsidRDefault="00EB03A5" w:rsidP="00EB03A5">
            <w:pPr>
              <w:pStyle w:val="ListParagraph"/>
              <w:tabs>
                <w:tab w:val="left" w:pos="4680"/>
              </w:tabs>
              <w:ind w:left="1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Or</w:t>
            </w:r>
          </w:p>
          <w:p w:rsidR="00EB03A5" w:rsidRPr="00545021" w:rsidRDefault="00EB03A5" w:rsidP="00EB03A5">
            <w:pPr>
              <w:pStyle w:val="ListParagraph"/>
              <w:numPr>
                <w:ilvl w:val="0"/>
                <w:numId w:val="10"/>
              </w:numPr>
              <w:tabs>
                <w:tab w:val="left" w:pos="4680"/>
              </w:tabs>
              <w:ind w:left="154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Everyone does “their own assessment”</w:t>
            </w:r>
          </w:p>
          <w:p w:rsidR="00EB03A5" w:rsidRPr="00545021" w:rsidRDefault="00EB03A5" w:rsidP="00EB03A5">
            <w:pPr>
              <w:pStyle w:val="ListParagraph"/>
              <w:tabs>
                <w:tab w:val="left" w:pos="4680"/>
              </w:tabs>
              <w:ind w:left="1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Or</w:t>
            </w:r>
          </w:p>
          <w:p w:rsidR="00EB03A5" w:rsidRPr="00545021" w:rsidRDefault="00EB03A5" w:rsidP="00EB03A5">
            <w:pPr>
              <w:pStyle w:val="ListParagraph"/>
              <w:numPr>
                <w:ilvl w:val="0"/>
                <w:numId w:val="10"/>
              </w:numPr>
              <w:tabs>
                <w:tab w:val="left" w:pos="4680"/>
              </w:tabs>
              <w:ind w:left="154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End of year </w:t>
            </w:r>
            <w:proofErr w:type="spellStart"/>
            <w:r w:rsidRPr="00545021">
              <w:rPr>
                <w:rFonts w:ascii="Century Gothic" w:hAnsi="Century Gothic" w:cs="Times New Roman"/>
                <w:sz w:val="20"/>
                <w:szCs w:val="20"/>
              </w:rPr>
              <w:t>summatives</w:t>
            </w:r>
            <w:proofErr w:type="spellEnd"/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 only</w:t>
            </w:r>
          </w:p>
        </w:tc>
        <w:tc>
          <w:tcPr>
            <w:tcW w:w="3601" w:type="dxa"/>
          </w:tcPr>
          <w:p w:rsidR="008E495E" w:rsidRPr="00545021" w:rsidRDefault="00A33131" w:rsidP="008E495E">
            <w:pPr>
              <w:pStyle w:val="ListParagraph"/>
              <w:numPr>
                <w:ilvl w:val="0"/>
                <w:numId w:val="7"/>
              </w:numPr>
              <w:tabs>
                <w:tab w:val="left" w:pos="4680"/>
              </w:tabs>
              <w:ind w:left="162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LEA/school has planned interim /benchmark assessments and summative assessments</w:t>
            </w:r>
          </w:p>
          <w:p w:rsidR="00A33131" w:rsidRPr="00545021" w:rsidRDefault="00A33131" w:rsidP="008E495E">
            <w:pPr>
              <w:pStyle w:val="ListParagraph"/>
              <w:numPr>
                <w:ilvl w:val="0"/>
                <w:numId w:val="7"/>
              </w:numPr>
              <w:tabs>
                <w:tab w:val="left" w:pos="4680"/>
              </w:tabs>
              <w:ind w:left="162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Formatives assessments are not expected or are not used systematically</w:t>
            </w:r>
          </w:p>
        </w:tc>
        <w:tc>
          <w:tcPr>
            <w:tcW w:w="3600" w:type="dxa"/>
          </w:tcPr>
          <w:p w:rsidR="008E495E" w:rsidRPr="00545021" w:rsidRDefault="00A33131" w:rsidP="008E495E">
            <w:pPr>
              <w:pStyle w:val="ListParagraph"/>
              <w:numPr>
                <w:ilvl w:val="0"/>
                <w:numId w:val="9"/>
              </w:numPr>
              <w:tabs>
                <w:tab w:val="left" w:pos="4680"/>
              </w:tabs>
              <w:ind w:left="162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LEA/School has a well-defined balanced assessment system that includes Diagnostic/screeners, formative, classroom </w:t>
            </w:r>
            <w:proofErr w:type="spellStart"/>
            <w:r w:rsidRPr="00545021">
              <w:rPr>
                <w:rFonts w:ascii="Century Gothic" w:hAnsi="Century Gothic" w:cs="Times New Roman"/>
                <w:sz w:val="20"/>
                <w:szCs w:val="20"/>
              </w:rPr>
              <w:t>summatives</w:t>
            </w:r>
            <w:proofErr w:type="spellEnd"/>
            <w:r w:rsidRPr="00545021">
              <w:rPr>
                <w:rFonts w:ascii="Century Gothic" w:hAnsi="Century Gothic" w:cs="Times New Roman"/>
                <w:sz w:val="20"/>
                <w:szCs w:val="20"/>
              </w:rPr>
              <w:t>, interim/benchmark and end of course/end of year summative assessments.</w:t>
            </w:r>
          </w:p>
        </w:tc>
      </w:tr>
    </w:tbl>
    <w:p w:rsidR="00DB3B9D" w:rsidRPr="00545021" w:rsidRDefault="00DB3B9D">
      <w:pPr>
        <w:rPr>
          <w:rFonts w:ascii="Century Gothic" w:hAnsi="Century Gothic"/>
          <w:sz w:val="20"/>
          <w:szCs w:val="20"/>
        </w:rPr>
      </w:pPr>
    </w:p>
    <w:tbl>
      <w:tblPr>
        <w:tblStyle w:val="GridTable4Accent5"/>
        <w:tblW w:w="14688" w:type="dxa"/>
        <w:tblLayout w:type="fixed"/>
        <w:tblLook w:val="04A0" w:firstRow="1" w:lastRow="0" w:firstColumn="1" w:lastColumn="0" w:noHBand="0" w:noVBand="1"/>
      </w:tblPr>
      <w:tblGrid>
        <w:gridCol w:w="3624"/>
        <w:gridCol w:w="3863"/>
        <w:gridCol w:w="3601"/>
        <w:gridCol w:w="3600"/>
      </w:tblGrid>
      <w:tr w:rsidR="00231A37" w:rsidRPr="00545021" w:rsidTr="00FB1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8" w:type="dxa"/>
            <w:gridSpan w:val="4"/>
          </w:tcPr>
          <w:p w:rsidR="00231A37" w:rsidRPr="00545021" w:rsidRDefault="00231A37" w:rsidP="008E495E">
            <w:pPr>
              <w:pStyle w:val="ListParagraph"/>
              <w:numPr>
                <w:ilvl w:val="0"/>
                <w:numId w:val="20"/>
              </w:numPr>
              <w:ind w:left="180" w:hanging="180"/>
              <w:rPr>
                <w:rFonts w:ascii="Century Gothic" w:hAnsi="Century Gothic" w:cs="Times New Roman"/>
                <w:caps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aps/>
                <w:sz w:val="20"/>
                <w:szCs w:val="20"/>
              </w:rPr>
              <w:t>External Providers</w:t>
            </w:r>
          </w:p>
        </w:tc>
      </w:tr>
      <w:tr w:rsidR="00A15540" w:rsidRPr="00545021" w:rsidTr="00531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A15540" w:rsidRPr="00545021" w:rsidRDefault="00A15540" w:rsidP="005310C0">
            <w:pPr>
              <w:pStyle w:val="ListParagraph"/>
              <w:tabs>
                <w:tab w:val="left" w:pos="4680"/>
              </w:tabs>
              <w:ind w:left="18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Elements</w:t>
            </w:r>
          </w:p>
        </w:tc>
        <w:tc>
          <w:tcPr>
            <w:tcW w:w="3863" w:type="dxa"/>
          </w:tcPr>
          <w:p w:rsidR="00A15540" w:rsidRPr="00545021" w:rsidRDefault="00A15540" w:rsidP="005310C0">
            <w:pPr>
              <w:pStyle w:val="ListParagraph"/>
              <w:tabs>
                <w:tab w:val="left" w:pos="4680"/>
              </w:tabs>
              <w:ind w:left="3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0-1</w:t>
            </w:r>
          </w:p>
        </w:tc>
        <w:tc>
          <w:tcPr>
            <w:tcW w:w="3601" w:type="dxa"/>
          </w:tcPr>
          <w:p w:rsidR="00A15540" w:rsidRPr="00545021" w:rsidRDefault="00A15540" w:rsidP="005310C0">
            <w:pPr>
              <w:pStyle w:val="ListParagraph"/>
              <w:tabs>
                <w:tab w:val="left" w:pos="4680"/>
              </w:tabs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2-3</w:t>
            </w:r>
          </w:p>
        </w:tc>
        <w:tc>
          <w:tcPr>
            <w:tcW w:w="3600" w:type="dxa"/>
          </w:tcPr>
          <w:p w:rsidR="00A15540" w:rsidRPr="00545021" w:rsidRDefault="00A15540" w:rsidP="005310C0">
            <w:pPr>
              <w:pStyle w:val="ListParagraph"/>
              <w:tabs>
                <w:tab w:val="left" w:pos="4680"/>
              </w:tabs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4-5</w:t>
            </w:r>
          </w:p>
        </w:tc>
      </w:tr>
      <w:tr w:rsidR="00F21263" w:rsidRPr="00545021" w:rsidTr="00FB1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F21263" w:rsidRPr="00545021" w:rsidRDefault="00EB03A5" w:rsidP="008E495E">
            <w:pPr>
              <w:pStyle w:val="ListParagraph"/>
              <w:numPr>
                <w:ilvl w:val="0"/>
                <w:numId w:val="24"/>
              </w:numPr>
              <w:tabs>
                <w:tab w:val="left" w:pos="90"/>
                <w:tab w:val="left" w:pos="180"/>
                <w:tab w:val="left" w:pos="270"/>
              </w:tabs>
              <w:ind w:left="180" w:hanging="27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/>
                <w:sz w:val="20"/>
                <w:szCs w:val="20"/>
              </w:rPr>
              <w:t>T</w:t>
            </w:r>
            <w:r w:rsidR="008E495E" w:rsidRPr="00545021">
              <w:rPr>
                <w:rFonts w:ascii="Century Gothic" w:hAnsi="Century Gothic"/>
                <w:sz w:val="20"/>
                <w:szCs w:val="20"/>
              </w:rPr>
              <w:t>he proposed/planned new external providers or types of providers; the primary concern and root cause and/or intervention model strategy the provider will address and the expected outcomes/deliverables</w:t>
            </w:r>
          </w:p>
        </w:tc>
        <w:tc>
          <w:tcPr>
            <w:tcW w:w="3863" w:type="dxa"/>
          </w:tcPr>
          <w:p w:rsidR="00F21263" w:rsidRPr="00545021" w:rsidRDefault="00DA393E" w:rsidP="008E495E">
            <w:pPr>
              <w:pStyle w:val="ListParagraph"/>
              <w:numPr>
                <w:ilvl w:val="0"/>
                <w:numId w:val="7"/>
              </w:numPr>
              <w:tabs>
                <w:tab w:val="left" w:pos="4680"/>
              </w:tabs>
              <w:ind w:left="154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List of providers, but concerns and root cause and/or exp</w:t>
            </w:r>
            <w:r w:rsidR="00AC4D3F" w:rsidRPr="00545021">
              <w:rPr>
                <w:rFonts w:ascii="Century Gothic" w:hAnsi="Century Gothic" w:cs="Times New Roman"/>
                <w:sz w:val="20"/>
                <w:szCs w:val="20"/>
              </w:rPr>
              <w:t>ected outcomes and/or deliverables</w:t>
            </w: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 are not described </w:t>
            </w:r>
          </w:p>
        </w:tc>
        <w:tc>
          <w:tcPr>
            <w:tcW w:w="3601" w:type="dxa"/>
          </w:tcPr>
          <w:p w:rsidR="00F21263" w:rsidRPr="00545021" w:rsidRDefault="00DA393E" w:rsidP="008E495E">
            <w:pPr>
              <w:pStyle w:val="ListParagraph"/>
              <w:numPr>
                <w:ilvl w:val="0"/>
                <w:numId w:val="7"/>
              </w:numPr>
              <w:tabs>
                <w:tab w:val="left" w:pos="4680"/>
              </w:tabs>
              <w:ind w:left="162" w:hanging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List of providers, concerns and root cause to be addressed and exp</w:t>
            </w:r>
            <w:r w:rsidR="00AC4D3F" w:rsidRPr="00545021">
              <w:rPr>
                <w:rFonts w:ascii="Century Gothic" w:hAnsi="Century Gothic" w:cs="Times New Roman"/>
                <w:sz w:val="20"/>
                <w:szCs w:val="20"/>
              </w:rPr>
              <w:t>ected outcomes and/or deliverables</w:t>
            </w: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 are described briefly</w:t>
            </w:r>
          </w:p>
        </w:tc>
        <w:tc>
          <w:tcPr>
            <w:tcW w:w="3600" w:type="dxa"/>
          </w:tcPr>
          <w:p w:rsidR="00F21263" w:rsidRPr="00545021" w:rsidRDefault="00DA393E" w:rsidP="008E495E">
            <w:pPr>
              <w:pStyle w:val="ListParagraph"/>
              <w:numPr>
                <w:ilvl w:val="0"/>
                <w:numId w:val="7"/>
              </w:numPr>
              <w:tabs>
                <w:tab w:val="left" w:pos="4680"/>
              </w:tabs>
              <w:ind w:left="162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List of providers, concerns and root cause to be addressed and exp</w:t>
            </w:r>
            <w:r w:rsidR="00AC4D3F" w:rsidRPr="00545021">
              <w:rPr>
                <w:rFonts w:ascii="Century Gothic" w:hAnsi="Century Gothic" w:cs="Times New Roman"/>
                <w:sz w:val="20"/>
                <w:szCs w:val="20"/>
              </w:rPr>
              <w:t>ected outcomes and/or deliverables</w:t>
            </w: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 are described in detail</w:t>
            </w:r>
          </w:p>
        </w:tc>
      </w:tr>
      <w:tr w:rsidR="00971CA4" w:rsidRPr="00545021" w:rsidTr="00FB1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F21263" w:rsidRPr="00545021" w:rsidRDefault="00F21263" w:rsidP="008E495E">
            <w:pPr>
              <w:pStyle w:val="ListParagraph"/>
              <w:numPr>
                <w:ilvl w:val="0"/>
                <w:numId w:val="24"/>
              </w:numPr>
              <w:tabs>
                <w:tab w:val="left" w:pos="90"/>
                <w:tab w:val="left" w:pos="180"/>
                <w:tab w:val="left" w:pos="270"/>
              </w:tabs>
              <w:ind w:left="180" w:hanging="27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L</w:t>
            </w:r>
            <w:r w:rsidR="003E676F" w:rsidRPr="00545021">
              <w:rPr>
                <w:rFonts w:ascii="Century Gothic" w:hAnsi="Century Gothic" w:cs="Times New Roman"/>
                <w:sz w:val="20"/>
                <w:szCs w:val="20"/>
              </w:rPr>
              <w:t>EA</w:t>
            </w:r>
            <w:r w:rsidR="00AC64B8"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 has a </w:t>
            </w:r>
            <w:r w:rsidR="003E676F"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rigorous </w:t>
            </w:r>
            <w:r w:rsidRPr="00545021">
              <w:rPr>
                <w:rFonts w:ascii="Century Gothic" w:hAnsi="Century Gothic" w:cs="Times New Roman"/>
                <w:sz w:val="20"/>
                <w:szCs w:val="20"/>
              </w:rPr>
              <w:t>review process</w:t>
            </w:r>
            <w:r w:rsidR="00971CA4"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CE4FA7" w:rsidRPr="00545021">
              <w:rPr>
                <w:rFonts w:ascii="Century Gothic" w:hAnsi="Century Gothic" w:cs="Times New Roman"/>
                <w:sz w:val="20"/>
                <w:szCs w:val="20"/>
              </w:rPr>
              <w:t>to recruit, screen and external providers</w:t>
            </w:r>
            <w:r w:rsidR="00AC64B8"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 which includes a </w:t>
            </w:r>
            <w:r w:rsidR="00AC64B8" w:rsidRPr="00545021">
              <w:rPr>
                <w:rFonts w:ascii="Century Gothic" w:hAnsi="Century Gothic"/>
                <w:sz w:val="20"/>
                <w:szCs w:val="20"/>
              </w:rPr>
              <w:t xml:space="preserve">review of the operator’s impact on student achievement in schools where it </w:t>
            </w:r>
            <w:r w:rsidR="00AC64B8" w:rsidRPr="00545021">
              <w:rPr>
                <w:rFonts w:ascii="Century Gothic" w:hAnsi="Century Gothic"/>
                <w:sz w:val="20"/>
                <w:szCs w:val="20"/>
              </w:rPr>
              <w:lastRenderedPageBreak/>
              <w:t>is already operating</w:t>
            </w:r>
            <w:r w:rsidR="00AC64B8"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:rsidR="00971CA4" w:rsidRPr="00545021" w:rsidRDefault="00971CA4" w:rsidP="009B034B">
            <w:pPr>
              <w:tabs>
                <w:tab w:val="left" w:pos="90"/>
                <w:tab w:val="left" w:pos="180"/>
                <w:tab w:val="left" w:pos="270"/>
              </w:tabs>
              <w:ind w:left="180" w:hanging="27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863" w:type="dxa"/>
          </w:tcPr>
          <w:p w:rsidR="00971CA4" w:rsidRPr="00545021" w:rsidRDefault="00DE37ED" w:rsidP="008E495E">
            <w:pPr>
              <w:pStyle w:val="ListParagraph"/>
              <w:numPr>
                <w:ilvl w:val="0"/>
                <w:numId w:val="11"/>
              </w:numPr>
              <w:ind w:left="162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LEA</w:t>
            </w:r>
            <w:r w:rsidR="001F6D02" w:rsidRPr="00545021">
              <w:rPr>
                <w:rFonts w:ascii="Century Gothic" w:hAnsi="Century Gothic" w:cs="Times New Roman"/>
                <w:sz w:val="20"/>
                <w:szCs w:val="20"/>
              </w:rPr>
              <w:t>s does not have a review process to recruit, screen and external providers</w:t>
            </w:r>
          </w:p>
        </w:tc>
        <w:tc>
          <w:tcPr>
            <w:tcW w:w="3601" w:type="dxa"/>
          </w:tcPr>
          <w:p w:rsidR="00CE4FA7" w:rsidRPr="00545021" w:rsidRDefault="00971CA4" w:rsidP="008E495E">
            <w:pPr>
              <w:pStyle w:val="ListParagraph"/>
              <w:numPr>
                <w:ilvl w:val="0"/>
                <w:numId w:val="11"/>
              </w:numPr>
              <w:ind w:left="162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LEA has a </w:t>
            </w:r>
            <w:r w:rsidR="00CE4FA7" w:rsidRPr="00545021">
              <w:rPr>
                <w:rFonts w:ascii="Century Gothic" w:hAnsi="Century Gothic" w:cs="Times New Roman"/>
                <w:sz w:val="20"/>
                <w:szCs w:val="20"/>
              </w:rPr>
              <w:t>review process to recruit, screen and external providers</w:t>
            </w:r>
          </w:p>
          <w:p w:rsidR="00AC64B8" w:rsidRPr="00545021" w:rsidRDefault="00AC64B8" w:rsidP="008E495E">
            <w:pPr>
              <w:pStyle w:val="ListParagraph"/>
              <w:numPr>
                <w:ilvl w:val="0"/>
                <w:numId w:val="11"/>
              </w:numPr>
              <w:tabs>
                <w:tab w:val="left" w:pos="4680"/>
              </w:tabs>
              <w:ind w:left="162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Process includes a </w:t>
            </w:r>
            <w:r w:rsidRPr="00545021">
              <w:rPr>
                <w:rFonts w:ascii="Century Gothic" w:hAnsi="Century Gothic"/>
                <w:sz w:val="20"/>
                <w:szCs w:val="20"/>
              </w:rPr>
              <w:t xml:space="preserve">review of the operator’s impact on student achievement in schools where it </w:t>
            </w:r>
            <w:r w:rsidRPr="00545021">
              <w:rPr>
                <w:rFonts w:ascii="Century Gothic" w:hAnsi="Century Gothic"/>
                <w:sz w:val="20"/>
                <w:szCs w:val="20"/>
              </w:rPr>
              <w:lastRenderedPageBreak/>
              <w:t>is already operating</w:t>
            </w:r>
          </w:p>
          <w:p w:rsidR="00971CA4" w:rsidRPr="00545021" w:rsidRDefault="00971CA4" w:rsidP="00CE4FA7">
            <w:p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971CA4" w:rsidRPr="00545021" w:rsidRDefault="00971CA4" w:rsidP="008E495E">
            <w:pPr>
              <w:pStyle w:val="ListParagraph"/>
              <w:numPr>
                <w:ilvl w:val="0"/>
                <w:numId w:val="11"/>
              </w:numPr>
              <w:tabs>
                <w:tab w:val="left" w:pos="4680"/>
              </w:tabs>
              <w:ind w:left="162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lastRenderedPageBreak/>
              <w:t xml:space="preserve">LEA has a </w:t>
            </w:r>
            <w:r w:rsidR="003E676F"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rigorous </w:t>
            </w: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process to recruit, screen, select and evaluate external and internal providers </w:t>
            </w:r>
          </w:p>
          <w:p w:rsidR="003E676F" w:rsidRPr="00545021" w:rsidRDefault="003E676F" w:rsidP="008E495E">
            <w:pPr>
              <w:pStyle w:val="ListParagraph"/>
              <w:numPr>
                <w:ilvl w:val="0"/>
                <w:numId w:val="11"/>
              </w:numPr>
              <w:tabs>
                <w:tab w:val="left" w:pos="4680"/>
              </w:tabs>
              <w:ind w:left="162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Process includes a</w:t>
            </w:r>
            <w:r w:rsidR="00AC64B8"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 thorough</w:t>
            </w: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Pr="00545021">
              <w:rPr>
                <w:rFonts w:ascii="Century Gothic" w:hAnsi="Century Gothic"/>
                <w:sz w:val="20"/>
                <w:szCs w:val="20"/>
              </w:rPr>
              <w:t xml:space="preserve">review of the operator’s impact </w:t>
            </w:r>
            <w:r w:rsidRPr="00545021">
              <w:rPr>
                <w:rFonts w:ascii="Century Gothic" w:hAnsi="Century Gothic"/>
                <w:sz w:val="20"/>
                <w:szCs w:val="20"/>
              </w:rPr>
              <w:lastRenderedPageBreak/>
              <w:t>on student achievement in school</w:t>
            </w:r>
            <w:r w:rsidR="00AC64B8" w:rsidRPr="00545021">
              <w:rPr>
                <w:rFonts w:ascii="Century Gothic" w:hAnsi="Century Gothic"/>
                <w:sz w:val="20"/>
                <w:szCs w:val="20"/>
              </w:rPr>
              <w:t>s where it is already operating</w:t>
            </w:r>
          </w:p>
        </w:tc>
      </w:tr>
      <w:tr w:rsidR="00971CA4" w:rsidRPr="00545021" w:rsidTr="00FB1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CE4FA7" w:rsidRPr="00545021" w:rsidRDefault="00CE4FA7" w:rsidP="008E495E">
            <w:pPr>
              <w:pStyle w:val="ListParagraph"/>
              <w:numPr>
                <w:ilvl w:val="0"/>
                <w:numId w:val="24"/>
              </w:numPr>
              <w:tabs>
                <w:tab w:val="left" w:pos="90"/>
                <w:tab w:val="left" w:pos="180"/>
                <w:tab w:val="left" w:pos="270"/>
              </w:tabs>
              <w:ind w:left="180" w:hanging="27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LEA’s plan to evaluate external provider effectiveness</w:t>
            </w:r>
          </w:p>
        </w:tc>
        <w:tc>
          <w:tcPr>
            <w:tcW w:w="3863" w:type="dxa"/>
          </w:tcPr>
          <w:p w:rsidR="00971CA4" w:rsidRPr="00545021" w:rsidRDefault="001F6D02" w:rsidP="008E495E">
            <w:pPr>
              <w:pStyle w:val="ListParagraph"/>
              <w:numPr>
                <w:ilvl w:val="0"/>
                <w:numId w:val="14"/>
              </w:numPr>
              <w:tabs>
                <w:tab w:val="left" w:pos="4680"/>
              </w:tabs>
              <w:ind w:left="154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Evaluation plan is not included</w:t>
            </w:r>
          </w:p>
        </w:tc>
        <w:tc>
          <w:tcPr>
            <w:tcW w:w="3601" w:type="dxa"/>
          </w:tcPr>
          <w:p w:rsidR="005536F9" w:rsidRPr="00545021" w:rsidRDefault="001F6D02" w:rsidP="001676CF">
            <w:pPr>
              <w:pStyle w:val="ListParagraph"/>
              <w:numPr>
                <w:ilvl w:val="0"/>
                <w:numId w:val="13"/>
              </w:numPr>
              <w:tabs>
                <w:tab w:val="left" w:pos="4680"/>
              </w:tabs>
              <w:ind w:left="162" w:hanging="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Evaluation plan is brief and vague</w:t>
            </w:r>
          </w:p>
        </w:tc>
        <w:tc>
          <w:tcPr>
            <w:tcW w:w="3600" w:type="dxa"/>
          </w:tcPr>
          <w:p w:rsidR="00971CA4" w:rsidRPr="00545021" w:rsidRDefault="001F6D02" w:rsidP="008E495E">
            <w:pPr>
              <w:pStyle w:val="ListParagraph"/>
              <w:numPr>
                <w:ilvl w:val="0"/>
                <w:numId w:val="12"/>
              </w:numPr>
              <w:tabs>
                <w:tab w:val="left" w:pos="4680"/>
              </w:tabs>
              <w:ind w:left="162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Evaluation plan is comprehensive and clear</w:t>
            </w:r>
          </w:p>
        </w:tc>
      </w:tr>
      <w:tr w:rsidR="00971CA4" w:rsidRPr="00545021" w:rsidTr="00FB1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971CA4" w:rsidRPr="00545021" w:rsidRDefault="00CE4FA7" w:rsidP="008E495E">
            <w:pPr>
              <w:pStyle w:val="ListParagraph"/>
              <w:numPr>
                <w:ilvl w:val="0"/>
                <w:numId w:val="24"/>
              </w:numPr>
              <w:tabs>
                <w:tab w:val="left" w:pos="90"/>
                <w:tab w:val="left" w:pos="180"/>
                <w:tab w:val="left" w:pos="270"/>
              </w:tabs>
              <w:ind w:left="180" w:hanging="270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Plan to monitor resulting changes in practice resulting in increased student achievement</w:t>
            </w:r>
          </w:p>
        </w:tc>
        <w:tc>
          <w:tcPr>
            <w:tcW w:w="3863" w:type="dxa"/>
          </w:tcPr>
          <w:p w:rsidR="002D7ED3" w:rsidRPr="00545021" w:rsidRDefault="002D7ED3" w:rsidP="008E495E">
            <w:pPr>
              <w:pStyle w:val="ListParagraph"/>
              <w:numPr>
                <w:ilvl w:val="0"/>
                <w:numId w:val="12"/>
              </w:numPr>
              <w:tabs>
                <w:tab w:val="left" w:pos="4680"/>
              </w:tabs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Brief plan to monitor resulting </w:t>
            </w:r>
            <w:r w:rsidR="00DE37ED"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changes in practice increasing</w:t>
            </w:r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student achievement </w:t>
            </w:r>
            <w:r w:rsidR="00DE37ED"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or no plan</w:t>
            </w:r>
          </w:p>
          <w:p w:rsidR="00971CA4" w:rsidRPr="00545021" w:rsidRDefault="00971CA4" w:rsidP="00F21263">
            <w:pPr>
              <w:tabs>
                <w:tab w:val="left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2D7ED3" w:rsidRPr="00545021" w:rsidRDefault="002D7ED3" w:rsidP="008E495E">
            <w:pPr>
              <w:pStyle w:val="ListParagraph"/>
              <w:numPr>
                <w:ilvl w:val="0"/>
                <w:numId w:val="12"/>
              </w:numPr>
              <w:tabs>
                <w:tab w:val="left" w:pos="4680"/>
              </w:tabs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General plan to monito</w:t>
            </w:r>
            <w:r w:rsidR="00DE37ED"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r resulting changes in practice increasing</w:t>
            </w:r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student achievement </w:t>
            </w:r>
          </w:p>
          <w:p w:rsidR="00971CA4" w:rsidRPr="00545021" w:rsidRDefault="002D7ED3" w:rsidP="008E495E">
            <w:pPr>
              <w:pStyle w:val="ListParagraph"/>
              <w:numPr>
                <w:ilvl w:val="0"/>
                <w:numId w:val="12"/>
              </w:numPr>
              <w:tabs>
                <w:tab w:val="left" w:pos="4680"/>
              </w:tabs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Plan includes what, how, who and when</w:t>
            </w:r>
          </w:p>
        </w:tc>
        <w:tc>
          <w:tcPr>
            <w:tcW w:w="3600" w:type="dxa"/>
          </w:tcPr>
          <w:p w:rsidR="00971CA4" w:rsidRPr="00545021" w:rsidRDefault="002D7ED3" w:rsidP="008E495E">
            <w:pPr>
              <w:pStyle w:val="ListParagraph"/>
              <w:numPr>
                <w:ilvl w:val="0"/>
                <w:numId w:val="12"/>
              </w:numPr>
              <w:tabs>
                <w:tab w:val="left" w:pos="4680"/>
              </w:tabs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Detailed plan to monitor resulting c</w:t>
            </w:r>
            <w:r w:rsidR="00AC4D3F"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hanges in practice increasing</w:t>
            </w:r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student achievement </w:t>
            </w:r>
          </w:p>
          <w:p w:rsidR="002D7ED3" w:rsidRPr="00545021" w:rsidRDefault="002D7ED3" w:rsidP="008E495E">
            <w:pPr>
              <w:pStyle w:val="ListParagraph"/>
              <w:numPr>
                <w:ilvl w:val="0"/>
                <w:numId w:val="12"/>
              </w:numPr>
              <w:tabs>
                <w:tab w:val="left" w:pos="4680"/>
              </w:tabs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Plan includes what, how, who and when</w:t>
            </w:r>
          </w:p>
        </w:tc>
      </w:tr>
      <w:tr w:rsidR="008E495E" w:rsidRPr="00545021" w:rsidTr="00FB1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8E495E" w:rsidRPr="00545021" w:rsidRDefault="008E495E" w:rsidP="008E495E">
            <w:pPr>
              <w:pStyle w:val="ListParagraph"/>
              <w:numPr>
                <w:ilvl w:val="0"/>
                <w:numId w:val="24"/>
              </w:numPr>
              <w:tabs>
                <w:tab w:val="left" w:pos="90"/>
                <w:tab w:val="left" w:pos="180"/>
                <w:tab w:val="left" w:pos="270"/>
              </w:tabs>
              <w:ind w:left="180" w:hanging="270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45021">
              <w:rPr>
                <w:rFonts w:ascii="Century Gothic" w:hAnsi="Century Gothic"/>
                <w:sz w:val="20"/>
                <w:szCs w:val="20"/>
              </w:rPr>
              <w:t>List any external providers you plan to continue using</w:t>
            </w:r>
          </w:p>
        </w:tc>
        <w:tc>
          <w:tcPr>
            <w:tcW w:w="3863" w:type="dxa"/>
          </w:tcPr>
          <w:p w:rsidR="008E495E" w:rsidRPr="00545021" w:rsidRDefault="00661BA3" w:rsidP="008E495E">
            <w:pPr>
              <w:pStyle w:val="ListParagraph"/>
              <w:numPr>
                <w:ilvl w:val="0"/>
                <w:numId w:val="12"/>
              </w:numPr>
              <w:tabs>
                <w:tab w:val="left" w:pos="4680"/>
              </w:tabs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External </w:t>
            </w:r>
            <w:r w:rsidR="001676CF"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providers list</w:t>
            </w:r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ed</w:t>
            </w:r>
          </w:p>
        </w:tc>
        <w:tc>
          <w:tcPr>
            <w:tcW w:w="3601" w:type="dxa"/>
          </w:tcPr>
          <w:p w:rsidR="00661BA3" w:rsidRPr="00545021" w:rsidRDefault="00661BA3" w:rsidP="00661BA3">
            <w:pPr>
              <w:pStyle w:val="ListParagraph"/>
              <w:numPr>
                <w:ilvl w:val="0"/>
                <w:numId w:val="12"/>
              </w:numPr>
              <w:tabs>
                <w:tab w:val="left" w:pos="4680"/>
              </w:tabs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External providers are listed</w:t>
            </w:r>
          </w:p>
          <w:p w:rsidR="008E495E" w:rsidRPr="00545021" w:rsidRDefault="00661BA3" w:rsidP="00661BA3">
            <w:pPr>
              <w:pStyle w:val="ListParagraph"/>
              <w:numPr>
                <w:ilvl w:val="0"/>
                <w:numId w:val="12"/>
              </w:numPr>
              <w:tabs>
                <w:tab w:val="left" w:pos="4680"/>
              </w:tabs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45021">
              <w:rPr>
                <w:rFonts w:ascii="Century Gothic" w:hAnsi="Century Gothic"/>
                <w:sz w:val="20"/>
                <w:szCs w:val="20"/>
              </w:rPr>
              <w:t>Some of the primary concern and root cause and/or intervention model strategy the provider will address and the expected outcomes/deliverables</w:t>
            </w:r>
          </w:p>
        </w:tc>
        <w:tc>
          <w:tcPr>
            <w:tcW w:w="3600" w:type="dxa"/>
          </w:tcPr>
          <w:p w:rsidR="00661BA3" w:rsidRPr="00545021" w:rsidRDefault="00EB03A5" w:rsidP="00661BA3">
            <w:pPr>
              <w:pStyle w:val="ListParagraph"/>
              <w:numPr>
                <w:ilvl w:val="0"/>
                <w:numId w:val="12"/>
              </w:numPr>
              <w:tabs>
                <w:tab w:val="left" w:pos="4680"/>
              </w:tabs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External providers are listed</w:t>
            </w:r>
          </w:p>
          <w:p w:rsidR="00661BA3" w:rsidRPr="00545021" w:rsidRDefault="00661BA3" w:rsidP="00661BA3">
            <w:pPr>
              <w:pStyle w:val="ListParagraph"/>
              <w:numPr>
                <w:ilvl w:val="0"/>
                <w:numId w:val="12"/>
              </w:numPr>
              <w:tabs>
                <w:tab w:val="left" w:pos="4680"/>
              </w:tabs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45021">
              <w:rPr>
                <w:rFonts w:ascii="Century Gothic" w:hAnsi="Century Gothic"/>
                <w:sz w:val="20"/>
                <w:szCs w:val="20"/>
              </w:rPr>
              <w:t>The primary concern and root cause and/or intervention model strategy the provider will address and the expected outcomes/deliverables</w:t>
            </w:r>
          </w:p>
        </w:tc>
      </w:tr>
      <w:tr w:rsidR="008E495E" w:rsidRPr="00545021" w:rsidTr="00FB1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8E495E" w:rsidRPr="00545021" w:rsidRDefault="008E495E" w:rsidP="001676CF">
            <w:pPr>
              <w:pStyle w:val="NoSpacing"/>
              <w:numPr>
                <w:ilvl w:val="0"/>
                <w:numId w:val="24"/>
              </w:numPr>
              <w:spacing w:line="276" w:lineRule="auto"/>
              <w:ind w:left="360"/>
              <w:rPr>
                <w:sz w:val="20"/>
                <w:szCs w:val="20"/>
              </w:rPr>
            </w:pPr>
            <w:r w:rsidRPr="00545021">
              <w:rPr>
                <w:sz w:val="20"/>
                <w:szCs w:val="20"/>
              </w:rPr>
              <w:t xml:space="preserve">Describe the evaluation used to evaluate their efficacy </w:t>
            </w:r>
          </w:p>
        </w:tc>
        <w:tc>
          <w:tcPr>
            <w:tcW w:w="3863" w:type="dxa"/>
          </w:tcPr>
          <w:p w:rsidR="008E495E" w:rsidRPr="00545021" w:rsidRDefault="001676CF" w:rsidP="008E495E">
            <w:pPr>
              <w:pStyle w:val="ListParagraph"/>
              <w:numPr>
                <w:ilvl w:val="0"/>
                <w:numId w:val="12"/>
              </w:numPr>
              <w:tabs>
                <w:tab w:val="left" w:pos="4680"/>
              </w:tabs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No evaluation process is described</w:t>
            </w:r>
          </w:p>
        </w:tc>
        <w:tc>
          <w:tcPr>
            <w:tcW w:w="3601" w:type="dxa"/>
          </w:tcPr>
          <w:p w:rsidR="008E495E" w:rsidRPr="00545021" w:rsidRDefault="001676CF" w:rsidP="008E495E">
            <w:pPr>
              <w:pStyle w:val="ListParagraph"/>
              <w:numPr>
                <w:ilvl w:val="0"/>
                <w:numId w:val="12"/>
              </w:numPr>
              <w:tabs>
                <w:tab w:val="left" w:pos="4680"/>
              </w:tabs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Evaluation process is briefly </w:t>
            </w:r>
            <w:proofErr w:type="gramStart"/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describe</w:t>
            </w:r>
            <w:proofErr w:type="gramEnd"/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8E495E" w:rsidRPr="00545021" w:rsidRDefault="001676CF" w:rsidP="008E495E">
            <w:pPr>
              <w:pStyle w:val="ListParagraph"/>
              <w:numPr>
                <w:ilvl w:val="0"/>
                <w:numId w:val="12"/>
              </w:numPr>
              <w:tabs>
                <w:tab w:val="left" w:pos="4680"/>
              </w:tabs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Evaluation process is detailed.</w:t>
            </w:r>
          </w:p>
        </w:tc>
      </w:tr>
      <w:tr w:rsidR="001676CF" w:rsidRPr="00545021" w:rsidTr="00FB1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1676CF" w:rsidRPr="00545021" w:rsidRDefault="001676CF" w:rsidP="001676CF">
            <w:pPr>
              <w:pStyle w:val="ListParagraph"/>
              <w:numPr>
                <w:ilvl w:val="0"/>
                <w:numId w:val="24"/>
              </w:numPr>
              <w:tabs>
                <w:tab w:val="left" w:pos="90"/>
                <w:tab w:val="left" w:pos="180"/>
                <w:tab w:val="left" w:pos="270"/>
              </w:tabs>
              <w:ind w:left="180" w:hanging="270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45021">
              <w:rPr>
                <w:rFonts w:ascii="Century Gothic" w:hAnsi="Century Gothic"/>
                <w:sz w:val="20"/>
                <w:szCs w:val="20"/>
              </w:rPr>
              <w:t>Evidence the service is changing practice in the school and/or classroom and is increasing student achievement</w:t>
            </w:r>
          </w:p>
        </w:tc>
        <w:tc>
          <w:tcPr>
            <w:tcW w:w="3863" w:type="dxa"/>
          </w:tcPr>
          <w:p w:rsidR="001676CF" w:rsidRPr="00545021" w:rsidRDefault="001676CF" w:rsidP="001676CF">
            <w:pPr>
              <w:pStyle w:val="ListParagraph"/>
              <w:numPr>
                <w:ilvl w:val="0"/>
                <w:numId w:val="12"/>
              </w:numPr>
              <w:tabs>
                <w:tab w:val="left" w:pos="4680"/>
              </w:tabs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No evidence is </w:t>
            </w:r>
            <w:proofErr w:type="gramStart"/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provided that</w:t>
            </w:r>
            <w:proofErr w:type="gramEnd"/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their services improved practice resulting in increased student achievement last year.</w:t>
            </w:r>
          </w:p>
        </w:tc>
        <w:tc>
          <w:tcPr>
            <w:tcW w:w="3601" w:type="dxa"/>
          </w:tcPr>
          <w:p w:rsidR="001676CF" w:rsidRPr="00545021" w:rsidRDefault="001676CF" w:rsidP="001676CF">
            <w:pPr>
              <w:pStyle w:val="ListParagraph"/>
              <w:numPr>
                <w:ilvl w:val="0"/>
                <w:numId w:val="12"/>
              </w:numPr>
              <w:tabs>
                <w:tab w:val="left" w:pos="4680"/>
              </w:tabs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Some evidence is </w:t>
            </w:r>
            <w:proofErr w:type="gramStart"/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provided that</w:t>
            </w:r>
            <w:proofErr w:type="gramEnd"/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their services improved practice resulting in increased student achievement last year.</w:t>
            </w:r>
          </w:p>
        </w:tc>
        <w:tc>
          <w:tcPr>
            <w:tcW w:w="3600" w:type="dxa"/>
          </w:tcPr>
          <w:p w:rsidR="001676CF" w:rsidRPr="00545021" w:rsidRDefault="001676CF" w:rsidP="001676CF">
            <w:pPr>
              <w:pStyle w:val="ListParagraph"/>
              <w:numPr>
                <w:ilvl w:val="0"/>
                <w:numId w:val="12"/>
              </w:numPr>
              <w:tabs>
                <w:tab w:val="left" w:pos="4680"/>
              </w:tabs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Significant evidence is </w:t>
            </w:r>
            <w:proofErr w:type="gramStart"/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provided that</w:t>
            </w:r>
            <w:proofErr w:type="gramEnd"/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their services improved practice resulting in increased student achievement last year.</w:t>
            </w:r>
          </w:p>
        </w:tc>
      </w:tr>
    </w:tbl>
    <w:p w:rsidR="00EF07DF" w:rsidRPr="00545021" w:rsidRDefault="00EF07DF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GridTable4Accent5"/>
        <w:tblW w:w="14688" w:type="dxa"/>
        <w:tblLayout w:type="fixed"/>
        <w:tblLook w:val="04A0" w:firstRow="1" w:lastRow="0" w:firstColumn="1" w:lastColumn="0" w:noHBand="0" w:noVBand="1"/>
      </w:tblPr>
      <w:tblGrid>
        <w:gridCol w:w="3624"/>
        <w:gridCol w:w="3863"/>
        <w:gridCol w:w="3601"/>
        <w:gridCol w:w="3600"/>
      </w:tblGrid>
      <w:tr w:rsidR="00BB28E7" w:rsidRPr="00545021" w:rsidTr="00FB1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8" w:type="dxa"/>
            <w:gridSpan w:val="4"/>
          </w:tcPr>
          <w:p w:rsidR="00BB28E7" w:rsidRPr="00545021" w:rsidRDefault="00E73799" w:rsidP="00971CA4">
            <w:pPr>
              <w:tabs>
                <w:tab w:val="left" w:pos="4680"/>
              </w:tabs>
              <w:rPr>
                <w:rFonts w:ascii="Century Gothic" w:hAnsi="Century Gothic" w:cs="Times New Roman"/>
                <w:caps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aps/>
                <w:sz w:val="20"/>
                <w:szCs w:val="20"/>
              </w:rPr>
              <w:t>F</w:t>
            </w:r>
            <w:r w:rsidR="00BB28E7" w:rsidRPr="00545021">
              <w:rPr>
                <w:rFonts w:ascii="Century Gothic" w:hAnsi="Century Gothic" w:cs="Times New Roman"/>
                <w:caps/>
                <w:sz w:val="20"/>
                <w:szCs w:val="20"/>
              </w:rPr>
              <w:t>. Culture, CapAcity and Commitment</w:t>
            </w:r>
          </w:p>
        </w:tc>
      </w:tr>
      <w:tr w:rsidR="00A15540" w:rsidRPr="00545021" w:rsidTr="00531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A15540" w:rsidRPr="00545021" w:rsidRDefault="00A15540" w:rsidP="005310C0">
            <w:pPr>
              <w:pStyle w:val="ListParagraph"/>
              <w:tabs>
                <w:tab w:val="left" w:pos="4680"/>
              </w:tabs>
              <w:ind w:left="18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Elements</w:t>
            </w:r>
          </w:p>
        </w:tc>
        <w:tc>
          <w:tcPr>
            <w:tcW w:w="3863" w:type="dxa"/>
          </w:tcPr>
          <w:p w:rsidR="00A15540" w:rsidRPr="00545021" w:rsidRDefault="00A15540" w:rsidP="005310C0">
            <w:pPr>
              <w:pStyle w:val="ListParagraph"/>
              <w:tabs>
                <w:tab w:val="left" w:pos="4680"/>
              </w:tabs>
              <w:ind w:left="3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0-1</w:t>
            </w:r>
          </w:p>
        </w:tc>
        <w:tc>
          <w:tcPr>
            <w:tcW w:w="3601" w:type="dxa"/>
          </w:tcPr>
          <w:p w:rsidR="00A15540" w:rsidRPr="00545021" w:rsidRDefault="00A15540" w:rsidP="005310C0">
            <w:pPr>
              <w:pStyle w:val="ListParagraph"/>
              <w:tabs>
                <w:tab w:val="left" w:pos="4680"/>
              </w:tabs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2-3</w:t>
            </w:r>
          </w:p>
        </w:tc>
        <w:tc>
          <w:tcPr>
            <w:tcW w:w="3600" w:type="dxa"/>
          </w:tcPr>
          <w:p w:rsidR="00A15540" w:rsidRPr="00545021" w:rsidRDefault="00A15540" w:rsidP="005310C0">
            <w:pPr>
              <w:pStyle w:val="ListParagraph"/>
              <w:tabs>
                <w:tab w:val="left" w:pos="4680"/>
              </w:tabs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4-5</w:t>
            </w:r>
          </w:p>
        </w:tc>
      </w:tr>
      <w:tr w:rsidR="00971CA4" w:rsidRPr="00545021" w:rsidTr="00FB1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971CA4" w:rsidRPr="00545021" w:rsidRDefault="00483A31" w:rsidP="008E495E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  <w:tab w:val="left" w:pos="360"/>
              </w:tabs>
              <w:ind w:left="180" w:hanging="27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Current school  culture</w:t>
            </w:r>
          </w:p>
        </w:tc>
        <w:tc>
          <w:tcPr>
            <w:tcW w:w="3863" w:type="dxa"/>
          </w:tcPr>
          <w:p w:rsidR="00971CA4" w:rsidRPr="00545021" w:rsidRDefault="00FD60A3" w:rsidP="008E495E">
            <w:pPr>
              <w:pStyle w:val="ListParagraph"/>
              <w:numPr>
                <w:ilvl w:val="0"/>
                <w:numId w:val="17"/>
              </w:numPr>
              <w:tabs>
                <w:tab w:val="left" w:pos="4680"/>
              </w:tabs>
              <w:ind w:left="24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Description of current school culture without examples/evidence</w:t>
            </w:r>
          </w:p>
        </w:tc>
        <w:tc>
          <w:tcPr>
            <w:tcW w:w="3601" w:type="dxa"/>
          </w:tcPr>
          <w:p w:rsidR="00971CA4" w:rsidRPr="00545021" w:rsidRDefault="00FD60A3" w:rsidP="008E495E">
            <w:pPr>
              <w:pStyle w:val="ListParagraph"/>
              <w:numPr>
                <w:ilvl w:val="0"/>
                <w:numId w:val="16"/>
              </w:numPr>
              <w:tabs>
                <w:tab w:val="left" w:pos="4680"/>
              </w:tabs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General description of current school culture with examples/evidence</w:t>
            </w:r>
          </w:p>
        </w:tc>
        <w:tc>
          <w:tcPr>
            <w:tcW w:w="3600" w:type="dxa"/>
          </w:tcPr>
          <w:p w:rsidR="00971CA4" w:rsidRPr="00545021" w:rsidRDefault="00FD60A3" w:rsidP="008E495E">
            <w:pPr>
              <w:pStyle w:val="ListParagraph"/>
              <w:numPr>
                <w:ilvl w:val="0"/>
                <w:numId w:val="15"/>
              </w:numPr>
              <w:tabs>
                <w:tab w:val="left" w:pos="4680"/>
              </w:tabs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Detailed description of current school culture with examples/evidence</w:t>
            </w:r>
          </w:p>
        </w:tc>
      </w:tr>
      <w:tr w:rsidR="00971CA4" w:rsidRPr="00545021" w:rsidTr="00FB1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971CA4" w:rsidRPr="00545021" w:rsidRDefault="007348EE" w:rsidP="008E495E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  <w:tab w:val="left" w:pos="360"/>
              </w:tabs>
              <w:ind w:left="180" w:hanging="27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/>
                <w:sz w:val="20"/>
                <w:szCs w:val="20"/>
              </w:rPr>
              <w:t xml:space="preserve">The principal and school leadership team </w:t>
            </w:r>
            <w:r w:rsidRPr="00545021">
              <w:rPr>
                <w:rFonts w:ascii="Century Gothic" w:hAnsi="Century Gothic" w:cs="Times New Roman"/>
                <w:sz w:val="20"/>
                <w:szCs w:val="20"/>
              </w:rPr>
              <w:t>a</w:t>
            </w:r>
            <w:r w:rsidR="00483A31" w:rsidRPr="00545021">
              <w:rPr>
                <w:rFonts w:ascii="Century Gothic" w:hAnsi="Century Gothic" w:cs="Times New Roman"/>
                <w:sz w:val="20"/>
                <w:szCs w:val="20"/>
              </w:rPr>
              <w:t>ctions to maintain or improve culture</w:t>
            </w:r>
          </w:p>
        </w:tc>
        <w:tc>
          <w:tcPr>
            <w:tcW w:w="3863" w:type="dxa"/>
          </w:tcPr>
          <w:p w:rsidR="001071F8" w:rsidRPr="00545021" w:rsidRDefault="001071F8" w:rsidP="008E495E">
            <w:pPr>
              <w:pStyle w:val="ListParagraph"/>
              <w:numPr>
                <w:ilvl w:val="0"/>
                <w:numId w:val="15"/>
              </w:numPr>
              <w:tabs>
                <w:tab w:val="left" w:pos="4680"/>
              </w:tabs>
              <w:ind w:left="24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/>
                <w:sz w:val="20"/>
                <w:szCs w:val="20"/>
              </w:rPr>
              <w:t xml:space="preserve">Principal and school leadership team </w:t>
            </w: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actions to maintain or improve culture are </w:t>
            </w:r>
            <w:r w:rsidR="00E6011C"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briefly </w:t>
            </w: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described </w:t>
            </w:r>
          </w:p>
        </w:tc>
        <w:tc>
          <w:tcPr>
            <w:tcW w:w="3601" w:type="dxa"/>
          </w:tcPr>
          <w:p w:rsidR="00971CA4" w:rsidRPr="00545021" w:rsidRDefault="001071F8" w:rsidP="008E495E">
            <w:pPr>
              <w:pStyle w:val="ListParagraph"/>
              <w:numPr>
                <w:ilvl w:val="0"/>
                <w:numId w:val="15"/>
              </w:numPr>
              <w:tabs>
                <w:tab w:val="left" w:pos="4680"/>
              </w:tabs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/>
                <w:sz w:val="20"/>
                <w:szCs w:val="20"/>
              </w:rPr>
              <w:t xml:space="preserve">Principal and school leadership team </w:t>
            </w:r>
            <w:r w:rsidRPr="00545021">
              <w:rPr>
                <w:rFonts w:ascii="Century Gothic" w:hAnsi="Century Gothic" w:cs="Times New Roman"/>
                <w:sz w:val="20"/>
                <w:szCs w:val="20"/>
              </w:rPr>
              <w:t>actions to maintain or improve culture are described including some action steps</w:t>
            </w:r>
          </w:p>
        </w:tc>
        <w:tc>
          <w:tcPr>
            <w:tcW w:w="3600" w:type="dxa"/>
          </w:tcPr>
          <w:p w:rsidR="00971CA4" w:rsidRPr="00545021" w:rsidRDefault="001071F8" w:rsidP="008E495E">
            <w:pPr>
              <w:pStyle w:val="ListParagraph"/>
              <w:numPr>
                <w:ilvl w:val="0"/>
                <w:numId w:val="15"/>
              </w:numPr>
              <w:tabs>
                <w:tab w:val="left" w:pos="4680"/>
              </w:tabs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/>
                <w:sz w:val="20"/>
                <w:szCs w:val="20"/>
              </w:rPr>
              <w:t xml:space="preserve">Principal and school leadership team </w:t>
            </w:r>
            <w:r w:rsidRPr="00545021">
              <w:rPr>
                <w:rFonts w:ascii="Century Gothic" w:hAnsi="Century Gothic" w:cs="Times New Roman"/>
                <w:sz w:val="20"/>
                <w:szCs w:val="20"/>
              </w:rPr>
              <w:t>actions to maintain or improve culture are described including detailed action steps</w:t>
            </w:r>
          </w:p>
        </w:tc>
      </w:tr>
    </w:tbl>
    <w:p w:rsidR="00545021" w:rsidRPr="00545021" w:rsidRDefault="00545021">
      <w:pPr>
        <w:rPr>
          <w:rFonts w:ascii="Century Gothic" w:hAnsi="Century Gothic"/>
          <w:sz w:val="20"/>
          <w:szCs w:val="20"/>
        </w:rPr>
      </w:pPr>
    </w:p>
    <w:p w:rsidR="00545021" w:rsidRPr="00545021" w:rsidRDefault="00545021">
      <w:pPr>
        <w:rPr>
          <w:rFonts w:ascii="Century Gothic" w:hAnsi="Century Gothic"/>
          <w:sz w:val="20"/>
          <w:szCs w:val="20"/>
        </w:rPr>
      </w:pPr>
      <w:r w:rsidRPr="00545021">
        <w:rPr>
          <w:rFonts w:ascii="Century Gothic" w:hAnsi="Century Gothic"/>
          <w:sz w:val="20"/>
          <w:szCs w:val="20"/>
        </w:rPr>
        <w:br w:type="page"/>
      </w:r>
    </w:p>
    <w:p w:rsidR="00B7468A" w:rsidRPr="00545021" w:rsidRDefault="00B7468A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GridTable4Accent5"/>
        <w:tblW w:w="13983" w:type="dxa"/>
        <w:tblLayout w:type="fixed"/>
        <w:tblLook w:val="04A0" w:firstRow="1" w:lastRow="0" w:firstColumn="1" w:lastColumn="0" w:noHBand="0" w:noVBand="1"/>
      </w:tblPr>
      <w:tblGrid>
        <w:gridCol w:w="3451"/>
        <w:gridCol w:w="3677"/>
        <w:gridCol w:w="3428"/>
        <w:gridCol w:w="3427"/>
      </w:tblGrid>
      <w:tr w:rsidR="00BB28E7" w:rsidRPr="00545021" w:rsidTr="00DD5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3" w:type="dxa"/>
            <w:gridSpan w:val="4"/>
          </w:tcPr>
          <w:p w:rsidR="00BB28E7" w:rsidRPr="00545021" w:rsidRDefault="00E73799" w:rsidP="00971CA4">
            <w:pPr>
              <w:tabs>
                <w:tab w:val="left" w:pos="4680"/>
              </w:tabs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G. </w:t>
            </w:r>
            <w:r w:rsidR="00BB28E7" w:rsidRPr="00545021">
              <w:rPr>
                <w:rFonts w:ascii="Century Gothic" w:hAnsi="Century Gothic" w:cs="Times New Roman"/>
                <w:sz w:val="20"/>
                <w:szCs w:val="20"/>
              </w:rPr>
              <w:t>Professional Learning</w:t>
            </w:r>
          </w:p>
        </w:tc>
      </w:tr>
      <w:tr w:rsidR="00A15540" w:rsidRPr="00545021" w:rsidTr="00DD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</w:tcPr>
          <w:p w:rsidR="00A15540" w:rsidRPr="00545021" w:rsidRDefault="00A15540" w:rsidP="005310C0">
            <w:pPr>
              <w:pStyle w:val="ListParagraph"/>
              <w:tabs>
                <w:tab w:val="left" w:pos="4680"/>
              </w:tabs>
              <w:ind w:left="18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Elements</w:t>
            </w:r>
          </w:p>
        </w:tc>
        <w:tc>
          <w:tcPr>
            <w:tcW w:w="3677" w:type="dxa"/>
          </w:tcPr>
          <w:p w:rsidR="00A15540" w:rsidRPr="00545021" w:rsidRDefault="00A15540" w:rsidP="005310C0">
            <w:pPr>
              <w:pStyle w:val="ListParagraph"/>
              <w:tabs>
                <w:tab w:val="left" w:pos="4680"/>
              </w:tabs>
              <w:ind w:left="3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0-1</w:t>
            </w:r>
          </w:p>
        </w:tc>
        <w:tc>
          <w:tcPr>
            <w:tcW w:w="3428" w:type="dxa"/>
          </w:tcPr>
          <w:p w:rsidR="00A15540" w:rsidRPr="00545021" w:rsidRDefault="00A15540" w:rsidP="005310C0">
            <w:pPr>
              <w:pStyle w:val="ListParagraph"/>
              <w:tabs>
                <w:tab w:val="left" w:pos="4680"/>
              </w:tabs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2-3</w:t>
            </w:r>
          </w:p>
        </w:tc>
        <w:tc>
          <w:tcPr>
            <w:tcW w:w="3427" w:type="dxa"/>
          </w:tcPr>
          <w:p w:rsidR="00A15540" w:rsidRPr="00545021" w:rsidRDefault="00A15540" w:rsidP="005310C0">
            <w:pPr>
              <w:pStyle w:val="ListParagraph"/>
              <w:tabs>
                <w:tab w:val="left" w:pos="4680"/>
              </w:tabs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4-5</w:t>
            </w:r>
          </w:p>
        </w:tc>
      </w:tr>
      <w:tr w:rsidR="00971CA4" w:rsidRPr="00545021" w:rsidTr="00DD5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</w:tcPr>
          <w:p w:rsidR="00971CA4" w:rsidRPr="00545021" w:rsidRDefault="00983DB0" w:rsidP="008E495E">
            <w:pPr>
              <w:pStyle w:val="ListParagraph"/>
              <w:numPr>
                <w:ilvl w:val="0"/>
                <w:numId w:val="24"/>
              </w:numPr>
              <w:tabs>
                <w:tab w:val="left" w:pos="4680"/>
              </w:tabs>
              <w:ind w:left="27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Pr</w:t>
            </w:r>
            <w:r w:rsidR="007C4273" w:rsidRPr="00545021">
              <w:rPr>
                <w:rFonts w:ascii="Century Gothic" w:hAnsi="Century Gothic" w:cs="Times New Roman"/>
                <w:sz w:val="20"/>
                <w:szCs w:val="20"/>
              </w:rPr>
              <w:t>oposed professional learning plan</w:t>
            </w:r>
          </w:p>
        </w:tc>
        <w:tc>
          <w:tcPr>
            <w:tcW w:w="3677" w:type="dxa"/>
          </w:tcPr>
          <w:p w:rsidR="00971CA4" w:rsidRPr="00545021" w:rsidRDefault="00667CED" w:rsidP="008E495E">
            <w:pPr>
              <w:pStyle w:val="ListParagraph"/>
              <w:numPr>
                <w:ilvl w:val="0"/>
                <w:numId w:val="18"/>
              </w:numPr>
              <w:tabs>
                <w:tab w:val="left" w:pos="4680"/>
              </w:tabs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Planned and/or proposed professional learning is listed</w:t>
            </w:r>
          </w:p>
        </w:tc>
        <w:tc>
          <w:tcPr>
            <w:tcW w:w="3428" w:type="dxa"/>
          </w:tcPr>
          <w:p w:rsidR="00971CA4" w:rsidRPr="00545021" w:rsidRDefault="00667CED" w:rsidP="008E495E">
            <w:pPr>
              <w:pStyle w:val="ListParagraph"/>
              <w:numPr>
                <w:ilvl w:val="0"/>
                <w:numId w:val="19"/>
              </w:numPr>
              <w:tabs>
                <w:tab w:val="left" w:pos="4680"/>
              </w:tabs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Planned and/or proposed professional learning is listed referencing root causes</w:t>
            </w:r>
          </w:p>
        </w:tc>
        <w:tc>
          <w:tcPr>
            <w:tcW w:w="3427" w:type="dxa"/>
          </w:tcPr>
          <w:p w:rsidR="00025CD6" w:rsidRPr="00545021" w:rsidRDefault="00667CED" w:rsidP="00545021">
            <w:pPr>
              <w:pStyle w:val="ListParagraph"/>
              <w:numPr>
                <w:ilvl w:val="0"/>
                <w:numId w:val="19"/>
              </w:numPr>
              <w:tabs>
                <w:tab w:val="left" w:pos="4680"/>
              </w:tabs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Planned and/or proposed professional l</w:t>
            </w:r>
            <w:r w:rsidR="0020726A" w:rsidRPr="00545021">
              <w:rPr>
                <w:rFonts w:ascii="Century Gothic" w:hAnsi="Century Gothic" w:cs="Times New Roman"/>
                <w:sz w:val="20"/>
                <w:szCs w:val="20"/>
              </w:rPr>
              <w:t>earning is listed in detail including</w:t>
            </w: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 root causes to be addressed </w:t>
            </w:r>
          </w:p>
        </w:tc>
      </w:tr>
      <w:tr w:rsidR="007C4273" w:rsidRPr="00545021" w:rsidTr="00DD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</w:tcPr>
          <w:p w:rsidR="007C4273" w:rsidRPr="00545021" w:rsidRDefault="00983DB0" w:rsidP="008E495E">
            <w:pPr>
              <w:pStyle w:val="ListParagraph"/>
              <w:numPr>
                <w:ilvl w:val="0"/>
                <w:numId w:val="24"/>
              </w:numPr>
              <w:tabs>
                <w:tab w:val="left" w:pos="4680"/>
              </w:tabs>
              <w:ind w:left="27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P</w:t>
            </w:r>
            <w:r w:rsidR="007C4273" w:rsidRPr="00545021">
              <w:rPr>
                <w:rFonts w:ascii="Century Gothic" w:hAnsi="Century Gothic" w:cs="Times New Roman"/>
                <w:sz w:val="20"/>
                <w:szCs w:val="20"/>
              </w:rPr>
              <w:t>roposed professional learning</w:t>
            </w:r>
            <w:r w:rsidR="0020726A" w:rsidRPr="00545021">
              <w:rPr>
                <w:rFonts w:ascii="Century Gothic" w:hAnsi="Century Gothic" w:cs="Times New Roman"/>
                <w:sz w:val="20"/>
                <w:szCs w:val="20"/>
              </w:rPr>
              <w:t>s’</w:t>
            </w:r>
            <w:r w:rsidR="007C4273"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 impact on student learning and achievement</w:t>
            </w:r>
          </w:p>
        </w:tc>
        <w:tc>
          <w:tcPr>
            <w:tcW w:w="3677" w:type="dxa"/>
          </w:tcPr>
          <w:p w:rsidR="007C4273" w:rsidRPr="00545021" w:rsidRDefault="00667CED" w:rsidP="008E495E">
            <w:pPr>
              <w:pStyle w:val="ListParagraph"/>
              <w:numPr>
                <w:ilvl w:val="0"/>
                <w:numId w:val="18"/>
              </w:numPr>
              <w:tabs>
                <w:tab w:val="left" w:pos="4680"/>
              </w:tabs>
              <w:ind w:left="3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Little or no description of how professional learning activities will impact student </w:t>
            </w:r>
            <w:r w:rsidR="0020726A"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learning and </w:t>
            </w:r>
            <w:r w:rsidRPr="00545021">
              <w:rPr>
                <w:rFonts w:ascii="Century Gothic" w:hAnsi="Century Gothic" w:cs="Times New Roman"/>
                <w:sz w:val="20"/>
                <w:szCs w:val="20"/>
              </w:rPr>
              <w:t>achievement</w:t>
            </w:r>
          </w:p>
        </w:tc>
        <w:tc>
          <w:tcPr>
            <w:tcW w:w="3428" w:type="dxa"/>
          </w:tcPr>
          <w:p w:rsidR="007C4273" w:rsidRPr="00545021" w:rsidRDefault="00667CED" w:rsidP="008E495E">
            <w:pPr>
              <w:pStyle w:val="ListParagraph"/>
              <w:numPr>
                <w:ilvl w:val="0"/>
                <w:numId w:val="19"/>
              </w:numPr>
              <w:tabs>
                <w:tab w:val="left" w:pos="4680"/>
              </w:tabs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Brief description of how professional learning activities will impact student </w:t>
            </w:r>
            <w:r w:rsidR="0020726A"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learning and </w:t>
            </w:r>
            <w:r w:rsidRPr="00545021">
              <w:rPr>
                <w:rFonts w:ascii="Century Gothic" w:hAnsi="Century Gothic" w:cs="Times New Roman"/>
                <w:sz w:val="20"/>
                <w:szCs w:val="20"/>
              </w:rPr>
              <w:t>achievement</w:t>
            </w:r>
          </w:p>
        </w:tc>
        <w:tc>
          <w:tcPr>
            <w:tcW w:w="3427" w:type="dxa"/>
          </w:tcPr>
          <w:p w:rsidR="007C4273" w:rsidRPr="00545021" w:rsidRDefault="00667CED" w:rsidP="008E495E">
            <w:pPr>
              <w:pStyle w:val="ListParagraph"/>
              <w:numPr>
                <w:ilvl w:val="0"/>
                <w:numId w:val="19"/>
              </w:numPr>
              <w:tabs>
                <w:tab w:val="left" w:pos="4680"/>
              </w:tabs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Detailed description of how professional learning activities will impact student </w:t>
            </w:r>
            <w:r w:rsidR="0020726A" w:rsidRPr="00545021">
              <w:rPr>
                <w:rFonts w:ascii="Century Gothic" w:hAnsi="Century Gothic" w:cs="Times New Roman"/>
                <w:sz w:val="20"/>
                <w:szCs w:val="20"/>
              </w:rPr>
              <w:t xml:space="preserve">learning and </w:t>
            </w:r>
            <w:r w:rsidRPr="00545021">
              <w:rPr>
                <w:rFonts w:ascii="Century Gothic" w:hAnsi="Century Gothic" w:cs="Times New Roman"/>
                <w:sz w:val="20"/>
                <w:szCs w:val="20"/>
              </w:rPr>
              <w:t>achievement</w:t>
            </w:r>
          </w:p>
        </w:tc>
      </w:tr>
      <w:tr w:rsidR="00667CED" w:rsidRPr="00545021" w:rsidTr="00DD5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</w:tcPr>
          <w:p w:rsidR="00667CED" w:rsidRPr="00545021" w:rsidRDefault="00983DB0" w:rsidP="008E495E">
            <w:pPr>
              <w:pStyle w:val="ListParagraph"/>
              <w:numPr>
                <w:ilvl w:val="0"/>
                <w:numId w:val="24"/>
              </w:numPr>
              <w:tabs>
                <w:tab w:val="left" w:pos="4680"/>
              </w:tabs>
              <w:ind w:left="27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L</w:t>
            </w:r>
            <w:r w:rsidR="00667CED" w:rsidRPr="00545021">
              <w:rPr>
                <w:rFonts w:ascii="Century Gothic" w:hAnsi="Century Gothic" w:cs="Times New Roman"/>
                <w:sz w:val="20"/>
                <w:szCs w:val="20"/>
              </w:rPr>
              <w:t>EA’s plan to evaluate Professional Learning effectiveness</w:t>
            </w:r>
          </w:p>
        </w:tc>
        <w:tc>
          <w:tcPr>
            <w:tcW w:w="3677" w:type="dxa"/>
          </w:tcPr>
          <w:p w:rsidR="00667CED" w:rsidRPr="00545021" w:rsidRDefault="00667CED" w:rsidP="008E495E">
            <w:pPr>
              <w:pStyle w:val="ListParagraph"/>
              <w:numPr>
                <w:ilvl w:val="0"/>
                <w:numId w:val="18"/>
              </w:numPr>
              <w:tabs>
                <w:tab w:val="left" w:pos="4680"/>
              </w:tabs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Evaluation plan is not included</w:t>
            </w:r>
          </w:p>
        </w:tc>
        <w:tc>
          <w:tcPr>
            <w:tcW w:w="3428" w:type="dxa"/>
          </w:tcPr>
          <w:p w:rsidR="00667CED" w:rsidRPr="00545021" w:rsidRDefault="00667CED" w:rsidP="008E495E">
            <w:pPr>
              <w:pStyle w:val="ListParagraph"/>
              <w:numPr>
                <w:ilvl w:val="0"/>
                <w:numId w:val="19"/>
              </w:numPr>
              <w:tabs>
                <w:tab w:val="left" w:pos="4680"/>
              </w:tabs>
              <w:ind w:left="252" w:hanging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Evaluation plan is brief and vague</w:t>
            </w:r>
          </w:p>
        </w:tc>
        <w:tc>
          <w:tcPr>
            <w:tcW w:w="3427" w:type="dxa"/>
          </w:tcPr>
          <w:p w:rsidR="00667CED" w:rsidRPr="00545021" w:rsidRDefault="00667CED" w:rsidP="008E495E">
            <w:pPr>
              <w:pStyle w:val="ListParagraph"/>
              <w:numPr>
                <w:ilvl w:val="0"/>
                <w:numId w:val="19"/>
              </w:numPr>
              <w:tabs>
                <w:tab w:val="left" w:pos="4680"/>
              </w:tabs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Evaluation plan is comprehensive and clear</w:t>
            </w:r>
          </w:p>
        </w:tc>
      </w:tr>
      <w:tr w:rsidR="000D22F5" w:rsidRPr="00545021" w:rsidTr="00DD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</w:tcPr>
          <w:p w:rsidR="000D22F5" w:rsidRPr="00545021" w:rsidRDefault="000D22F5" w:rsidP="008E495E">
            <w:pPr>
              <w:pStyle w:val="ListParagraph"/>
              <w:numPr>
                <w:ilvl w:val="0"/>
                <w:numId w:val="24"/>
              </w:numPr>
              <w:tabs>
                <w:tab w:val="left" w:pos="4680"/>
              </w:tabs>
              <w:ind w:left="27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/>
                <w:sz w:val="20"/>
                <w:szCs w:val="20"/>
              </w:rPr>
              <w:t>How will staff be held accountable for implementing professional learning in schools and classrooms</w:t>
            </w:r>
          </w:p>
        </w:tc>
        <w:tc>
          <w:tcPr>
            <w:tcW w:w="3677" w:type="dxa"/>
          </w:tcPr>
          <w:p w:rsidR="000D22F5" w:rsidRPr="00545021" w:rsidRDefault="00545021" w:rsidP="008E495E">
            <w:pPr>
              <w:pStyle w:val="ListParagraph"/>
              <w:numPr>
                <w:ilvl w:val="0"/>
                <w:numId w:val="18"/>
              </w:numPr>
              <w:tabs>
                <w:tab w:val="left" w:pos="4680"/>
              </w:tabs>
              <w:ind w:left="3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 accountability plan</w:t>
            </w:r>
          </w:p>
        </w:tc>
        <w:tc>
          <w:tcPr>
            <w:tcW w:w="3428" w:type="dxa"/>
          </w:tcPr>
          <w:p w:rsidR="000D22F5" w:rsidRPr="00545021" w:rsidRDefault="00545021" w:rsidP="008E495E">
            <w:pPr>
              <w:pStyle w:val="ListParagraph"/>
              <w:numPr>
                <w:ilvl w:val="0"/>
                <w:numId w:val="19"/>
              </w:numPr>
              <w:tabs>
                <w:tab w:val="left" w:pos="4680"/>
              </w:tabs>
              <w:ind w:left="252" w:hanging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Accountability plan included</w:t>
            </w:r>
          </w:p>
        </w:tc>
        <w:tc>
          <w:tcPr>
            <w:tcW w:w="3427" w:type="dxa"/>
          </w:tcPr>
          <w:p w:rsidR="000D22F5" w:rsidRDefault="00545021" w:rsidP="008E495E">
            <w:pPr>
              <w:pStyle w:val="ListParagraph"/>
              <w:numPr>
                <w:ilvl w:val="0"/>
                <w:numId w:val="19"/>
              </w:numPr>
              <w:tabs>
                <w:tab w:val="left" w:pos="4680"/>
              </w:tabs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Accountability plan is described in detail, including necessary scheduling process</w:t>
            </w:r>
          </w:p>
          <w:p w:rsidR="00545021" w:rsidRPr="00545021" w:rsidRDefault="00545021" w:rsidP="00545021">
            <w:pPr>
              <w:pStyle w:val="ListParagraph"/>
              <w:tabs>
                <w:tab w:val="left" w:pos="4680"/>
              </w:tabs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67CED" w:rsidRPr="00545021" w:rsidTr="00DD5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</w:tcPr>
          <w:p w:rsidR="00667CED" w:rsidRPr="00545021" w:rsidRDefault="00983DB0" w:rsidP="008E495E">
            <w:pPr>
              <w:pStyle w:val="ListParagraph"/>
              <w:numPr>
                <w:ilvl w:val="0"/>
                <w:numId w:val="24"/>
              </w:numPr>
              <w:tabs>
                <w:tab w:val="left" w:pos="4680"/>
              </w:tabs>
              <w:ind w:left="27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P</w:t>
            </w:r>
            <w:r w:rsidR="00667CED"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lan to monitor resulting changes in practice resulting in increased student achievement</w:t>
            </w:r>
          </w:p>
        </w:tc>
        <w:tc>
          <w:tcPr>
            <w:tcW w:w="3677" w:type="dxa"/>
          </w:tcPr>
          <w:p w:rsidR="00667CED" w:rsidRPr="00545021" w:rsidRDefault="00667CED" w:rsidP="008E495E">
            <w:pPr>
              <w:pStyle w:val="ListParagraph"/>
              <w:numPr>
                <w:ilvl w:val="0"/>
                <w:numId w:val="18"/>
              </w:numPr>
              <w:tabs>
                <w:tab w:val="left" w:pos="4680"/>
              </w:tabs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Brief plan to monitor resulting changes in</w:t>
            </w:r>
            <w:r w:rsidR="0020726A"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practice increasing</w:t>
            </w:r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student achievement </w:t>
            </w:r>
          </w:p>
          <w:p w:rsidR="00667CED" w:rsidRPr="00545021" w:rsidRDefault="00667CED" w:rsidP="009D0117">
            <w:pPr>
              <w:tabs>
                <w:tab w:val="left" w:pos="4680"/>
              </w:tabs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67CED" w:rsidRPr="00545021" w:rsidRDefault="00667CED" w:rsidP="009D0117">
            <w:pPr>
              <w:tabs>
                <w:tab w:val="left" w:pos="4680"/>
              </w:tabs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67CED" w:rsidRPr="00545021" w:rsidRDefault="00667CED" w:rsidP="00684D4A">
            <w:p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428" w:type="dxa"/>
          </w:tcPr>
          <w:p w:rsidR="00667CED" w:rsidRPr="00545021" w:rsidRDefault="00667CED" w:rsidP="008E495E">
            <w:pPr>
              <w:pStyle w:val="ListParagraph"/>
              <w:numPr>
                <w:ilvl w:val="0"/>
                <w:numId w:val="19"/>
              </w:numPr>
              <w:tabs>
                <w:tab w:val="left" w:pos="4680"/>
              </w:tabs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General plan to monitor resulting changes in</w:t>
            </w:r>
            <w:r w:rsidR="0020726A"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practice increasing</w:t>
            </w:r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student achievement </w:t>
            </w:r>
          </w:p>
          <w:p w:rsidR="00667CED" w:rsidRPr="00545021" w:rsidRDefault="00667CED" w:rsidP="008E495E">
            <w:pPr>
              <w:pStyle w:val="ListParagraph"/>
              <w:numPr>
                <w:ilvl w:val="0"/>
                <w:numId w:val="19"/>
              </w:numPr>
              <w:tabs>
                <w:tab w:val="left" w:pos="4680"/>
              </w:tabs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Plan includes what, how, who and when</w:t>
            </w:r>
          </w:p>
        </w:tc>
        <w:tc>
          <w:tcPr>
            <w:tcW w:w="3427" w:type="dxa"/>
          </w:tcPr>
          <w:p w:rsidR="00667CED" w:rsidRPr="00545021" w:rsidRDefault="00667CED" w:rsidP="008E495E">
            <w:pPr>
              <w:pStyle w:val="ListParagraph"/>
              <w:numPr>
                <w:ilvl w:val="0"/>
                <w:numId w:val="19"/>
              </w:numPr>
              <w:tabs>
                <w:tab w:val="left" w:pos="4680"/>
              </w:tabs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Detailed plan to monitor resulti</w:t>
            </w:r>
            <w:r w:rsidR="0020726A"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ng changes in practice  increasing</w:t>
            </w:r>
            <w:r w:rsidRPr="0054502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student achievement </w:t>
            </w:r>
          </w:p>
          <w:p w:rsidR="00667CED" w:rsidRPr="00545021" w:rsidRDefault="00667CED" w:rsidP="008E495E">
            <w:pPr>
              <w:pStyle w:val="ListParagraph"/>
              <w:numPr>
                <w:ilvl w:val="0"/>
                <w:numId w:val="19"/>
              </w:numPr>
              <w:tabs>
                <w:tab w:val="left" w:pos="4680"/>
              </w:tabs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Plan includes what, how, who and when</w:t>
            </w:r>
          </w:p>
        </w:tc>
      </w:tr>
      <w:tr w:rsidR="00BB28E7" w:rsidRPr="00545021" w:rsidTr="00DD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3" w:type="dxa"/>
            <w:gridSpan w:val="4"/>
          </w:tcPr>
          <w:p w:rsidR="00BB28E7" w:rsidRPr="00545021" w:rsidRDefault="00BB28E7" w:rsidP="00E73799">
            <w:pPr>
              <w:tabs>
                <w:tab w:val="left" w:pos="4680"/>
              </w:tabs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DD514B" w:rsidRPr="00545021" w:rsidTr="00DD5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3" w:type="dxa"/>
            <w:gridSpan w:val="4"/>
            <w:shd w:val="clear" w:color="auto" w:fill="4BACC6" w:themeFill="accent5"/>
          </w:tcPr>
          <w:p w:rsidR="00DD514B" w:rsidRPr="00C11C87" w:rsidRDefault="00DD514B" w:rsidP="002F3F83">
            <w:pPr>
              <w:pStyle w:val="ListParagraph"/>
              <w:tabs>
                <w:tab w:val="left" w:pos="4680"/>
              </w:tabs>
              <w:ind w:left="450" w:hanging="90"/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</w:pPr>
            <w:r w:rsidRPr="00C11C87"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t>Budget</w:t>
            </w:r>
          </w:p>
        </w:tc>
      </w:tr>
      <w:tr w:rsidR="00DD514B" w:rsidRPr="00545021" w:rsidTr="00DD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</w:tcPr>
          <w:p w:rsidR="00DD514B" w:rsidRPr="00545021" w:rsidRDefault="00DD514B" w:rsidP="004341D2">
            <w:pPr>
              <w:pStyle w:val="ListParagraph"/>
              <w:tabs>
                <w:tab w:val="left" w:pos="4680"/>
              </w:tabs>
              <w:ind w:left="18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Elements</w:t>
            </w:r>
          </w:p>
        </w:tc>
        <w:tc>
          <w:tcPr>
            <w:tcW w:w="3677" w:type="dxa"/>
          </w:tcPr>
          <w:p w:rsidR="00DD514B" w:rsidRPr="00545021" w:rsidRDefault="00DD514B" w:rsidP="004341D2">
            <w:pPr>
              <w:pStyle w:val="ListParagraph"/>
              <w:tabs>
                <w:tab w:val="left" w:pos="4680"/>
              </w:tabs>
              <w:ind w:left="3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0-1</w:t>
            </w:r>
          </w:p>
        </w:tc>
        <w:tc>
          <w:tcPr>
            <w:tcW w:w="3428" w:type="dxa"/>
          </w:tcPr>
          <w:p w:rsidR="00DD514B" w:rsidRPr="00545021" w:rsidRDefault="00DD514B" w:rsidP="004341D2">
            <w:pPr>
              <w:pStyle w:val="ListParagraph"/>
              <w:tabs>
                <w:tab w:val="left" w:pos="4680"/>
              </w:tabs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2-3</w:t>
            </w:r>
          </w:p>
        </w:tc>
        <w:tc>
          <w:tcPr>
            <w:tcW w:w="3427" w:type="dxa"/>
          </w:tcPr>
          <w:p w:rsidR="00DD514B" w:rsidRPr="00545021" w:rsidRDefault="00DD514B" w:rsidP="004341D2">
            <w:pPr>
              <w:pStyle w:val="ListParagraph"/>
              <w:tabs>
                <w:tab w:val="left" w:pos="4680"/>
              </w:tabs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545021">
              <w:rPr>
                <w:rFonts w:ascii="Century Gothic" w:hAnsi="Century Gothic" w:cs="Times New Roman"/>
                <w:sz w:val="20"/>
                <w:szCs w:val="20"/>
              </w:rPr>
              <w:t>4-5</w:t>
            </w:r>
          </w:p>
        </w:tc>
      </w:tr>
      <w:tr w:rsidR="00DD514B" w:rsidRPr="00545021" w:rsidTr="00DD5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</w:tcPr>
          <w:p w:rsidR="00DD514B" w:rsidRPr="002F3F83" w:rsidRDefault="002F3F83" w:rsidP="002F3F83">
            <w:pPr>
              <w:pStyle w:val="ListParagraph"/>
              <w:numPr>
                <w:ilvl w:val="0"/>
                <w:numId w:val="24"/>
              </w:numPr>
              <w:tabs>
                <w:tab w:val="left" w:pos="4680"/>
              </w:tabs>
              <w:ind w:left="27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L</w:t>
            </w:r>
            <w:r w:rsidR="00DD514B">
              <w:rPr>
                <w:rFonts w:ascii="Century Gothic" w:hAnsi="Century Gothic" w:cs="Times New Roman"/>
                <w:sz w:val="20"/>
                <w:szCs w:val="20"/>
              </w:rPr>
              <w:t>ine Item amounts are in correct places</w:t>
            </w:r>
          </w:p>
        </w:tc>
        <w:tc>
          <w:tcPr>
            <w:tcW w:w="3677" w:type="dxa"/>
          </w:tcPr>
          <w:p w:rsidR="00DD514B" w:rsidRPr="00545021" w:rsidRDefault="00DD514B" w:rsidP="00DD514B">
            <w:pPr>
              <w:pStyle w:val="ListParagraph"/>
              <w:numPr>
                <w:ilvl w:val="0"/>
                <w:numId w:val="26"/>
              </w:numPr>
              <w:tabs>
                <w:tab w:val="left" w:pos="4680"/>
              </w:tabs>
              <w:ind w:left="419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Many corrections needed</w:t>
            </w:r>
          </w:p>
        </w:tc>
        <w:tc>
          <w:tcPr>
            <w:tcW w:w="3428" w:type="dxa"/>
          </w:tcPr>
          <w:p w:rsidR="00DD514B" w:rsidRPr="00DD514B" w:rsidRDefault="00DD514B" w:rsidP="00DD514B">
            <w:pPr>
              <w:pStyle w:val="ListParagraph"/>
              <w:numPr>
                <w:ilvl w:val="0"/>
                <w:numId w:val="26"/>
              </w:numPr>
              <w:tabs>
                <w:tab w:val="left" w:pos="4680"/>
              </w:tabs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Some corrections needed</w:t>
            </w:r>
          </w:p>
        </w:tc>
        <w:tc>
          <w:tcPr>
            <w:tcW w:w="3427" w:type="dxa"/>
          </w:tcPr>
          <w:p w:rsidR="00DD514B" w:rsidRPr="00545021" w:rsidRDefault="00DD514B" w:rsidP="00DD514B">
            <w:pPr>
              <w:pStyle w:val="ListParagraph"/>
              <w:numPr>
                <w:ilvl w:val="0"/>
                <w:numId w:val="9"/>
              </w:numPr>
              <w:tabs>
                <w:tab w:val="left" w:pos="4680"/>
              </w:tabs>
              <w:ind w:left="42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All expenditures are in correct object and function code</w:t>
            </w:r>
          </w:p>
        </w:tc>
      </w:tr>
      <w:tr w:rsidR="00DD514B" w:rsidRPr="00545021" w:rsidTr="00DD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</w:tcPr>
          <w:p w:rsidR="00DD514B" w:rsidRPr="002F3F83" w:rsidRDefault="00DD514B" w:rsidP="002F3F83">
            <w:pPr>
              <w:pStyle w:val="ListParagraph"/>
              <w:numPr>
                <w:ilvl w:val="0"/>
                <w:numId w:val="24"/>
              </w:numPr>
              <w:tabs>
                <w:tab w:val="left" w:pos="4680"/>
              </w:tabs>
              <w:ind w:left="27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All items are allowable, reasonable and necessary</w:t>
            </w:r>
            <w:r w:rsidR="002F3F83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77" w:type="dxa"/>
          </w:tcPr>
          <w:p w:rsidR="00DD514B" w:rsidRPr="00545021" w:rsidRDefault="00DD514B" w:rsidP="002F3F83">
            <w:pPr>
              <w:pStyle w:val="ListParagraph"/>
              <w:numPr>
                <w:ilvl w:val="0"/>
                <w:numId w:val="9"/>
              </w:numPr>
              <w:tabs>
                <w:tab w:val="left" w:pos="4680"/>
              </w:tabs>
              <w:ind w:left="419" w:hanging="4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Few items are allowable, reasonable and necessary</w:t>
            </w:r>
          </w:p>
        </w:tc>
        <w:tc>
          <w:tcPr>
            <w:tcW w:w="3428" w:type="dxa"/>
          </w:tcPr>
          <w:p w:rsidR="00DD514B" w:rsidRPr="00545021" w:rsidRDefault="00DD514B" w:rsidP="002F3F83">
            <w:pPr>
              <w:pStyle w:val="ListParagraph"/>
              <w:numPr>
                <w:ilvl w:val="0"/>
                <w:numId w:val="9"/>
              </w:numPr>
              <w:tabs>
                <w:tab w:val="left" w:pos="4680"/>
              </w:tabs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Most items are allowable, reasonable and necessary</w:t>
            </w:r>
          </w:p>
        </w:tc>
        <w:tc>
          <w:tcPr>
            <w:tcW w:w="3427" w:type="dxa"/>
          </w:tcPr>
          <w:p w:rsidR="00DD514B" w:rsidRPr="00545021" w:rsidRDefault="00DD514B" w:rsidP="00DD514B">
            <w:pPr>
              <w:pStyle w:val="ListParagraph"/>
              <w:numPr>
                <w:ilvl w:val="0"/>
                <w:numId w:val="9"/>
              </w:numPr>
              <w:tabs>
                <w:tab w:val="left" w:pos="4680"/>
              </w:tabs>
              <w:ind w:left="5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All items are allowable, reasonable and necessary</w:t>
            </w:r>
          </w:p>
        </w:tc>
      </w:tr>
      <w:tr w:rsidR="00DD514B" w:rsidRPr="00545021" w:rsidTr="00DD5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</w:tcPr>
          <w:p w:rsidR="00DD514B" w:rsidRPr="002F3F83" w:rsidRDefault="00DD514B" w:rsidP="002F3F83">
            <w:pPr>
              <w:pStyle w:val="ListParagraph"/>
              <w:numPr>
                <w:ilvl w:val="0"/>
                <w:numId w:val="24"/>
              </w:numPr>
              <w:tabs>
                <w:tab w:val="left" w:pos="4680"/>
              </w:tabs>
              <w:ind w:left="27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Narr</w:t>
            </w:r>
            <w:r w:rsidR="002F3F83">
              <w:rPr>
                <w:rFonts w:ascii="Century Gothic" w:hAnsi="Century Gothic" w:cs="Times New Roman"/>
                <w:sz w:val="20"/>
                <w:szCs w:val="20"/>
              </w:rPr>
              <w:t>atives are specific and detail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ed i.e.  3 teachers X $350.00 registration =$1050.00</w:t>
            </w:r>
          </w:p>
        </w:tc>
        <w:tc>
          <w:tcPr>
            <w:tcW w:w="3677" w:type="dxa"/>
          </w:tcPr>
          <w:p w:rsidR="00DD514B" w:rsidRPr="00545021" w:rsidRDefault="002F3F83" w:rsidP="002F3F83">
            <w:pPr>
              <w:pStyle w:val="ListParagraph"/>
              <w:numPr>
                <w:ilvl w:val="0"/>
                <w:numId w:val="29"/>
              </w:numPr>
              <w:tabs>
                <w:tab w:val="left" w:pos="4680"/>
              </w:tabs>
              <w:ind w:left="4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Narratives are not specific with no cost details</w:t>
            </w:r>
          </w:p>
        </w:tc>
        <w:tc>
          <w:tcPr>
            <w:tcW w:w="3428" w:type="dxa"/>
          </w:tcPr>
          <w:p w:rsidR="00DD514B" w:rsidRPr="00545021" w:rsidRDefault="002F3F83" w:rsidP="002F3F83">
            <w:pPr>
              <w:pStyle w:val="ListParagraph"/>
              <w:numPr>
                <w:ilvl w:val="0"/>
                <w:numId w:val="28"/>
              </w:numPr>
              <w:tabs>
                <w:tab w:val="left" w:pos="4680"/>
              </w:tabs>
              <w:ind w:left="522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Narratives are specific without cost details</w:t>
            </w:r>
          </w:p>
        </w:tc>
        <w:tc>
          <w:tcPr>
            <w:tcW w:w="3427" w:type="dxa"/>
          </w:tcPr>
          <w:p w:rsidR="00DD514B" w:rsidRPr="00545021" w:rsidRDefault="002F3F83" w:rsidP="002F3F83">
            <w:pPr>
              <w:pStyle w:val="ListParagraph"/>
              <w:numPr>
                <w:ilvl w:val="0"/>
                <w:numId w:val="27"/>
              </w:numPr>
              <w:tabs>
                <w:tab w:val="left" w:pos="4680"/>
              </w:tabs>
              <w:ind w:left="5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Narratives are specific with cost details</w:t>
            </w:r>
          </w:p>
        </w:tc>
      </w:tr>
      <w:tr w:rsidR="002F3F83" w:rsidRPr="00545021" w:rsidTr="00DD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</w:tcPr>
          <w:p w:rsidR="002F3F83" w:rsidRDefault="002F3F83" w:rsidP="002F3F83">
            <w:pPr>
              <w:pStyle w:val="ListParagraph"/>
              <w:numPr>
                <w:ilvl w:val="0"/>
                <w:numId w:val="24"/>
              </w:numPr>
              <w:tabs>
                <w:tab w:val="left" w:pos="4680"/>
              </w:tabs>
              <w:ind w:left="27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Math is correct</w:t>
            </w:r>
          </w:p>
        </w:tc>
        <w:tc>
          <w:tcPr>
            <w:tcW w:w="3677" w:type="dxa"/>
          </w:tcPr>
          <w:p w:rsidR="002F3F83" w:rsidRDefault="002F3F83" w:rsidP="002F3F83">
            <w:pPr>
              <w:pStyle w:val="ListParagraph"/>
              <w:numPr>
                <w:ilvl w:val="0"/>
                <w:numId w:val="29"/>
              </w:numPr>
              <w:tabs>
                <w:tab w:val="left" w:pos="4680"/>
              </w:tabs>
              <w:ind w:left="4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Math is not correct</w:t>
            </w:r>
          </w:p>
        </w:tc>
        <w:tc>
          <w:tcPr>
            <w:tcW w:w="3428" w:type="dxa"/>
          </w:tcPr>
          <w:p w:rsidR="002F3F83" w:rsidRDefault="002F3F83" w:rsidP="002F3F83">
            <w:pPr>
              <w:pStyle w:val="ListParagraph"/>
              <w:numPr>
                <w:ilvl w:val="0"/>
                <w:numId w:val="28"/>
              </w:numPr>
              <w:tabs>
                <w:tab w:val="left" w:pos="4680"/>
              </w:tabs>
              <w:ind w:left="522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NA</w:t>
            </w:r>
          </w:p>
        </w:tc>
        <w:tc>
          <w:tcPr>
            <w:tcW w:w="3427" w:type="dxa"/>
          </w:tcPr>
          <w:p w:rsidR="002F3F83" w:rsidRDefault="002F3F83" w:rsidP="002F3F83">
            <w:pPr>
              <w:pStyle w:val="ListParagraph"/>
              <w:numPr>
                <w:ilvl w:val="0"/>
                <w:numId w:val="27"/>
              </w:numPr>
              <w:tabs>
                <w:tab w:val="left" w:pos="4680"/>
              </w:tabs>
              <w:ind w:left="5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Math is all correct</w:t>
            </w:r>
          </w:p>
        </w:tc>
      </w:tr>
    </w:tbl>
    <w:p w:rsidR="00F03D4B" w:rsidRPr="00545021" w:rsidRDefault="00F03D4B">
      <w:pPr>
        <w:rPr>
          <w:rFonts w:ascii="Century Gothic" w:hAnsi="Century Gothic"/>
          <w:sz w:val="20"/>
          <w:szCs w:val="20"/>
        </w:rPr>
      </w:pPr>
    </w:p>
    <w:sectPr w:rsidR="00F03D4B" w:rsidRPr="00545021" w:rsidSect="00A63C18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7C" w:rsidRDefault="003F447C" w:rsidP="00843893">
      <w:r>
        <w:separator/>
      </w:r>
    </w:p>
  </w:endnote>
  <w:endnote w:type="continuationSeparator" w:id="0">
    <w:p w:rsidR="003F447C" w:rsidRDefault="003F447C" w:rsidP="008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content"/>
    </w:tblPr>
    <w:tblGrid>
      <w:gridCol w:w="288"/>
      <w:gridCol w:w="13379"/>
      <w:gridCol w:w="719"/>
    </w:tblGrid>
    <w:tr w:rsidR="00BC7E84" w:rsidTr="005310C0">
      <w:trPr>
        <w:trHeight w:hRule="exact" w:val="360"/>
      </w:trPr>
      <w:tc>
        <w:tcPr>
          <w:tcW w:w="100" w:type="pct"/>
          <w:shd w:val="clear" w:color="auto" w:fill="4F81BD" w:themeFill="accent1"/>
          <w:vAlign w:val="center"/>
        </w:tcPr>
        <w:p w:rsidR="00BC7E84" w:rsidRDefault="00BC7E84" w:rsidP="00501FA7">
          <w:pPr>
            <w:pStyle w:val="Footer"/>
            <w:tabs>
              <w:tab w:val="clear" w:pos="4680"/>
              <w:tab w:val="clear" w:pos="9360"/>
            </w:tabs>
            <w:spacing w:before="40" w:after="40"/>
            <w:rPr>
              <w:color w:val="FFFFFF" w:themeColor="background1"/>
            </w:rPr>
          </w:pPr>
        </w:p>
      </w:tc>
      <w:tc>
        <w:tcPr>
          <w:tcW w:w="4650" w:type="pct"/>
          <w:shd w:val="clear" w:color="auto" w:fill="31849B" w:themeFill="accent5" w:themeFillShade="BF"/>
          <w:vAlign w:val="center"/>
        </w:tcPr>
        <w:p w:rsidR="00BC7E84" w:rsidRDefault="00BC7E84" w:rsidP="00501FA7">
          <w:pPr>
            <w:pStyle w:val="Footer"/>
            <w:tabs>
              <w:tab w:val="clear" w:pos="4680"/>
              <w:tab w:val="clear" w:pos="9360"/>
            </w:tabs>
            <w:spacing w:before="40" w:after="40"/>
            <w:ind w:left="144" w:right="144"/>
            <w:rPr>
              <w:color w:val="FFFFFF" w:themeColor="background1"/>
            </w:rPr>
          </w:pPr>
        </w:p>
      </w:tc>
      <w:tc>
        <w:tcPr>
          <w:tcW w:w="250" w:type="pct"/>
          <w:shd w:val="clear" w:color="auto" w:fill="00B0F0"/>
          <w:vAlign w:val="center"/>
        </w:tcPr>
        <w:p w:rsidR="00BC7E84" w:rsidRDefault="00BC7E84" w:rsidP="00501FA7">
          <w:pPr>
            <w:pStyle w:val="Footer"/>
            <w:tabs>
              <w:tab w:val="clear" w:pos="4680"/>
              <w:tab w:val="clear" w:pos="9360"/>
            </w:tabs>
            <w:spacing w:before="40" w:after="40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971AC9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C7E84" w:rsidRDefault="00BC7E84" w:rsidP="00501FA7">
    <w:pPr>
      <w:pStyle w:val="NoSpacing"/>
    </w:pPr>
    <w:r w:rsidRPr="00D75949">
      <w:rPr>
        <w:rFonts w:eastAsiaTheme="majorEastAsia" w:cstheme="majorBidi"/>
      </w:rPr>
      <w:t>SI_ADE</w:t>
    </w:r>
    <w:r>
      <w:rPr>
        <w:rFonts w:eastAsiaTheme="majorEastAsia" w:cstheme="majorBidi"/>
      </w:rPr>
      <w:t>_SIG</w:t>
    </w:r>
    <w:r w:rsidRPr="00D75949">
      <w:rPr>
        <w:rFonts w:eastAsiaTheme="majorEastAsia" w:cstheme="majorBidi"/>
      </w:rPr>
      <w:t xml:space="preserve"> Grant </w:t>
    </w:r>
    <w:r>
      <w:rPr>
        <w:rFonts w:eastAsiaTheme="majorEastAsia" w:cstheme="majorBidi"/>
      </w:rPr>
      <w:t xml:space="preserve">Sustainability </w:t>
    </w:r>
    <w:r w:rsidRPr="00D75949">
      <w:rPr>
        <w:rFonts w:eastAsiaTheme="majorEastAsia" w:cstheme="majorBidi"/>
      </w:rPr>
      <w:t>Application</w:t>
    </w:r>
    <w:r>
      <w:rPr>
        <w:rFonts w:eastAsiaTheme="majorEastAsia" w:cstheme="majorBidi"/>
      </w:rPr>
      <w:t>_Rubric_2017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BC7E84" w:rsidRDefault="00BC7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7C" w:rsidRDefault="003F447C" w:rsidP="00843893">
      <w:r>
        <w:separator/>
      </w:r>
    </w:p>
  </w:footnote>
  <w:footnote w:type="continuationSeparator" w:id="0">
    <w:p w:rsidR="003F447C" w:rsidRDefault="003F447C" w:rsidP="00843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F47"/>
    <w:multiLevelType w:val="hybridMultilevel"/>
    <w:tmpl w:val="2AF0C2EA"/>
    <w:lvl w:ilvl="0" w:tplc="EF485FBE">
      <w:start w:val="1"/>
      <w:numFmt w:val="bullet"/>
      <w:lvlText w:val=""/>
      <w:lvlJc w:val="right"/>
      <w:pPr>
        <w:ind w:left="720" w:hanging="360"/>
      </w:pPr>
      <w:rPr>
        <w:rFonts w:ascii="Wingdings 2" w:hAnsi="Wingdings 2" w:hint="default"/>
        <w:spacing w:val="0"/>
        <w:kern w:val="16"/>
        <w:position w:val="0"/>
        <w14:cntxtAlt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78E9"/>
    <w:multiLevelType w:val="hybridMultilevel"/>
    <w:tmpl w:val="BAA26C88"/>
    <w:lvl w:ilvl="0" w:tplc="708AD2AE">
      <w:start w:val="1"/>
      <w:numFmt w:val="bullet"/>
      <w:lvlText w:val=""/>
      <w:lvlJc w:val="right"/>
      <w:pPr>
        <w:ind w:left="720" w:hanging="360"/>
      </w:pPr>
      <w:rPr>
        <w:rFonts w:ascii="Wingdings 2" w:hAnsi="Wingdings 2" w:hint="default"/>
        <w:spacing w:val="0"/>
        <w:kern w:val="16"/>
        <w:position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A69BA"/>
    <w:multiLevelType w:val="hybridMultilevel"/>
    <w:tmpl w:val="926CB5F2"/>
    <w:lvl w:ilvl="0" w:tplc="708AD2AE">
      <w:start w:val="1"/>
      <w:numFmt w:val="bullet"/>
      <w:lvlText w:val=""/>
      <w:lvlJc w:val="right"/>
      <w:pPr>
        <w:ind w:left="972" w:hanging="360"/>
      </w:pPr>
      <w:rPr>
        <w:rFonts w:ascii="Wingdings 2" w:hAnsi="Wingdings 2" w:hint="default"/>
        <w:spacing w:val="0"/>
        <w:kern w:val="16"/>
        <w:position w:val="2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102A5BFE"/>
    <w:multiLevelType w:val="hybridMultilevel"/>
    <w:tmpl w:val="F2B0DA8C"/>
    <w:lvl w:ilvl="0" w:tplc="708AD2AE">
      <w:start w:val="1"/>
      <w:numFmt w:val="bullet"/>
      <w:lvlText w:val=""/>
      <w:lvlJc w:val="right"/>
      <w:pPr>
        <w:ind w:left="144" w:hanging="72"/>
      </w:pPr>
      <w:rPr>
        <w:rFonts w:ascii="Wingdings 2" w:hAnsi="Wingdings 2" w:hint="default"/>
        <w:spacing w:val="0"/>
        <w:kern w:val="16"/>
        <w:position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C5B48"/>
    <w:multiLevelType w:val="hybridMultilevel"/>
    <w:tmpl w:val="4DD0B36C"/>
    <w:lvl w:ilvl="0" w:tplc="708AD2AE">
      <w:start w:val="1"/>
      <w:numFmt w:val="bullet"/>
      <w:lvlText w:val=""/>
      <w:lvlJc w:val="right"/>
      <w:pPr>
        <w:ind w:left="144" w:hanging="72"/>
      </w:pPr>
      <w:rPr>
        <w:rFonts w:ascii="Wingdings 2" w:hAnsi="Wingdings 2" w:hint="default"/>
        <w:spacing w:val="0"/>
        <w:kern w:val="16"/>
        <w:position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C2705"/>
    <w:multiLevelType w:val="hybridMultilevel"/>
    <w:tmpl w:val="0B8A1232"/>
    <w:lvl w:ilvl="0" w:tplc="EF485FBE">
      <w:start w:val="1"/>
      <w:numFmt w:val="bullet"/>
      <w:lvlText w:val=""/>
      <w:lvlJc w:val="right"/>
      <w:pPr>
        <w:ind w:left="720" w:hanging="360"/>
      </w:pPr>
      <w:rPr>
        <w:rFonts w:ascii="Wingdings 2" w:hAnsi="Wingdings 2" w:hint="default"/>
        <w:spacing w:val="0"/>
        <w:kern w:val="16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F0BB1"/>
    <w:multiLevelType w:val="hybridMultilevel"/>
    <w:tmpl w:val="3D347250"/>
    <w:lvl w:ilvl="0" w:tplc="708AD2AE">
      <w:start w:val="1"/>
      <w:numFmt w:val="bullet"/>
      <w:lvlText w:val=""/>
      <w:lvlJc w:val="right"/>
      <w:pPr>
        <w:ind w:left="1080" w:hanging="720"/>
      </w:pPr>
      <w:rPr>
        <w:rFonts w:ascii="Wingdings 2" w:hAnsi="Wingdings 2" w:hint="default"/>
        <w:spacing w:val="0"/>
        <w:kern w:val="16"/>
        <w:positio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1534D"/>
    <w:multiLevelType w:val="hybridMultilevel"/>
    <w:tmpl w:val="E728762A"/>
    <w:lvl w:ilvl="0" w:tplc="708AD2AE">
      <w:start w:val="1"/>
      <w:numFmt w:val="bullet"/>
      <w:lvlText w:val=""/>
      <w:lvlJc w:val="right"/>
      <w:pPr>
        <w:ind w:left="1054" w:hanging="360"/>
      </w:pPr>
      <w:rPr>
        <w:rFonts w:ascii="Wingdings 2" w:hAnsi="Wingdings 2" w:hint="default"/>
        <w:spacing w:val="0"/>
        <w:kern w:val="16"/>
        <w:position w:val="2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8">
    <w:nsid w:val="24601D9F"/>
    <w:multiLevelType w:val="hybridMultilevel"/>
    <w:tmpl w:val="45D695B6"/>
    <w:lvl w:ilvl="0" w:tplc="EF485FBE">
      <w:start w:val="1"/>
      <w:numFmt w:val="bullet"/>
      <w:lvlText w:val=""/>
      <w:lvlJc w:val="right"/>
      <w:pPr>
        <w:ind w:left="720" w:hanging="360"/>
      </w:pPr>
      <w:rPr>
        <w:rFonts w:ascii="Wingdings 2" w:hAnsi="Wingdings 2" w:hint="default"/>
        <w:spacing w:val="0"/>
        <w:kern w:val="16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97F37"/>
    <w:multiLevelType w:val="hybridMultilevel"/>
    <w:tmpl w:val="E416C2C6"/>
    <w:lvl w:ilvl="0" w:tplc="EF485FBE">
      <w:start w:val="1"/>
      <w:numFmt w:val="bullet"/>
      <w:lvlText w:val=""/>
      <w:lvlJc w:val="right"/>
      <w:pPr>
        <w:ind w:left="720" w:hanging="360"/>
      </w:pPr>
      <w:rPr>
        <w:rFonts w:ascii="Wingdings 2" w:hAnsi="Wingdings 2" w:hint="default"/>
        <w:spacing w:val="0"/>
        <w:kern w:val="16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077B9"/>
    <w:multiLevelType w:val="hybridMultilevel"/>
    <w:tmpl w:val="9392EF14"/>
    <w:lvl w:ilvl="0" w:tplc="EF485FBE">
      <w:start w:val="1"/>
      <w:numFmt w:val="bullet"/>
      <w:lvlText w:val=""/>
      <w:lvlJc w:val="right"/>
      <w:pPr>
        <w:ind w:left="720" w:hanging="360"/>
      </w:pPr>
      <w:rPr>
        <w:rFonts w:ascii="Wingdings 2" w:hAnsi="Wingdings 2" w:hint="default"/>
        <w:spacing w:val="0"/>
        <w:kern w:val="16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57B71"/>
    <w:multiLevelType w:val="hybridMultilevel"/>
    <w:tmpl w:val="FFFC2C2E"/>
    <w:lvl w:ilvl="0" w:tplc="EF485FBE">
      <w:start w:val="1"/>
      <w:numFmt w:val="bullet"/>
      <w:lvlText w:val=""/>
      <w:lvlJc w:val="right"/>
      <w:pPr>
        <w:ind w:left="720" w:hanging="360"/>
      </w:pPr>
      <w:rPr>
        <w:rFonts w:ascii="Wingdings 2" w:hAnsi="Wingdings 2" w:hint="default"/>
        <w:spacing w:val="0"/>
        <w:kern w:val="16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C1513"/>
    <w:multiLevelType w:val="hybridMultilevel"/>
    <w:tmpl w:val="DE6A0DBC"/>
    <w:lvl w:ilvl="0" w:tplc="708AD2AE">
      <w:start w:val="1"/>
      <w:numFmt w:val="bullet"/>
      <w:lvlText w:val=""/>
      <w:lvlJc w:val="right"/>
      <w:pPr>
        <w:ind w:left="144" w:hanging="72"/>
      </w:pPr>
      <w:rPr>
        <w:rFonts w:ascii="Wingdings 2" w:hAnsi="Wingdings 2" w:hint="default"/>
        <w:spacing w:val="0"/>
        <w:kern w:val="16"/>
        <w:position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67A00"/>
    <w:multiLevelType w:val="hybridMultilevel"/>
    <w:tmpl w:val="5BA42B48"/>
    <w:lvl w:ilvl="0" w:tplc="EF485FBE">
      <w:start w:val="1"/>
      <w:numFmt w:val="bullet"/>
      <w:lvlText w:val=""/>
      <w:lvlJc w:val="right"/>
      <w:pPr>
        <w:ind w:left="720" w:hanging="360"/>
      </w:pPr>
      <w:rPr>
        <w:rFonts w:ascii="Wingdings 2" w:hAnsi="Wingdings 2" w:hint="default"/>
        <w:spacing w:val="0"/>
        <w:kern w:val="16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46C61"/>
    <w:multiLevelType w:val="hybridMultilevel"/>
    <w:tmpl w:val="B9EE5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94C29"/>
    <w:multiLevelType w:val="hybridMultilevel"/>
    <w:tmpl w:val="A7CE2122"/>
    <w:lvl w:ilvl="0" w:tplc="708AD2AE">
      <w:start w:val="1"/>
      <w:numFmt w:val="bullet"/>
      <w:lvlText w:val=""/>
      <w:lvlJc w:val="right"/>
      <w:pPr>
        <w:ind w:left="720" w:hanging="360"/>
      </w:pPr>
      <w:rPr>
        <w:rFonts w:ascii="Wingdings 2" w:hAnsi="Wingdings 2" w:hint="default"/>
        <w:spacing w:val="0"/>
        <w:kern w:val="16"/>
        <w:position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C48EB"/>
    <w:multiLevelType w:val="hybridMultilevel"/>
    <w:tmpl w:val="66DA167C"/>
    <w:lvl w:ilvl="0" w:tplc="851CFA30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  <w:spacing w:val="0"/>
        <w:kern w:val="16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90488"/>
    <w:multiLevelType w:val="hybridMultilevel"/>
    <w:tmpl w:val="24E85984"/>
    <w:lvl w:ilvl="0" w:tplc="851CFA30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  <w:spacing w:val="0"/>
        <w:kern w:val="16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0770"/>
    <w:multiLevelType w:val="hybridMultilevel"/>
    <w:tmpl w:val="68948692"/>
    <w:lvl w:ilvl="0" w:tplc="CE96F9F2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17300"/>
    <w:multiLevelType w:val="hybridMultilevel"/>
    <w:tmpl w:val="E8E42178"/>
    <w:lvl w:ilvl="0" w:tplc="EF485FBE">
      <w:start w:val="1"/>
      <w:numFmt w:val="bullet"/>
      <w:lvlText w:val=""/>
      <w:lvlJc w:val="right"/>
      <w:pPr>
        <w:ind w:left="720" w:hanging="360"/>
      </w:pPr>
      <w:rPr>
        <w:rFonts w:ascii="Wingdings 2" w:hAnsi="Wingdings 2" w:hint="default"/>
        <w:spacing w:val="0"/>
        <w:kern w:val="16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15E3"/>
    <w:multiLevelType w:val="hybridMultilevel"/>
    <w:tmpl w:val="CCA0A4DE"/>
    <w:lvl w:ilvl="0" w:tplc="708AD2AE">
      <w:start w:val="1"/>
      <w:numFmt w:val="bullet"/>
      <w:lvlText w:val=""/>
      <w:lvlJc w:val="right"/>
      <w:pPr>
        <w:ind w:left="144" w:hanging="72"/>
      </w:pPr>
      <w:rPr>
        <w:rFonts w:ascii="Wingdings 2" w:hAnsi="Wingdings 2" w:hint="default"/>
        <w:spacing w:val="0"/>
        <w:kern w:val="16"/>
        <w:position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11186"/>
    <w:multiLevelType w:val="hybridMultilevel"/>
    <w:tmpl w:val="BA1C63C0"/>
    <w:lvl w:ilvl="0" w:tplc="EF485FBE">
      <w:start w:val="1"/>
      <w:numFmt w:val="bullet"/>
      <w:lvlText w:val=""/>
      <w:lvlJc w:val="right"/>
      <w:pPr>
        <w:ind w:left="469" w:hanging="360"/>
      </w:pPr>
      <w:rPr>
        <w:rFonts w:ascii="Wingdings 2" w:hAnsi="Wingdings 2" w:hint="default"/>
        <w:spacing w:val="0"/>
        <w:kern w:val="16"/>
        <w:position w:val="0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>
    <w:nsid w:val="5F8B32FF"/>
    <w:multiLevelType w:val="hybridMultilevel"/>
    <w:tmpl w:val="E2D83DB6"/>
    <w:lvl w:ilvl="0" w:tplc="B40CD58C">
      <w:start w:val="1"/>
      <w:numFmt w:val="upperLetter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141B0"/>
    <w:multiLevelType w:val="hybridMultilevel"/>
    <w:tmpl w:val="69C2A956"/>
    <w:lvl w:ilvl="0" w:tplc="EF485FBE">
      <w:start w:val="1"/>
      <w:numFmt w:val="bullet"/>
      <w:lvlText w:val=""/>
      <w:lvlJc w:val="right"/>
      <w:pPr>
        <w:ind w:left="720" w:hanging="360"/>
      </w:pPr>
      <w:rPr>
        <w:rFonts w:ascii="Wingdings 2" w:hAnsi="Wingdings 2" w:hint="default"/>
        <w:spacing w:val="0"/>
        <w:kern w:val="16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966F5"/>
    <w:multiLevelType w:val="hybridMultilevel"/>
    <w:tmpl w:val="39164EAE"/>
    <w:lvl w:ilvl="0" w:tplc="708AD2AE">
      <w:start w:val="1"/>
      <w:numFmt w:val="bullet"/>
      <w:lvlText w:val=""/>
      <w:lvlJc w:val="right"/>
      <w:pPr>
        <w:ind w:left="144" w:hanging="72"/>
      </w:pPr>
      <w:rPr>
        <w:rFonts w:ascii="Wingdings 2" w:hAnsi="Wingdings 2" w:hint="default"/>
        <w:spacing w:val="0"/>
        <w:kern w:val="16"/>
        <w:position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66585"/>
    <w:multiLevelType w:val="hybridMultilevel"/>
    <w:tmpl w:val="32C2B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A2941"/>
    <w:multiLevelType w:val="hybridMultilevel"/>
    <w:tmpl w:val="BC189A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495107"/>
    <w:multiLevelType w:val="hybridMultilevel"/>
    <w:tmpl w:val="235011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60E57"/>
    <w:multiLevelType w:val="hybridMultilevel"/>
    <w:tmpl w:val="7EB8EDB2"/>
    <w:lvl w:ilvl="0" w:tplc="708AD2AE">
      <w:start w:val="1"/>
      <w:numFmt w:val="bullet"/>
      <w:lvlText w:val=""/>
      <w:lvlJc w:val="right"/>
      <w:pPr>
        <w:ind w:left="1062" w:hanging="360"/>
      </w:pPr>
      <w:rPr>
        <w:rFonts w:ascii="Wingdings 2" w:hAnsi="Wingdings 2" w:hint="default"/>
        <w:spacing w:val="0"/>
        <w:kern w:val="16"/>
        <w:position w:val="2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4"/>
  </w:num>
  <w:num w:numId="4">
    <w:abstractNumId w:val="12"/>
  </w:num>
  <w:num w:numId="5">
    <w:abstractNumId w:val="20"/>
  </w:num>
  <w:num w:numId="6">
    <w:abstractNumId w:val="13"/>
  </w:num>
  <w:num w:numId="7">
    <w:abstractNumId w:val="21"/>
  </w:num>
  <w:num w:numId="8">
    <w:abstractNumId w:val="1"/>
  </w:num>
  <w:num w:numId="9">
    <w:abstractNumId w:val="15"/>
  </w:num>
  <w:num w:numId="10">
    <w:abstractNumId w:val="0"/>
  </w:num>
  <w:num w:numId="11">
    <w:abstractNumId w:val="19"/>
  </w:num>
  <w:num w:numId="12">
    <w:abstractNumId w:val="9"/>
  </w:num>
  <w:num w:numId="13">
    <w:abstractNumId w:val="11"/>
  </w:num>
  <w:num w:numId="14">
    <w:abstractNumId w:val="23"/>
  </w:num>
  <w:num w:numId="15">
    <w:abstractNumId w:val="5"/>
  </w:num>
  <w:num w:numId="16">
    <w:abstractNumId w:val="10"/>
  </w:num>
  <w:num w:numId="17">
    <w:abstractNumId w:val="8"/>
  </w:num>
  <w:num w:numId="18">
    <w:abstractNumId w:val="17"/>
  </w:num>
  <w:num w:numId="19">
    <w:abstractNumId w:val="16"/>
  </w:num>
  <w:num w:numId="20">
    <w:abstractNumId w:val="14"/>
  </w:num>
  <w:num w:numId="21">
    <w:abstractNumId w:val="22"/>
  </w:num>
  <w:num w:numId="22">
    <w:abstractNumId w:val="27"/>
  </w:num>
  <w:num w:numId="23">
    <w:abstractNumId w:val="25"/>
  </w:num>
  <w:num w:numId="24">
    <w:abstractNumId w:val="18"/>
  </w:num>
  <w:num w:numId="25">
    <w:abstractNumId w:val="26"/>
  </w:num>
  <w:num w:numId="26">
    <w:abstractNumId w:val="6"/>
  </w:num>
  <w:num w:numId="27">
    <w:abstractNumId w:val="28"/>
  </w:num>
  <w:num w:numId="28">
    <w:abstractNumId w:val="2"/>
  </w:num>
  <w:num w:numId="2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0E"/>
    <w:rsid w:val="00010822"/>
    <w:rsid w:val="00012119"/>
    <w:rsid w:val="00013A01"/>
    <w:rsid w:val="000174A1"/>
    <w:rsid w:val="00022739"/>
    <w:rsid w:val="000229AF"/>
    <w:rsid w:val="00025CD6"/>
    <w:rsid w:val="000276AA"/>
    <w:rsid w:val="000365A0"/>
    <w:rsid w:val="00040718"/>
    <w:rsid w:val="000561A8"/>
    <w:rsid w:val="00060134"/>
    <w:rsid w:val="00063EE2"/>
    <w:rsid w:val="000671AF"/>
    <w:rsid w:val="00070D6C"/>
    <w:rsid w:val="00071C0C"/>
    <w:rsid w:val="00074CD8"/>
    <w:rsid w:val="00080DC9"/>
    <w:rsid w:val="0008270D"/>
    <w:rsid w:val="0008337F"/>
    <w:rsid w:val="000841A3"/>
    <w:rsid w:val="00085167"/>
    <w:rsid w:val="00086F4F"/>
    <w:rsid w:val="00090627"/>
    <w:rsid w:val="000978BA"/>
    <w:rsid w:val="000A14AA"/>
    <w:rsid w:val="000A7C92"/>
    <w:rsid w:val="000B5A7E"/>
    <w:rsid w:val="000B619A"/>
    <w:rsid w:val="000C12A5"/>
    <w:rsid w:val="000C5F47"/>
    <w:rsid w:val="000C6B95"/>
    <w:rsid w:val="000D12BD"/>
    <w:rsid w:val="000D22F5"/>
    <w:rsid w:val="000D4231"/>
    <w:rsid w:val="000E2995"/>
    <w:rsid w:val="000E3427"/>
    <w:rsid w:val="000E3B76"/>
    <w:rsid w:val="000E45C4"/>
    <w:rsid w:val="000F1FE8"/>
    <w:rsid w:val="000F202A"/>
    <w:rsid w:val="000F5DF8"/>
    <w:rsid w:val="00103739"/>
    <w:rsid w:val="0010652D"/>
    <w:rsid w:val="001071F8"/>
    <w:rsid w:val="00110802"/>
    <w:rsid w:val="00111AC9"/>
    <w:rsid w:val="00114FFD"/>
    <w:rsid w:val="001158C9"/>
    <w:rsid w:val="00115C02"/>
    <w:rsid w:val="0012397A"/>
    <w:rsid w:val="00124476"/>
    <w:rsid w:val="0012473C"/>
    <w:rsid w:val="00143B6D"/>
    <w:rsid w:val="00152BC8"/>
    <w:rsid w:val="00153D4C"/>
    <w:rsid w:val="0015662C"/>
    <w:rsid w:val="001572E2"/>
    <w:rsid w:val="00161510"/>
    <w:rsid w:val="001676CF"/>
    <w:rsid w:val="00173932"/>
    <w:rsid w:val="00174EEE"/>
    <w:rsid w:val="0017537D"/>
    <w:rsid w:val="00177AD8"/>
    <w:rsid w:val="001836E5"/>
    <w:rsid w:val="0018610C"/>
    <w:rsid w:val="00190C95"/>
    <w:rsid w:val="0019302D"/>
    <w:rsid w:val="00194E8A"/>
    <w:rsid w:val="001A2543"/>
    <w:rsid w:val="001A27C0"/>
    <w:rsid w:val="001A2839"/>
    <w:rsid w:val="001A518A"/>
    <w:rsid w:val="001C4D21"/>
    <w:rsid w:val="001C7230"/>
    <w:rsid w:val="001D3097"/>
    <w:rsid w:val="001D3DD8"/>
    <w:rsid w:val="001D42EE"/>
    <w:rsid w:val="001D4B87"/>
    <w:rsid w:val="001D531A"/>
    <w:rsid w:val="001D637F"/>
    <w:rsid w:val="001E1A6B"/>
    <w:rsid w:val="001E7C3D"/>
    <w:rsid w:val="001F1164"/>
    <w:rsid w:val="001F2AA6"/>
    <w:rsid w:val="001F55A0"/>
    <w:rsid w:val="001F6D02"/>
    <w:rsid w:val="00202A12"/>
    <w:rsid w:val="002068F5"/>
    <w:rsid w:val="0020726A"/>
    <w:rsid w:val="00207D63"/>
    <w:rsid w:val="002103EA"/>
    <w:rsid w:val="002104BA"/>
    <w:rsid w:val="00215067"/>
    <w:rsid w:val="0022390E"/>
    <w:rsid w:val="002242E2"/>
    <w:rsid w:val="00225721"/>
    <w:rsid w:val="00231A37"/>
    <w:rsid w:val="00232545"/>
    <w:rsid w:val="0023496D"/>
    <w:rsid w:val="00236323"/>
    <w:rsid w:val="00240A7F"/>
    <w:rsid w:val="00243579"/>
    <w:rsid w:val="0024430C"/>
    <w:rsid w:val="00255227"/>
    <w:rsid w:val="00256761"/>
    <w:rsid w:val="00260D09"/>
    <w:rsid w:val="00261B10"/>
    <w:rsid w:val="002733C3"/>
    <w:rsid w:val="00277C50"/>
    <w:rsid w:val="0028539E"/>
    <w:rsid w:val="00286A0F"/>
    <w:rsid w:val="00286BE8"/>
    <w:rsid w:val="002879FE"/>
    <w:rsid w:val="00287DCD"/>
    <w:rsid w:val="00291F2C"/>
    <w:rsid w:val="002934CE"/>
    <w:rsid w:val="00295571"/>
    <w:rsid w:val="002956B2"/>
    <w:rsid w:val="0029695E"/>
    <w:rsid w:val="002A16EC"/>
    <w:rsid w:val="002A2A60"/>
    <w:rsid w:val="002A3381"/>
    <w:rsid w:val="002A7A53"/>
    <w:rsid w:val="002B194D"/>
    <w:rsid w:val="002B301D"/>
    <w:rsid w:val="002B47D4"/>
    <w:rsid w:val="002C7A6F"/>
    <w:rsid w:val="002D2219"/>
    <w:rsid w:val="002D29BC"/>
    <w:rsid w:val="002D7AAD"/>
    <w:rsid w:val="002D7B1D"/>
    <w:rsid w:val="002D7ED3"/>
    <w:rsid w:val="002E59DD"/>
    <w:rsid w:val="002E6321"/>
    <w:rsid w:val="002F2DBC"/>
    <w:rsid w:val="002F3F83"/>
    <w:rsid w:val="002F6506"/>
    <w:rsid w:val="002F6C57"/>
    <w:rsid w:val="00300DB1"/>
    <w:rsid w:val="00301675"/>
    <w:rsid w:val="0030696D"/>
    <w:rsid w:val="00325745"/>
    <w:rsid w:val="003269B1"/>
    <w:rsid w:val="00336CDA"/>
    <w:rsid w:val="00340402"/>
    <w:rsid w:val="00346F5E"/>
    <w:rsid w:val="00347797"/>
    <w:rsid w:val="003577CE"/>
    <w:rsid w:val="00361937"/>
    <w:rsid w:val="00365256"/>
    <w:rsid w:val="0036796A"/>
    <w:rsid w:val="0037098A"/>
    <w:rsid w:val="00372D11"/>
    <w:rsid w:val="00375BF6"/>
    <w:rsid w:val="003824C4"/>
    <w:rsid w:val="00384353"/>
    <w:rsid w:val="0038770D"/>
    <w:rsid w:val="00390DA6"/>
    <w:rsid w:val="00391E98"/>
    <w:rsid w:val="00392AB6"/>
    <w:rsid w:val="003A613A"/>
    <w:rsid w:val="003A6FB6"/>
    <w:rsid w:val="003A7951"/>
    <w:rsid w:val="003B388D"/>
    <w:rsid w:val="003B4833"/>
    <w:rsid w:val="003C08ED"/>
    <w:rsid w:val="003C09A2"/>
    <w:rsid w:val="003C27A8"/>
    <w:rsid w:val="003C44AC"/>
    <w:rsid w:val="003C61DE"/>
    <w:rsid w:val="003D7291"/>
    <w:rsid w:val="003E05BA"/>
    <w:rsid w:val="003E343D"/>
    <w:rsid w:val="003E676F"/>
    <w:rsid w:val="003F2D92"/>
    <w:rsid w:val="003F3BAC"/>
    <w:rsid w:val="003F447C"/>
    <w:rsid w:val="0040024A"/>
    <w:rsid w:val="00401DF3"/>
    <w:rsid w:val="004024AF"/>
    <w:rsid w:val="00407E8A"/>
    <w:rsid w:val="0041460E"/>
    <w:rsid w:val="0041469F"/>
    <w:rsid w:val="0042199A"/>
    <w:rsid w:val="00427BF0"/>
    <w:rsid w:val="004343B9"/>
    <w:rsid w:val="00446F8E"/>
    <w:rsid w:val="00452061"/>
    <w:rsid w:val="0045566E"/>
    <w:rsid w:val="0046589B"/>
    <w:rsid w:val="0046590C"/>
    <w:rsid w:val="00470E45"/>
    <w:rsid w:val="00473BB6"/>
    <w:rsid w:val="00475537"/>
    <w:rsid w:val="00483A31"/>
    <w:rsid w:val="00490F06"/>
    <w:rsid w:val="004A02BF"/>
    <w:rsid w:val="004A31CB"/>
    <w:rsid w:val="004A3597"/>
    <w:rsid w:val="004B0C25"/>
    <w:rsid w:val="004B1FAA"/>
    <w:rsid w:val="004B3B17"/>
    <w:rsid w:val="004C3279"/>
    <w:rsid w:val="004D55BC"/>
    <w:rsid w:val="004E17BD"/>
    <w:rsid w:val="004F05ED"/>
    <w:rsid w:val="004F3466"/>
    <w:rsid w:val="004F4CFE"/>
    <w:rsid w:val="00500D37"/>
    <w:rsid w:val="005012B8"/>
    <w:rsid w:val="00501FA7"/>
    <w:rsid w:val="0051063A"/>
    <w:rsid w:val="0051172A"/>
    <w:rsid w:val="005310C0"/>
    <w:rsid w:val="00541477"/>
    <w:rsid w:val="00545021"/>
    <w:rsid w:val="00551FC8"/>
    <w:rsid w:val="00552F87"/>
    <w:rsid w:val="005536F9"/>
    <w:rsid w:val="005567A3"/>
    <w:rsid w:val="0056161B"/>
    <w:rsid w:val="00562A91"/>
    <w:rsid w:val="00564BF2"/>
    <w:rsid w:val="00567DD3"/>
    <w:rsid w:val="00580EF7"/>
    <w:rsid w:val="0058774E"/>
    <w:rsid w:val="005A2215"/>
    <w:rsid w:val="005C0AF7"/>
    <w:rsid w:val="005C1F39"/>
    <w:rsid w:val="005E3204"/>
    <w:rsid w:val="005F4937"/>
    <w:rsid w:val="00607AAA"/>
    <w:rsid w:val="006126FF"/>
    <w:rsid w:val="006135E4"/>
    <w:rsid w:val="00613F70"/>
    <w:rsid w:val="00615E53"/>
    <w:rsid w:val="0062233C"/>
    <w:rsid w:val="006306C2"/>
    <w:rsid w:val="0063149D"/>
    <w:rsid w:val="00635A9E"/>
    <w:rsid w:val="00635C64"/>
    <w:rsid w:val="00645C52"/>
    <w:rsid w:val="00661BA3"/>
    <w:rsid w:val="0066300F"/>
    <w:rsid w:val="006636D0"/>
    <w:rsid w:val="00665D14"/>
    <w:rsid w:val="00667CED"/>
    <w:rsid w:val="00673FC0"/>
    <w:rsid w:val="00684D4A"/>
    <w:rsid w:val="00695AAA"/>
    <w:rsid w:val="00695E16"/>
    <w:rsid w:val="006C45AF"/>
    <w:rsid w:val="006C4CE9"/>
    <w:rsid w:val="006C5225"/>
    <w:rsid w:val="006C723C"/>
    <w:rsid w:val="006D0217"/>
    <w:rsid w:val="006D33F1"/>
    <w:rsid w:val="006E34B9"/>
    <w:rsid w:val="006E71D1"/>
    <w:rsid w:val="006F13B5"/>
    <w:rsid w:val="006F5F7E"/>
    <w:rsid w:val="006F7567"/>
    <w:rsid w:val="0071763B"/>
    <w:rsid w:val="00721349"/>
    <w:rsid w:val="00725A3A"/>
    <w:rsid w:val="007262B1"/>
    <w:rsid w:val="007348EE"/>
    <w:rsid w:val="007378E8"/>
    <w:rsid w:val="007403A2"/>
    <w:rsid w:val="00751E94"/>
    <w:rsid w:val="00755AE3"/>
    <w:rsid w:val="0076175D"/>
    <w:rsid w:val="0076547F"/>
    <w:rsid w:val="00776A46"/>
    <w:rsid w:val="00782DFA"/>
    <w:rsid w:val="007831FD"/>
    <w:rsid w:val="00790B91"/>
    <w:rsid w:val="00795ADC"/>
    <w:rsid w:val="007A550A"/>
    <w:rsid w:val="007B1F8C"/>
    <w:rsid w:val="007B5D7E"/>
    <w:rsid w:val="007C2A04"/>
    <w:rsid w:val="007C4273"/>
    <w:rsid w:val="007C6565"/>
    <w:rsid w:val="007D076F"/>
    <w:rsid w:val="007D6AEC"/>
    <w:rsid w:val="007E22CE"/>
    <w:rsid w:val="007E332B"/>
    <w:rsid w:val="007F07A5"/>
    <w:rsid w:val="007F11D8"/>
    <w:rsid w:val="007F323A"/>
    <w:rsid w:val="007F3E55"/>
    <w:rsid w:val="007F5449"/>
    <w:rsid w:val="00801F4A"/>
    <w:rsid w:val="00813D70"/>
    <w:rsid w:val="0081605F"/>
    <w:rsid w:val="00816D88"/>
    <w:rsid w:val="00821281"/>
    <w:rsid w:val="00823F1E"/>
    <w:rsid w:val="00827A52"/>
    <w:rsid w:val="00836B72"/>
    <w:rsid w:val="00842993"/>
    <w:rsid w:val="00843893"/>
    <w:rsid w:val="0084767C"/>
    <w:rsid w:val="0084783A"/>
    <w:rsid w:val="00851496"/>
    <w:rsid w:val="00853A9D"/>
    <w:rsid w:val="008758C8"/>
    <w:rsid w:val="00881EFD"/>
    <w:rsid w:val="00883DF2"/>
    <w:rsid w:val="008848C6"/>
    <w:rsid w:val="008871EE"/>
    <w:rsid w:val="00887AD6"/>
    <w:rsid w:val="008A24AD"/>
    <w:rsid w:val="008A441F"/>
    <w:rsid w:val="008A57A9"/>
    <w:rsid w:val="008B2EC7"/>
    <w:rsid w:val="008B4D14"/>
    <w:rsid w:val="008C05A7"/>
    <w:rsid w:val="008C0BFD"/>
    <w:rsid w:val="008C26A3"/>
    <w:rsid w:val="008C4614"/>
    <w:rsid w:val="008C799E"/>
    <w:rsid w:val="008D0881"/>
    <w:rsid w:val="008D4479"/>
    <w:rsid w:val="008E0002"/>
    <w:rsid w:val="008E2DAF"/>
    <w:rsid w:val="008E495E"/>
    <w:rsid w:val="008E4B9B"/>
    <w:rsid w:val="008E6694"/>
    <w:rsid w:val="008F6E7A"/>
    <w:rsid w:val="0090063F"/>
    <w:rsid w:val="00903633"/>
    <w:rsid w:val="00904292"/>
    <w:rsid w:val="009058D6"/>
    <w:rsid w:val="00907E65"/>
    <w:rsid w:val="00913C40"/>
    <w:rsid w:val="009207EB"/>
    <w:rsid w:val="0093142D"/>
    <w:rsid w:val="009341BD"/>
    <w:rsid w:val="0093441D"/>
    <w:rsid w:val="00945FCD"/>
    <w:rsid w:val="0095052E"/>
    <w:rsid w:val="009509AA"/>
    <w:rsid w:val="00952460"/>
    <w:rsid w:val="00955F8F"/>
    <w:rsid w:val="00963F63"/>
    <w:rsid w:val="00964B3F"/>
    <w:rsid w:val="00967C49"/>
    <w:rsid w:val="00967EFD"/>
    <w:rsid w:val="00971AC9"/>
    <w:rsid w:val="00971CA4"/>
    <w:rsid w:val="00976C8D"/>
    <w:rsid w:val="009776A0"/>
    <w:rsid w:val="009778AB"/>
    <w:rsid w:val="009825C2"/>
    <w:rsid w:val="009829EF"/>
    <w:rsid w:val="00983DB0"/>
    <w:rsid w:val="009906E0"/>
    <w:rsid w:val="00990FCA"/>
    <w:rsid w:val="00994A7F"/>
    <w:rsid w:val="009B034B"/>
    <w:rsid w:val="009B1823"/>
    <w:rsid w:val="009B6A75"/>
    <w:rsid w:val="009C0FC6"/>
    <w:rsid w:val="009C4335"/>
    <w:rsid w:val="009C4F83"/>
    <w:rsid w:val="009D0117"/>
    <w:rsid w:val="009D5EA9"/>
    <w:rsid w:val="009E68B8"/>
    <w:rsid w:val="009F43EE"/>
    <w:rsid w:val="009F6969"/>
    <w:rsid w:val="00A02415"/>
    <w:rsid w:val="00A0245F"/>
    <w:rsid w:val="00A07D48"/>
    <w:rsid w:val="00A1162D"/>
    <w:rsid w:val="00A127E6"/>
    <w:rsid w:val="00A13176"/>
    <w:rsid w:val="00A15540"/>
    <w:rsid w:val="00A248BB"/>
    <w:rsid w:val="00A30255"/>
    <w:rsid w:val="00A33131"/>
    <w:rsid w:val="00A35A81"/>
    <w:rsid w:val="00A35E6D"/>
    <w:rsid w:val="00A40446"/>
    <w:rsid w:val="00A41AFE"/>
    <w:rsid w:val="00A42B9C"/>
    <w:rsid w:val="00A441D4"/>
    <w:rsid w:val="00A45AA9"/>
    <w:rsid w:val="00A506B5"/>
    <w:rsid w:val="00A52B80"/>
    <w:rsid w:val="00A5643E"/>
    <w:rsid w:val="00A63C18"/>
    <w:rsid w:val="00A646D9"/>
    <w:rsid w:val="00A651B4"/>
    <w:rsid w:val="00A66016"/>
    <w:rsid w:val="00A662A9"/>
    <w:rsid w:val="00A66E33"/>
    <w:rsid w:val="00A71637"/>
    <w:rsid w:val="00A71AF7"/>
    <w:rsid w:val="00A733DF"/>
    <w:rsid w:val="00A7350A"/>
    <w:rsid w:val="00A75FB5"/>
    <w:rsid w:val="00A75FED"/>
    <w:rsid w:val="00A77BC1"/>
    <w:rsid w:val="00A87A7E"/>
    <w:rsid w:val="00A95623"/>
    <w:rsid w:val="00A96F9B"/>
    <w:rsid w:val="00AB089F"/>
    <w:rsid w:val="00AB43AE"/>
    <w:rsid w:val="00AB773C"/>
    <w:rsid w:val="00AC08E7"/>
    <w:rsid w:val="00AC4D3F"/>
    <w:rsid w:val="00AC5CCB"/>
    <w:rsid w:val="00AC64B8"/>
    <w:rsid w:val="00AD338C"/>
    <w:rsid w:val="00AD4FE7"/>
    <w:rsid w:val="00AE3986"/>
    <w:rsid w:val="00AE430F"/>
    <w:rsid w:val="00AF13AA"/>
    <w:rsid w:val="00AF140A"/>
    <w:rsid w:val="00AF56CF"/>
    <w:rsid w:val="00B01CB1"/>
    <w:rsid w:val="00B0709C"/>
    <w:rsid w:val="00B24756"/>
    <w:rsid w:val="00B27792"/>
    <w:rsid w:val="00B4414E"/>
    <w:rsid w:val="00B525DE"/>
    <w:rsid w:val="00B525FC"/>
    <w:rsid w:val="00B538FC"/>
    <w:rsid w:val="00B635C8"/>
    <w:rsid w:val="00B64F44"/>
    <w:rsid w:val="00B65CA2"/>
    <w:rsid w:val="00B70AF1"/>
    <w:rsid w:val="00B737E4"/>
    <w:rsid w:val="00B7468A"/>
    <w:rsid w:val="00B75597"/>
    <w:rsid w:val="00B8454E"/>
    <w:rsid w:val="00B869D2"/>
    <w:rsid w:val="00B86E8D"/>
    <w:rsid w:val="00B87384"/>
    <w:rsid w:val="00B93393"/>
    <w:rsid w:val="00BA3F4A"/>
    <w:rsid w:val="00BA5892"/>
    <w:rsid w:val="00BA5F62"/>
    <w:rsid w:val="00BA65ED"/>
    <w:rsid w:val="00BB0173"/>
    <w:rsid w:val="00BB1F69"/>
    <w:rsid w:val="00BB28E7"/>
    <w:rsid w:val="00BC2C0B"/>
    <w:rsid w:val="00BC6962"/>
    <w:rsid w:val="00BC6BB9"/>
    <w:rsid w:val="00BC7E84"/>
    <w:rsid w:val="00BC7F7D"/>
    <w:rsid w:val="00BD0D4E"/>
    <w:rsid w:val="00BD5508"/>
    <w:rsid w:val="00BF09CA"/>
    <w:rsid w:val="00BF4C5C"/>
    <w:rsid w:val="00BF7B68"/>
    <w:rsid w:val="00C0206C"/>
    <w:rsid w:val="00C11C87"/>
    <w:rsid w:val="00C14C67"/>
    <w:rsid w:val="00C153C9"/>
    <w:rsid w:val="00C16488"/>
    <w:rsid w:val="00C17A67"/>
    <w:rsid w:val="00C17D51"/>
    <w:rsid w:val="00C20918"/>
    <w:rsid w:val="00C21CA4"/>
    <w:rsid w:val="00C22EDA"/>
    <w:rsid w:val="00C374CC"/>
    <w:rsid w:val="00C43760"/>
    <w:rsid w:val="00C45728"/>
    <w:rsid w:val="00C4631F"/>
    <w:rsid w:val="00C47341"/>
    <w:rsid w:val="00C51376"/>
    <w:rsid w:val="00C561B2"/>
    <w:rsid w:val="00C66166"/>
    <w:rsid w:val="00C706E8"/>
    <w:rsid w:val="00C80B41"/>
    <w:rsid w:val="00C85C28"/>
    <w:rsid w:val="00C86222"/>
    <w:rsid w:val="00C9145C"/>
    <w:rsid w:val="00C91F2A"/>
    <w:rsid w:val="00C97F0C"/>
    <w:rsid w:val="00CA42F5"/>
    <w:rsid w:val="00CB1DB2"/>
    <w:rsid w:val="00CC438D"/>
    <w:rsid w:val="00CC7F1C"/>
    <w:rsid w:val="00CD1963"/>
    <w:rsid w:val="00CD2138"/>
    <w:rsid w:val="00CD350C"/>
    <w:rsid w:val="00CD37E0"/>
    <w:rsid w:val="00CD76E6"/>
    <w:rsid w:val="00CE0942"/>
    <w:rsid w:val="00CE4FA7"/>
    <w:rsid w:val="00CE691B"/>
    <w:rsid w:val="00CE6C01"/>
    <w:rsid w:val="00CE6FA1"/>
    <w:rsid w:val="00CF3D1C"/>
    <w:rsid w:val="00CF5C55"/>
    <w:rsid w:val="00D02804"/>
    <w:rsid w:val="00D0773A"/>
    <w:rsid w:val="00D1162C"/>
    <w:rsid w:val="00D26880"/>
    <w:rsid w:val="00D31620"/>
    <w:rsid w:val="00D33300"/>
    <w:rsid w:val="00D35595"/>
    <w:rsid w:val="00D36EEB"/>
    <w:rsid w:val="00D46691"/>
    <w:rsid w:val="00D51A77"/>
    <w:rsid w:val="00D5359A"/>
    <w:rsid w:val="00D53D65"/>
    <w:rsid w:val="00D56B3F"/>
    <w:rsid w:val="00D64A23"/>
    <w:rsid w:val="00D65247"/>
    <w:rsid w:val="00D66546"/>
    <w:rsid w:val="00D7031B"/>
    <w:rsid w:val="00D71B32"/>
    <w:rsid w:val="00D71F81"/>
    <w:rsid w:val="00D7285F"/>
    <w:rsid w:val="00D759B4"/>
    <w:rsid w:val="00D815BD"/>
    <w:rsid w:val="00DA0305"/>
    <w:rsid w:val="00DA393E"/>
    <w:rsid w:val="00DA4D3E"/>
    <w:rsid w:val="00DA5519"/>
    <w:rsid w:val="00DB17AE"/>
    <w:rsid w:val="00DB2C6B"/>
    <w:rsid w:val="00DB3B9D"/>
    <w:rsid w:val="00DD514B"/>
    <w:rsid w:val="00DE27DD"/>
    <w:rsid w:val="00DE37ED"/>
    <w:rsid w:val="00DE485D"/>
    <w:rsid w:val="00DE57EC"/>
    <w:rsid w:val="00DF22D8"/>
    <w:rsid w:val="00DF2997"/>
    <w:rsid w:val="00DF5841"/>
    <w:rsid w:val="00E11532"/>
    <w:rsid w:val="00E1416E"/>
    <w:rsid w:val="00E17A4E"/>
    <w:rsid w:val="00E20BE3"/>
    <w:rsid w:val="00E23928"/>
    <w:rsid w:val="00E263E2"/>
    <w:rsid w:val="00E37B51"/>
    <w:rsid w:val="00E42AF0"/>
    <w:rsid w:val="00E44F94"/>
    <w:rsid w:val="00E45465"/>
    <w:rsid w:val="00E51326"/>
    <w:rsid w:val="00E54CE1"/>
    <w:rsid w:val="00E6011C"/>
    <w:rsid w:val="00E64508"/>
    <w:rsid w:val="00E6737F"/>
    <w:rsid w:val="00E71E5B"/>
    <w:rsid w:val="00E73799"/>
    <w:rsid w:val="00E74CD0"/>
    <w:rsid w:val="00E74CD8"/>
    <w:rsid w:val="00E76516"/>
    <w:rsid w:val="00E8038F"/>
    <w:rsid w:val="00E82426"/>
    <w:rsid w:val="00EA37BE"/>
    <w:rsid w:val="00EA7A34"/>
    <w:rsid w:val="00EB03A5"/>
    <w:rsid w:val="00EB0F17"/>
    <w:rsid w:val="00EB2764"/>
    <w:rsid w:val="00EC3992"/>
    <w:rsid w:val="00EC3DEA"/>
    <w:rsid w:val="00ED01C6"/>
    <w:rsid w:val="00ED510A"/>
    <w:rsid w:val="00EF07DF"/>
    <w:rsid w:val="00F03D4B"/>
    <w:rsid w:val="00F06C10"/>
    <w:rsid w:val="00F11556"/>
    <w:rsid w:val="00F1234E"/>
    <w:rsid w:val="00F149F5"/>
    <w:rsid w:val="00F14DFB"/>
    <w:rsid w:val="00F21263"/>
    <w:rsid w:val="00F21637"/>
    <w:rsid w:val="00F23BE7"/>
    <w:rsid w:val="00F259E8"/>
    <w:rsid w:val="00F27347"/>
    <w:rsid w:val="00F302D0"/>
    <w:rsid w:val="00F30E0B"/>
    <w:rsid w:val="00F448A7"/>
    <w:rsid w:val="00F4586C"/>
    <w:rsid w:val="00F50D27"/>
    <w:rsid w:val="00F52D70"/>
    <w:rsid w:val="00F6379F"/>
    <w:rsid w:val="00F67D9A"/>
    <w:rsid w:val="00F70E61"/>
    <w:rsid w:val="00F7644B"/>
    <w:rsid w:val="00F86D8B"/>
    <w:rsid w:val="00F91D4A"/>
    <w:rsid w:val="00F91FAA"/>
    <w:rsid w:val="00F947B2"/>
    <w:rsid w:val="00F97902"/>
    <w:rsid w:val="00F97CCB"/>
    <w:rsid w:val="00FA6685"/>
    <w:rsid w:val="00FB09F5"/>
    <w:rsid w:val="00FB1C72"/>
    <w:rsid w:val="00FB2015"/>
    <w:rsid w:val="00FB595E"/>
    <w:rsid w:val="00FD369B"/>
    <w:rsid w:val="00FD60A3"/>
    <w:rsid w:val="00FE137C"/>
    <w:rsid w:val="00FE16AB"/>
    <w:rsid w:val="00FE2376"/>
    <w:rsid w:val="00FE2BEF"/>
    <w:rsid w:val="00FE3A1A"/>
    <w:rsid w:val="00FE7573"/>
    <w:rsid w:val="00FF4E49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0C6B95"/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0C6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B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19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eryStyle1">
    <w:name w:val="Avery Style 1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3">
    <w:name w:val="Avery Style 3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5">
    <w:name w:val="Avery Style 5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7">
    <w:name w:val="Avery Style 7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9">
    <w:name w:val="Avery Style 9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11">
    <w:name w:val="Avery Style 11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13">
    <w:name w:val="Avery Style 13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15">
    <w:name w:val="Avery Style 15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17">
    <w:name w:val="Avery Style 17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19">
    <w:name w:val="Avery Style 19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21">
    <w:name w:val="Avery Style 21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23">
    <w:name w:val="Avery Style 23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25">
    <w:name w:val="Avery Style 25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27">
    <w:name w:val="Avery Style 27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29">
    <w:name w:val="Avery Style 29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31">
    <w:name w:val="Avery Style 31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33">
    <w:name w:val="Avery Style 33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35">
    <w:name w:val="Avery Style 35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37">
    <w:name w:val="Avery Style 37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39">
    <w:name w:val="Avery Style 39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41">
    <w:name w:val="Avery Style 41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43">
    <w:name w:val="Avery Style 43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45">
    <w:name w:val="Avery Style 45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47">
    <w:name w:val="Avery Style 47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49">
    <w:name w:val="Avery Style 49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51">
    <w:name w:val="Avery Style 51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53">
    <w:name w:val="Avery Style 53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55">
    <w:name w:val="Avery Style 55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57">
    <w:name w:val="Avery Style 57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59">
    <w:name w:val="Avery Style 59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34">
    <w:name w:val="Avery Style 34"/>
    <w:uiPriority w:val="99"/>
    <w:rsid w:val="00E6737F"/>
    <w:rPr>
      <w:rFonts w:eastAsiaTheme="minorEastAsia"/>
      <w:b/>
      <w:bCs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3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893"/>
  </w:style>
  <w:style w:type="paragraph" w:styleId="Footer">
    <w:name w:val="footer"/>
    <w:basedOn w:val="Normal"/>
    <w:link w:val="FooterChar"/>
    <w:uiPriority w:val="99"/>
    <w:unhideWhenUsed/>
    <w:qFormat/>
    <w:rsid w:val="00843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893"/>
  </w:style>
  <w:style w:type="paragraph" w:styleId="CommentText">
    <w:name w:val="annotation text"/>
    <w:basedOn w:val="Normal"/>
    <w:link w:val="CommentTextChar"/>
    <w:uiPriority w:val="99"/>
    <w:unhideWhenUsed/>
    <w:rsid w:val="00261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B10"/>
    <w:rPr>
      <w:sz w:val="20"/>
      <w:szCs w:val="20"/>
    </w:rPr>
  </w:style>
  <w:style w:type="table" w:styleId="LightShading-Accent6">
    <w:name w:val="Light Shading Accent 6"/>
    <w:basedOn w:val="TableNormal"/>
    <w:uiPriority w:val="60"/>
    <w:rsid w:val="0071763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2-Accent3">
    <w:name w:val="Medium Grid 2 Accent 3"/>
    <w:basedOn w:val="TableNormal"/>
    <w:uiPriority w:val="68"/>
    <w:rsid w:val="007176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2">
    <w:name w:val="Medium Shading 1 Accent 2"/>
    <w:basedOn w:val="TableNormal"/>
    <w:uiPriority w:val="63"/>
    <w:rsid w:val="0071763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71763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">
    <w:name w:val="Medium Shading 1"/>
    <w:basedOn w:val="TableNormal"/>
    <w:uiPriority w:val="63"/>
    <w:rsid w:val="003F2D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3F2D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645C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7DD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DD3"/>
    <w:rPr>
      <w:b/>
      <w:bCs/>
      <w:sz w:val="20"/>
      <w:szCs w:val="20"/>
    </w:rPr>
  </w:style>
  <w:style w:type="table" w:customStyle="1" w:styleId="GridTable4-Accent21">
    <w:name w:val="Grid Table 4 - Accent 21"/>
    <w:basedOn w:val="TableNormal"/>
    <w:uiPriority w:val="49"/>
    <w:rsid w:val="009906E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615E53"/>
    <w:rPr>
      <w:rFonts w:ascii="Century Gothic" w:hAnsi="Century Gothic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47797"/>
    <w:rPr>
      <w:rFonts w:ascii="Century Gothic" w:hAnsi="Century Gothic"/>
      <w:sz w:val="24"/>
      <w:szCs w:val="24"/>
    </w:rPr>
  </w:style>
  <w:style w:type="character" w:styleId="Strong">
    <w:name w:val="Strong"/>
    <w:basedOn w:val="DefaultParagraphFont"/>
    <w:uiPriority w:val="22"/>
    <w:qFormat/>
    <w:rsid w:val="00E73799"/>
    <w:rPr>
      <w:b/>
      <w:bCs/>
    </w:rPr>
  </w:style>
  <w:style w:type="paragraph" w:customStyle="1" w:styleId="Default">
    <w:name w:val="Default"/>
    <w:rsid w:val="00EF07DF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table" w:customStyle="1" w:styleId="GridTable4Accent5">
    <w:name w:val="Grid Table 4 Accent 5"/>
    <w:basedOn w:val="TableNormal"/>
    <w:uiPriority w:val="49"/>
    <w:rsid w:val="00AF56C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FB1C7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4002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0C6B95"/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0C6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B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19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eryStyle1">
    <w:name w:val="Avery Style 1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3">
    <w:name w:val="Avery Style 3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5">
    <w:name w:val="Avery Style 5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7">
    <w:name w:val="Avery Style 7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9">
    <w:name w:val="Avery Style 9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11">
    <w:name w:val="Avery Style 11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13">
    <w:name w:val="Avery Style 13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15">
    <w:name w:val="Avery Style 15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17">
    <w:name w:val="Avery Style 17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19">
    <w:name w:val="Avery Style 19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21">
    <w:name w:val="Avery Style 21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23">
    <w:name w:val="Avery Style 23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25">
    <w:name w:val="Avery Style 25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27">
    <w:name w:val="Avery Style 27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29">
    <w:name w:val="Avery Style 29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31">
    <w:name w:val="Avery Style 31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33">
    <w:name w:val="Avery Style 33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35">
    <w:name w:val="Avery Style 35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37">
    <w:name w:val="Avery Style 37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39">
    <w:name w:val="Avery Style 39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41">
    <w:name w:val="Avery Style 41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43">
    <w:name w:val="Avery Style 43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45">
    <w:name w:val="Avery Style 45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47">
    <w:name w:val="Avery Style 47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49">
    <w:name w:val="Avery Style 49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51">
    <w:name w:val="Avery Style 51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53">
    <w:name w:val="Avery Style 53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55">
    <w:name w:val="Avery Style 55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57">
    <w:name w:val="Avery Style 57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59">
    <w:name w:val="Avery Style 59"/>
    <w:uiPriority w:val="99"/>
    <w:rsid w:val="00E6737F"/>
    <w:rPr>
      <w:rFonts w:eastAsiaTheme="minorEastAsia"/>
      <w:bCs/>
      <w:color w:val="000000"/>
      <w:sz w:val="16"/>
    </w:rPr>
  </w:style>
  <w:style w:type="paragraph" w:customStyle="1" w:styleId="AveryStyle34">
    <w:name w:val="Avery Style 34"/>
    <w:uiPriority w:val="99"/>
    <w:rsid w:val="00E6737F"/>
    <w:rPr>
      <w:rFonts w:eastAsiaTheme="minorEastAsia"/>
      <w:b/>
      <w:bCs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3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893"/>
  </w:style>
  <w:style w:type="paragraph" w:styleId="Footer">
    <w:name w:val="footer"/>
    <w:basedOn w:val="Normal"/>
    <w:link w:val="FooterChar"/>
    <w:uiPriority w:val="99"/>
    <w:unhideWhenUsed/>
    <w:qFormat/>
    <w:rsid w:val="00843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893"/>
  </w:style>
  <w:style w:type="paragraph" w:styleId="CommentText">
    <w:name w:val="annotation text"/>
    <w:basedOn w:val="Normal"/>
    <w:link w:val="CommentTextChar"/>
    <w:uiPriority w:val="99"/>
    <w:unhideWhenUsed/>
    <w:rsid w:val="00261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B10"/>
    <w:rPr>
      <w:sz w:val="20"/>
      <w:szCs w:val="20"/>
    </w:rPr>
  </w:style>
  <w:style w:type="table" w:styleId="LightShading-Accent6">
    <w:name w:val="Light Shading Accent 6"/>
    <w:basedOn w:val="TableNormal"/>
    <w:uiPriority w:val="60"/>
    <w:rsid w:val="0071763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2-Accent3">
    <w:name w:val="Medium Grid 2 Accent 3"/>
    <w:basedOn w:val="TableNormal"/>
    <w:uiPriority w:val="68"/>
    <w:rsid w:val="007176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2">
    <w:name w:val="Medium Shading 1 Accent 2"/>
    <w:basedOn w:val="TableNormal"/>
    <w:uiPriority w:val="63"/>
    <w:rsid w:val="0071763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71763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">
    <w:name w:val="Medium Shading 1"/>
    <w:basedOn w:val="TableNormal"/>
    <w:uiPriority w:val="63"/>
    <w:rsid w:val="003F2D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3F2D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645C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7DD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DD3"/>
    <w:rPr>
      <w:b/>
      <w:bCs/>
      <w:sz w:val="20"/>
      <w:szCs w:val="20"/>
    </w:rPr>
  </w:style>
  <w:style w:type="table" w:customStyle="1" w:styleId="GridTable4-Accent21">
    <w:name w:val="Grid Table 4 - Accent 21"/>
    <w:basedOn w:val="TableNormal"/>
    <w:uiPriority w:val="49"/>
    <w:rsid w:val="009906E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615E53"/>
    <w:rPr>
      <w:rFonts w:ascii="Century Gothic" w:hAnsi="Century Gothic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47797"/>
    <w:rPr>
      <w:rFonts w:ascii="Century Gothic" w:hAnsi="Century Gothic"/>
      <w:sz w:val="24"/>
      <w:szCs w:val="24"/>
    </w:rPr>
  </w:style>
  <w:style w:type="character" w:styleId="Strong">
    <w:name w:val="Strong"/>
    <w:basedOn w:val="DefaultParagraphFont"/>
    <w:uiPriority w:val="22"/>
    <w:qFormat/>
    <w:rsid w:val="00E73799"/>
    <w:rPr>
      <w:b/>
      <w:bCs/>
    </w:rPr>
  </w:style>
  <w:style w:type="paragraph" w:customStyle="1" w:styleId="Default">
    <w:name w:val="Default"/>
    <w:rsid w:val="00EF07DF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table" w:customStyle="1" w:styleId="GridTable4Accent5">
    <w:name w:val="Grid Table 4 Accent 5"/>
    <w:basedOn w:val="TableNormal"/>
    <w:uiPriority w:val="49"/>
    <w:rsid w:val="00AF56C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FB1C7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4002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2A25-E7D7-4AC9-ACD0-230291F3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lcogan</dc:creator>
  <cp:lastModifiedBy>Dickerson, Ashely</cp:lastModifiedBy>
  <cp:revision>2</cp:revision>
  <cp:lastPrinted>2016-05-11T15:56:00Z</cp:lastPrinted>
  <dcterms:created xsi:type="dcterms:W3CDTF">2017-02-24T15:58:00Z</dcterms:created>
  <dcterms:modified xsi:type="dcterms:W3CDTF">2017-02-24T15:58:00Z</dcterms:modified>
</cp:coreProperties>
</file>