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3" w:rsidRPr="000741E6" w:rsidRDefault="00945BC3" w:rsidP="000741E6">
      <w:pPr>
        <w:pStyle w:val="Heading1"/>
        <w:spacing w:before="0" w:after="240"/>
        <w:jc w:val="center"/>
        <w:rPr>
          <w:color w:val="auto"/>
          <w:sz w:val="32"/>
          <w:szCs w:val="32"/>
        </w:rPr>
      </w:pPr>
      <w:r w:rsidRPr="000741E6">
        <w:rPr>
          <w:color w:val="auto"/>
          <w:sz w:val="32"/>
          <w:szCs w:val="32"/>
        </w:rPr>
        <w:t>Title I-A Formula</w:t>
      </w:r>
    </w:p>
    <w:p w:rsidR="005739A2" w:rsidRPr="000741E6" w:rsidRDefault="007A0545" w:rsidP="00FA6839">
      <w:pPr>
        <w:pStyle w:val="Subtitle"/>
        <w:spacing w:after="240"/>
        <w:rPr>
          <w:color w:val="auto"/>
        </w:rPr>
      </w:pPr>
      <w:r w:rsidRPr="000741E6">
        <w:rPr>
          <w:rStyle w:val="TitleChar"/>
          <w:color w:val="auto"/>
          <w:sz w:val="28"/>
          <w:szCs w:val="28"/>
        </w:rPr>
        <w:t>LEAs mus</w:t>
      </w:r>
      <w:r w:rsidR="00154CB5" w:rsidRPr="000741E6">
        <w:rPr>
          <w:rStyle w:val="TitleChar"/>
          <w:color w:val="auto"/>
          <w:sz w:val="28"/>
          <w:szCs w:val="28"/>
        </w:rPr>
        <w:t xml:space="preserve">t provide </w:t>
      </w:r>
      <w:r w:rsidR="00154CB5" w:rsidRPr="001C5035">
        <w:rPr>
          <w:rStyle w:val="TitleChar"/>
          <w:color w:val="auto"/>
          <w:sz w:val="28"/>
          <w:szCs w:val="28"/>
          <w:u w:val="single"/>
        </w:rPr>
        <w:t>equitable services</w:t>
      </w:r>
      <w:r w:rsidR="00154CB5" w:rsidRPr="000741E6">
        <w:rPr>
          <w:rStyle w:val="TitleChar"/>
          <w:color w:val="auto"/>
          <w:sz w:val="28"/>
          <w:szCs w:val="28"/>
        </w:rPr>
        <w:t xml:space="preserve"> to private school students, teachers and families</w:t>
      </w:r>
      <w:r w:rsidR="00154CB5" w:rsidRPr="000741E6">
        <w:rPr>
          <w:color w:val="auto"/>
        </w:rPr>
        <w:t>.</w:t>
      </w:r>
    </w:p>
    <w:p w:rsidR="005739A2" w:rsidRDefault="00DE59B4" w:rsidP="005739A2">
      <w:pPr>
        <w:spacing w:after="240"/>
        <w:ind w:left="360"/>
      </w:pPr>
      <w:r w:rsidRPr="00372240">
        <w:t xml:space="preserve">Take </w:t>
      </w:r>
      <w:r w:rsidR="006D39B4" w:rsidRPr="00372240">
        <w:t xml:space="preserve">the total </w:t>
      </w:r>
      <w:r w:rsidR="000741E6">
        <w:t>Title I-</w:t>
      </w:r>
      <w:proofErr w:type="gramStart"/>
      <w:r w:rsidR="00F842B5" w:rsidRPr="00372240">
        <w:t>A</w:t>
      </w:r>
      <w:proofErr w:type="gramEnd"/>
      <w:r w:rsidR="00F842B5" w:rsidRPr="00372240">
        <w:t xml:space="preserve"> </w:t>
      </w:r>
      <w:r w:rsidRPr="00372240">
        <w:t>allocation: i.e.: $</w:t>
      </w:r>
      <w:r w:rsidR="006D39B4" w:rsidRPr="00372240">
        <w:t>100</w:t>
      </w:r>
      <w:r w:rsidR="000741E6">
        <w:t>,</w:t>
      </w:r>
      <w:r w:rsidR="006D39B4" w:rsidRPr="00372240">
        <w:t>000</w:t>
      </w:r>
      <w:r w:rsidR="000741E6">
        <w:t xml:space="preserve"> </w:t>
      </w:r>
      <w:r w:rsidR="005739A2">
        <w:t>(for example purposes only</w:t>
      </w:r>
      <w:r w:rsidR="000741E6">
        <w:t>)</w:t>
      </w:r>
    </w:p>
    <w:p w:rsidR="005739A2" w:rsidRDefault="006D39B4" w:rsidP="005739A2">
      <w:pPr>
        <w:spacing w:after="240"/>
        <w:ind w:left="360"/>
      </w:pPr>
      <w:r w:rsidRPr="00372240">
        <w:t>In previous years LEA set asides could be subtracted from the Title I Allocation and then allocated to private schools. This is not the case with the Every Student Succeeds Act (ESSA).  The total Title I allocation must be utilized to determine the equitable services amount for private school services.</w:t>
      </w:r>
    </w:p>
    <w:p w:rsidR="00563EAE" w:rsidRPr="005739A2" w:rsidRDefault="006D39B4" w:rsidP="000741E6">
      <w:pPr>
        <w:spacing w:before="240" w:after="240"/>
        <w:ind w:left="360"/>
      </w:pPr>
      <w:r w:rsidRPr="00372240">
        <w:t>Obtain the number of eligible low-income public students (</w:t>
      </w:r>
      <w:r w:rsidR="00FA6839">
        <w:t>i.e.:</w:t>
      </w:r>
      <w:r w:rsidRPr="00372240">
        <w:t xml:space="preserve"> 950) and obtain the number of eligible low-income students from private schools (</w:t>
      </w:r>
      <w:proofErr w:type="spellStart"/>
      <w:r w:rsidRPr="00372240">
        <w:t>i.e</w:t>
      </w:r>
      <w:proofErr w:type="spellEnd"/>
      <w:proofErr w:type="gramStart"/>
      <w:r w:rsidR="00FA6839">
        <w:t>:</w:t>
      </w:r>
      <w:r w:rsidRPr="00372240">
        <w:t>.</w:t>
      </w:r>
      <w:proofErr w:type="gramEnd"/>
      <w:r w:rsidRPr="00372240">
        <w:t xml:space="preserve"> 75) for a total of 1025 low income students.  Then take the total allocation (i</w:t>
      </w:r>
      <w:r w:rsidR="00FA6839">
        <w:t>.</w:t>
      </w:r>
      <w:r w:rsidRPr="00372240">
        <w:t>e.</w:t>
      </w:r>
      <w:r w:rsidR="00FA6839">
        <w:t>:</w:t>
      </w:r>
      <w:r w:rsidRPr="00372240">
        <w:t xml:space="preserve"> $100</w:t>
      </w:r>
      <w:r w:rsidR="00FA6839">
        <w:t>,</w:t>
      </w:r>
      <w:r w:rsidRPr="00372240">
        <w:t>000 from above) and divide by the total of low income students from the public and private school students (i</w:t>
      </w:r>
      <w:r w:rsidR="00FA6839">
        <w:t>.</w:t>
      </w:r>
      <w:r w:rsidRPr="00372240">
        <w:t>e.</w:t>
      </w:r>
      <w:r w:rsidR="00FA6839">
        <w:t>:</w:t>
      </w:r>
      <w:r w:rsidRPr="00372240">
        <w:t xml:space="preserve"> 1025) to obtain a per pupil allocation.  (i</w:t>
      </w:r>
      <w:r w:rsidR="005739A2">
        <w:t>.</w:t>
      </w:r>
      <w:r w:rsidRPr="00372240">
        <w:t>e.</w:t>
      </w:r>
      <w:r w:rsidR="00FA6839">
        <w:t>:</w:t>
      </w:r>
      <w:r w:rsidRPr="00372240">
        <w:t xml:space="preserve"> $97.56).  Then multiple the per pupil allocation times the number of low income students from private schools to determine the total allocation to be used for services for private schools.  (i</w:t>
      </w:r>
      <w:r w:rsidR="005739A2">
        <w:t>.</w:t>
      </w:r>
      <w:r w:rsidR="00FA6839">
        <w:t>e.:</w:t>
      </w:r>
      <w:r w:rsidRPr="00372240">
        <w:t xml:space="preserve"> </w:t>
      </w:r>
      <w:r w:rsidR="00AF0078" w:rsidRPr="00372240">
        <w:t xml:space="preserve">$7317).  This amount is the total amount of private school services that will include instructional services, professional development, parent/community engagement and LEA administrative services to administer the program. </w:t>
      </w:r>
      <w:r w:rsidR="00372240" w:rsidRPr="00372240">
        <w:t xml:space="preserve"> Professional development, parent/community engagement and LEA Administration is subtracted from this total amount with the remaining remount then to be use for direct instructional services for students attending private school(s). </w:t>
      </w:r>
    </w:p>
    <w:p w:rsidR="00ED2725" w:rsidRPr="000741E6" w:rsidRDefault="00563EAE" w:rsidP="00672901">
      <w:pPr>
        <w:pStyle w:val="Subtitle"/>
        <w:rPr>
          <w:color w:val="auto"/>
        </w:rPr>
      </w:pPr>
      <w:r w:rsidRPr="00672901">
        <w:rPr>
          <w:color w:val="auto"/>
        </w:rPr>
        <w:t>Tit</w:t>
      </w:r>
      <w:r w:rsidR="00672901" w:rsidRPr="00672901">
        <w:rPr>
          <w:color w:val="auto"/>
        </w:rPr>
        <w:t>le I-A Professional Development</w:t>
      </w:r>
    </w:p>
    <w:p w:rsidR="00ED2725" w:rsidRPr="00372240" w:rsidRDefault="00ED2725" w:rsidP="00672901">
      <w:pPr>
        <w:spacing w:after="240"/>
      </w:pPr>
      <w:r w:rsidRPr="000741E6">
        <w:t xml:space="preserve">(To increase the skills and knowledge in providing </w:t>
      </w:r>
      <w:r w:rsidRPr="00372240">
        <w:t>instruction of the private school teachers that work with Title I students.)</w:t>
      </w:r>
    </w:p>
    <w:p w:rsidR="00563EAE" w:rsidRPr="00372240" w:rsidRDefault="00726C4C" w:rsidP="00563EAE">
      <w:pPr>
        <w:numPr>
          <w:ilvl w:val="0"/>
          <w:numId w:val="6"/>
        </w:numPr>
      </w:pPr>
      <w:r w:rsidRPr="00372240">
        <w:t>Take the</w:t>
      </w:r>
      <w:r w:rsidR="00A7046B" w:rsidRPr="00372240">
        <w:t xml:space="preserve"> total budgeted amount allocated to</w:t>
      </w:r>
      <w:r w:rsidRPr="00372240">
        <w:t xml:space="preserve"> PD </w:t>
      </w:r>
      <w:r w:rsidR="00A7046B" w:rsidRPr="00372240">
        <w:t>for your staff (</w:t>
      </w:r>
      <w:r w:rsidR="00AF0078" w:rsidRPr="00372240">
        <w:t>$50</w:t>
      </w:r>
      <w:r w:rsidR="00A7046B" w:rsidRPr="00372240">
        <w:t>00</w:t>
      </w:r>
      <w:r w:rsidR="001C5035">
        <w:t xml:space="preserve"> </w:t>
      </w:r>
      <w:r w:rsidR="00AF0078" w:rsidRPr="00372240">
        <w:t>for example</w:t>
      </w:r>
      <w:r w:rsidR="00A7046B" w:rsidRPr="00372240">
        <w:t xml:space="preserve">) </w:t>
      </w:r>
      <w:r w:rsidR="00563EAE" w:rsidRPr="00372240">
        <w:t xml:space="preserve">determined from the </w:t>
      </w:r>
      <w:r w:rsidR="001F5414" w:rsidRPr="00372240">
        <w:t>current year</w:t>
      </w:r>
      <w:r w:rsidR="00563EAE" w:rsidRPr="00372240">
        <w:t xml:space="preserve"> Title I-A </w:t>
      </w:r>
      <w:r w:rsidR="00AF0078" w:rsidRPr="00372240">
        <w:t xml:space="preserve">set aside </w:t>
      </w:r>
      <w:r w:rsidR="00563EAE" w:rsidRPr="00372240">
        <w:t>allocation</w:t>
      </w:r>
      <w:r w:rsidR="00AF0078" w:rsidRPr="00372240">
        <w:t>.</w:t>
      </w:r>
    </w:p>
    <w:p w:rsidR="001E258B" w:rsidRPr="00372240" w:rsidRDefault="00563EAE" w:rsidP="005739A2">
      <w:pPr>
        <w:spacing w:before="240" w:after="240"/>
        <w:ind w:left="360"/>
      </w:pPr>
      <w:r w:rsidRPr="00372240">
        <w:t xml:space="preserve">Use </w:t>
      </w:r>
      <w:r w:rsidRPr="00372240">
        <w:rPr>
          <w:i/>
        </w:rPr>
        <w:t>low-income</w:t>
      </w:r>
      <w:r w:rsidRPr="00372240">
        <w:t xml:space="preserve"> public (</w:t>
      </w:r>
      <w:r w:rsidR="00FA6839">
        <w:t>i.e.:</w:t>
      </w:r>
      <w:r w:rsidRPr="00372240">
        <w:t xml:space="preserve"> </w:t>
      </w:r>
      <w:r w:rsidR="00AF0078" w:rsidRPr="00372240">
        <w:t xml:space="preserve">950 </w:t>
      </w:r>
      <w:r w:rsidRPr="00372240">
        <w:t>students</w:t>
      </w:r>
      <w:r w:rsidR="001E258B" w:rsidRPr="00372240">
        <w:t>) and</w:t>
      </w:r>
      <w:r w:rsidRPr="00372240">
        <w:t xml:space="preserve"> </w:t>
      </w:r>
      <w:r w:rsidRPr="00372240">
        <w:rPr>
          <w:i/>
        </w:rPr>
        <w:t>low-income</w:t>
      </w:r>
      <w:r w:rsidRPr="00372240">
        <w:t xml:space="preserve"> private school students (i.e.: </w:t>
      </w:r>
      <w:r w:rsidR="00AF0078" w:rsidRPr="00372240">
        <w:t>75</w:t>
      </w:r>
      <w:r w:rsidRPr="00372240">
        <w:t xml:space="preserve"> students) </w:t>
      </w:r>
      <w:r w:rsidRPr="00372240">
        <w:rPr>
          <w:b/>
        </w:rPr>
        <w:t>residing</w:t>
      </w:r>
      <w:r w:rsidRPr="00372240">
        <w:t xml:space="preserve"> in the Title I attendance area to </w:t>
      </w:r>
      <w:r w:rsidR="001E258B" w:rsidRPr="00372240">
        <w:t>determine</w:t>
      </w:r>
      <w:r w:rsidRPr="00372240">
        <w:t xml:space="preserve"> </w:t>
      </w:r>
      <w:r w:rsidR="001E258B" w:rsidRPr="00372240">
        <w:t>a proportion of reserve.</w:t>
      </w:r>
    </w:p>
    <w:p w:rsidR="00837479" w:rsidRPr="006D39B4" w:rsidRDefault="00AF0078" w:rsidP="005739A2">
      <w:pPr>
        <w:spacing w:after="240"/>
        <w:ind w:left="360"/>
        <w:rPr>
          <w:sz w:val="20"/>
          <w:szCs w:val="20"/>
        </w:rPr>
      </w:pPr>
      <w:r w:rsidRPr="005739A2">
        <w:t>$5000</w:t>
      </w:r>
      <w:r w:rsidR="005739A2">
        <w:t xml:space="preserve"> </w:t>
      </w:r>
      <w:r w:rsidRPr="005739A2">
        <w:t>(total PD set aside)</w:t>
      </w:r>
      <w:r w:rsidR="005739A2" w:rsidRPr="00372240">
        <w:t xml:space="preserve"> </w:t>
      </w:r>
      <w:r w:rsidR="005B5384" w:rsidRPr="00372240">
        <w:t>(divided by</w:t>
      </w:r>
      <w:r w:rsidR="005739A2">
        <w:t xml:space="preserve">) </w:t>
      </w:r>
      <w:r w:rsidRPr="005739A2">
        <w:t>1025 (total number of low income youth)</w:t>
      </w:r>
      <w:r w:rsidR="001E258B" w:rsidRPr="005739A2">
        <w:t xml:space="preserve"> =</w:t>
      </w:r>
      <w:r w:rsidR="001E258B" w:rsidRPr="00372240">
        <w:t xml:space="preserve"> </w:t>
      </w:r>
      <w:r w:rsidRPr="005739A2">
        <w:t>$4.88 per student</w:t>
      </w:r>
      <w:r w:rsidR="005739A2">
        <w:t xml:space="preserve">. </w:t>
      </w:r>
      <w:r w:rsidRPr="00372240">
        <w:t>Multiply the $4.88 times the number of low income students at the private school (75) for an allocation of professional deve</w:t>
      </w:r>
      <w:r w:rsidR="005739A2">
        <w:t>lopment for the private school.</w:t>
      </w:r>
      <w:r w:rsidRPr="00372240">
        <w:t xml:space="preserve"> (</w:t>
      </w:r>
      <w:r w:rsidR="00FA6839">
        <w:t>i.e.:</w:t>
      </w:r>
      <w:r w:rsidRPr="00372240">
        <w:t xml:space="preserve"> $366). Then take the $7317 (from example above) and subtract the $366 from it.  Balance of $6951 remains for instructional services.</w:t>
      </w:r>
    </w:p>
    <w:p w:rsidR="000A20F0" w:rsidRPr="00672901" w:rsidRDefault="000A20F0" w:rsidP="00672901">
      <w:pPr>
        <w:pStyle w:val="Subtitle"/>
        <w:rPr>
          <w:color w:val="auto"/>
        </w:rPr>
      </w:pPr>
      <w:r w:rsidRPr="00672901">
        <w:rPr>
          <w:color w:val="auto"/>
        </w:rPr>
        <w:t xml:space="preserve">Title I-A Parental </w:t>
      </w:r>
      <w:r w:rsidR="00372240" w:rsidRPr="00672901">
        <w:rPr>
          <w:color w:val="auto"/>
        </w:rPr>
        <w:t>Engagement</w:t>
      </w:r>
      <w:r w:rsidR="005739A2" w:rsidRPr="00672901">
        <w:rPr>
          <w:color w:val="auto"/>
        </w:rPr>
        <w:t xml:space="preserve"> </w:t>
      </w:r>
      <w:r w:rsidR="00372240" w:rsidRPr="00672901">
        <w:rPr>
          <w:color w:val="auto"/>
        </w:rPr>
        <w:t>(PE)</w:t>
      </w:r>
    </w:p>
    <w:p w:rsidR="0033140B" w:rsidRPr="00372240" w:rsidRDefault="00E41F67" w:rsidP="00672901">
      <w:pPr>
        <w:spacing w:after="240"/>
      </w:pPr>
      <w:r w:rsidRPr="00372240">
        <w:t>(Private school parents of Title I students must be offered the opportunity to participate equitably in parental involvement activities)</w:t>
      </w:r>
    </w:p>
    <w:p w:rsidR="005739A2" w:rsidRDefault="00A7046B" w:rsidP="005739A2">
      <w:pPr>
        <w:numPr>
          <w:ilvl w:val="0"/>
          <w:numId w:val="6"/>
        </w:numPr>
        <w:spacing w:before="240" w:after="240"/>
        <w:ind w:left="360"/>
      </w:pPr>
      <w:r w:rsidRPr="00372240">
        <w:t>Take the total budgeted amount allocated to PI for your staff (</w:t>
      </w:r>
      <w:r w:rsidR="00372240" w:rsidRPr="00372240">
        <w:t>$12</w:t>
      </w:r>
      <w:r w:rsidRPr="00372240">
        <w:t>00</w:t>
      </w:r>
      <w:r w:rsidR="00372240" w:rsidRPr="00372240">
        <w:t xml:space="preserve"> for example</w:t>
      </w:r>
      <w:r w:rsidRPr="00372240">
        <w:t xml:space="preserve">) determined from the </w:t>
      </w:r>
      <w:r w:rsidR="001F5414" w:rsidRPr="00372240">
        <w:t>current year</w:t>
      </w:r>
      <w:r w:rsidRPr="00372240">
        <w:t xml:space="preserve"> Title I-</w:t>
      </w:r>
      <w:proofErr w:type="gramStart"/>
      <w:r w:rsidRPr="00372240">
        <w:t>A</w:t>
      </w:r>
      <w:proofErr w:type="gramEnd"/>
      <w:r w:rsidRPr="00372240">
        <w:t xml:space="preserve"> allocation</w:t>
      </w:r>
      <w:r w:rsidR="00AF0078" w:rsidRPr="00372240">
        <w:t>.</w:t>
      </w:r>
    </w:p>
    <w:p w:rsidR="005739A2" w:rsidRDefault="0033140B" w:rsidP="005739A2">
      <w:pPr>
        <w:spacing w:before="240" w:after="240"/>
        <w:ind w:left="360"/>
      </w:pPr>
      <w:r w:rsidRPr="00372240">
        <w:lastRenderedPageBreak/>
        <w:t xml:space="preserve">Use </w:t>
      </w:r>
      <w:r w:rsidRPr="005739A2">
        <w:rPr>
          <w:i/>
        </w:rPr>
        <w:t>low-income</w:t>
      </w:r>
      <w:r w:rsidRPr="00372240">
        <w:t xml:space="preserve"> public (</w:t>
      </w:r>
      <w:r w:rsidR="00FA6839">
        <w:t>i.e.:</w:t>
      </w:r>
      <w:r w:rsidRPr="00372240">
        <w:t xml:space="preserve"> </w:t>
      </w:r>
      <w:r w:rsidR="00AF0078" w:rsidRPr="00372240">
        <w:t>950</w:t>
      </w:r>
      <w:r w:rsidRPr="00372240">
        <w:t xml:space="preserve"> students) and </w:t>
      </w:r>
      <w:r w:rsidRPr="005739A2">
        <w:rPr>
          <w:i/>
        </w:rPr>
        <w:t>low-income</w:t>
      </w:r>
      <w:r w:rsidRPr="00372240">
        <w:t xml:space="preserve"> private school students (i.e.: </w:t>
      </w:r>
      <w:r w:rsidR="00AF0078" w:rsidRPr="00372240">
        <w:t>75</w:t>
      </w:r>
      <w:r w:rsidRPr="00372240">
        <w:t xml:space="preserve"> students) </w:t>
      </w:r>
      <w:r w:rsidRPr="005739A2">
        <w:rPr>
          <w:b/>
        </w:rPr>
        <w:t>residing</w:t>
      </w:r>
      <w:r w:rsidRPr="00372240">
        <w:t xml:space="preserve"> in the Title I attendance area to determine a proportion of reserve.</w:t>
      </w:r>
    </w:p>
    <w:p w:rsidR="0033140B" w:rsidRPr="005739A2" w:rsidRDefault="00372240" w:rsidP="005739A2">
      <w:pPr>
        <w:spacing w:before="240" w:after="240"/>
        <w:ind w:left="360"/>
      </w:pPr>
      <w:r w:rsidRPr="005739A2">
        <w:t>$1200</w:t>
      </w:r>
      <w:r w:rsidR="005739A2">
        <w:t xml:space="preserve"> </w:t>
      </w:r>
      <w:r w:rsidRPr="005739A2">
        <w:t>(total PE set aside)</w:t>
      </w:r>
      <w:r w:rsidR="005739A2" w:rsidRPr="005739A2">
        <w:t xml:space="preserve"> </w:t>
      </w:r>
      <w:r w:rsidRPr="005739A2">
        <w:t>(</w:t>
      </w:r>
      <w:r w:rsidRPr="00372240">
        <w:t>divided by)</w:t>
      </w:r>
      <w:r w:rsidR="005739A2">
        <w:t xml:space="preserve"> </w:t>
      </w:r>
      <w:r w:rsidRPr="005739A2">
        <w:t>1025 (total number of low income youth)</w:t>
      </w:r>
      <w:r w:rsidRPr="00372240">
        <w:t xml:space="preserve"> </w:t>
      </w:r>
      <w:proofErr w:type="gramStart"/>
      <w:r w:rsidRPr="00372240">
        <w:t xml:space="preserve">=  </w:t>
      </w:r>
      <w:r w:rsidR="005739A2">
        <w:t>$</w:t>
      </w:r>
      <w:proofErr w:type="gramEnd"/>
      <w:r w:rsidR="005739A2">
        <w:t xml:space="preserve">1.17 per student. </w:t>
      </w:r>
      <w:r w:rsidRPr="00372240">
        <w:t>Multiply the $1.17 times the number of low income students at the private school (75) for an allocation of parent eng</w:t>
      </w:r>
      <w:r w:rsidR="00FA6839">
        <w:t>agement for the private school.</w:t>
      </w:r>
      <w:r w:rsidRPr="00372240">
        <w:t xml:space="preserve"> (i</w:t>
      </w:r>
      <w:r w:rsidR="00FA6839">
        <w:t>.</w:t>
      </w:r>
      <w:r w:rsidRPr="00372240">
        <w:t>e.</w:t>
      </w:r>
      <w:r w:rsidR="00FA6839">
        <w:t>:</w:t>
      </w:r>
      <w:r w:rsidRPr="00372240">
        <w:t xml:space="preserve"> $87.75). Then take the $6951 (from professional development example above) and subtract the $87.75 from it.  Balance of $6863.25 remains for instructional services.</w:t>
      </w:r>
    </w:p>
    <w:p w:rsidR="00945BC3" w:rsidRPr="001C5035" w:rsidRDefault="00945BC3" w:rsidP="001C5035">
      <w:pPr>
        <w:pStyle w:val="Subtitle"/>
        <w:rPr>
          <w:b/>
          <w:color w:val="auto"/>
        </w:rPr>
      </w:pPr>
      <w:r w:rsidRPr="001C5035">
        <w:rPr>
          <w:b/>
          <w:color w:val="auto"/>
        </w:rPr>
        <w:t>Title II-A Formula</w:t>
      </w:r>
    </w:p>
    <w:p w:rsidR="00E50970" w:rsidRPr="006D39B4" w:rsidRDefault="00E50970" w:rsidP="00672901">
      <w:pPr>
        <w:rPr>
          <w:b/>
          <w:sz w:val="20"/>
          <w:szCs w:val="20"/>
        </w:rPr>
      </w:pPr>
      <w:r w:rsidRPr="006D39B4">
        <w:rPr>
          <w:b/>
          <w:sz w:val="20"/>
          <w:szCs w:val="20"/>
        </w:rPr>
        <w:t>(Not governed by Title IX – Uniform Provisions)</w:t>
      </w:r>
    </w:p>
    <w:p w:rsidR="003960AF" w:rsidRPr="006D39B4" w:rsidRDefault="003960AF" w:rsidP="005739A2">
      <w:pPr>
        <w:spacing w:before="240" w:after="240"/>
        <w:ind w:left="360"/>
      </w:pPr>
      <w:r w:rsidRPr="006D39B4">
        <w:t>Title II LEA allocation: $10,000</w:t>
      </w:r>
    </w:p>
    <w:p w:rsidR="003960AF" w:rsidRPr="006D39B4" w:rsidRDefault="003960AF" w:rsidP="00945BC3">
      <w:pPr>
        <w:ind w:left="360"/>
      </w:pPr>
      <w:r w:rsidRPr="006D39B4">
        <w:t xml:space="preserve">Subtract any funds used for </w:t>
      </w:r>
      <w:r w:rsidR="001758B0" w:rsidRPr="006D39B4">
        <w:t xml:space="preserve">LEA </w:t>
      </w:r>
      <w:r w:rsidRPr="006D39B4">
        <w:t>class size reduction ($</w:t>
      </w:r>
      <w:r w:rsidR="00AA374B" w:rsidRPr="006D39B4">
        <w:t>3</w:t>
      </w:r>
      <w:r w:rsidR="007C0F4B" w:rsidRPr="006D39B4">
        <w:t>,000 in this example</w:t>
      </w:r>
      <w:r w:rsidRPr="006D39B4">
        <w:t>)</w:t>
      </w:r>
    </w:p>
    <w:p w:rsidR="005739A2" w:rsidRDefault="003960AF" w:rsidP="005739A2">
      <w:pPr>
        <w:spacing w:before="240" w:after="240"/>
        <w:ind w:left="360"/>
      </w:pPr>
      <w:r w:rsidRPr="006D39B4">
        <w:t xml:space="preserve">Net figure </w:t>
      </w:r>
      <w:r w:rsidR="00750270" w:rsidRPr="006D39B4">
        <w:t>(</w:t>
      </w:r>
      <w:r w:rsidR="00AA374B" w:rsidRPr="006D39B4">
        <w:t>$7</w:t>
      </w:r>
      <w:r w:rsidR="000741E6">
        <w:t>,000)</w:t>
      </w:r>
    </w:p>
    <w:p w:rsidR="001758B0" w:rsidRPr="006D39B4" w:rsidRDefault="001758B0" w:rsidP="005739A2">
      <w:pPr>
        <w:spacing w:before="240" w:after="240"/>
        <w:ind w:left="360"/>
      </w:pPr>
      <w:r w:rsidRPr="006D39B4">
        <w:t xml:space="preserve">Note: This figure </w:t>
      </w:r>
      <w:r w:rsidR="003960AF" w:rsidRPr="006D39B4">
        <w:t>must be greater than T</w:t>
      </w:r>
      <w:r w:rsidR="007C0F4B" w:rsidRPr="006D39B4">
        <w:t>itle II P</w:t>
      </w:r>
      <w:r w:rsidRPr="006D39B4">
        <w:t>rofessional Development</w:t>
      </w:r>
      <w:r w:rsidR="007C0F4B" w:rsidRPr="006D39B4">
        <w:t xml:space="preserve"> expenditure from FY 200</w:t>
      </w:r>
      <w:r w:rsidR="006C6B70" w:rsidRPr="006D39B4">
        <w:t>1</w:t>
      </w:r>
      <w:r w:rsidR="007C1A9F" w:rsidRPr="006D39B4">
        <w:t xml:space="preserve"> </w:t>
      </w:r>
      <w:r w:rsidRPr="006D39B4">
        <w:rPr>
          <w:i/>
        </w:rPr>
        <w:t>under the Eisenhower Professional Development and Class-Size Reduction programs.</w:t>
      </w:r>
      <w:r w:rsidR="006C6B70" w:rsidRPr="006D39B4">
        <w:t xml:space="preserve"> [Title IX, Section 9501 (b</w:t>
      </w:r>
      <w:proofErr w:type="gramStart"/>
      <w:r w:rsidR="006C6B70" w:rsidRPr="006D39B4">
        <w:t>)(</w:t>
      </w:r>
      <w:proofErr w:type="gramEnd"/>
      <w:r w:rsidR="006C6B70" w:rsidRPr="006D39B4">
        <w:t>3)(B)]</w:t>
      </w:r>
    </w:p>
    <w:p w:rsidR="003960AF" w:rsidRPr="006D39B4" w:rsidRDefault="003960AF" w:rsidP="000741E6">
      <w:pPr>
        <w:numPr>
          <w:ilvl w:val="0"/>
          <w:numId w:val="8"/>
        </w:numPr>
        <w:spacing w:after="240"/>
      </w:pPr>
      <w:r w:rsidRPr="006D39B4">
        <w:t>Yes it is</w:t>
      </w:r>
      <w:r w:rsidR="0037731A" w:rsidRPr="006D39B4">
        <w:t xml:space="preserve"> greater</w:t>
      </w:r>
      <w:r w:rsidR="001758B0" w:rsidRPr="006D39B4">
        <w:t xml:space="preserve"> – </w:t>
      </w:r>
      <w:r w:rsidR="00DB6020" w:rsidRPr="006D39B4">
        <w:t>proceed</w:t>
      </w:r>
      <w:r w:rsidR="001758B0" w:rsidRPr="006D39B4">
        <w:t xml:space="preserve"> with calculation using this year’s portion of Title II-A to be used for professional development.</w:t>
      </w:r>
    </w:p>
    <w:p w:rsidR="001758B0" w:rsidRPr="006D39B4" w:rsidRDefault="004A10F1" w:rsidP="00672901">
      <w:pPr>
        <w:spacing w:after="240"/>
        <w:ind w:left="720"/>
        <w:rPr>
          <w:i/>
        </w:rPr>
      </w:pPr>
      <w:r>
        <w:rPr>
          <w:noProof/>
        </w:rPr>
        <w:drawing>
          <wp:inline distT="0" distB="0" distL="0" distR="0" wp14:anchorId="46D61689" wp14:editId="1E2B61EF">
            <wp:extent cx="142875" cy="151130"/>
            <wp:effectExtent l="0" t="0" r="9525" b="1270"/>
            <wp:docPr id="1" name="Picture 1" descr="MCSY0072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Y00727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8B0" w:rsidRPr="006D39B4">
        <w:t xml:space="preserve">   No it is not greater… use the Title II Professional Development expenditure from </w:t>
      </w:r>
      <w:r w:rsidR="00DB6020" w:rsidRPr="006D39B4">
        <w:t>FY 200</w:t>
      </w:r>
      <w:r w:rsidR="003B71BC" w:rsidRPr="006D39B4">
        <w:t xml:space="preserve">2 (which is Arizona’s </w:t>
      </w:r>
      <w:r w:rsidR="00606D7E" w:rsidRPr="006D39B4">
        <w:t>designation for Federal FY 2001</w:t>
      </w:r>
      <w:r w:rsidR="003B71BC" w:rsidRPr="006D39B4">
        <w:t xml:space="preserve">) </w:t>
      </w:r>
      <w:r w:rsidR="001758B0" w:rsidRPr="006D39B4">
        <w:rPr>
          <w:i/>
        </w:rPr>
        <w:t>under the Eisenhower Professional Development and Class-Size Reduction programs.</w:t>
      </w:r>
    </w:p>
    <w:p w:rsidR="00AA374B" w:rsidRPr="006D39B4" w:rsidRDefault="00AA374B" w:rsidP="00AA374B">
      <w:pPr>
        <w:ind w:left="360"/>
      </w:pPr>
      <w:r w:rsidRPr="006D39B4">
        <w:t>LEA may subtract administrative costs for the oversight of the Title II-A professional development at the LEA and private school. (i.e.: $1,000)</w:t>
      </w:r>
      <w:r w:rsidR="00672901">
        <w:t xml:space="preserve">. </w:t>
      </w:r>
      <w:r w:rsidR="00C11C88" w:rsidRPr="00672901">
        <w:t>This deduction is optional</w:t>
      </w:r>
      <w:r w:rsidR="00C11C88" w:rsidRPr="006D39B4">
        <w:t>.</w:t>
      </w:r>
    </w:p>
    <w:p w:rsidR="00945BC3" w:rsidRPr="006D39B4" w:rsidRDefault="00945BC3" w:rsidP="001C5035">
      <w:pPr>
        <w:spacing w:before="240" w:after="240"/>
        <w:ind w:left="360"/>
        <w:rPr>
          <w:i/>
        </w:rPr>
      </w:pPr>
      <w:r w:rsidRPr="006D39B4">
        <w:t>Divide this</w:t>
      </w:r>
      <w:r w:rsidR="007C0F4B" w:rsidRPr="006D39B4">
        <w:t xml:space="preserve"> NET </w:t>
      </w:r>
      <w:r w:rsidRPr="006D39B4">
        <w:t>number</w:t>
      </w:r>
      <w:r w:rsidR="007C0F4B" w:rsidRPr="006D39B4">
        <w:t xml:space="preserve"> </w:t>
      </w:r>
      <w:r w:rsidR="00AA374B" w:rsidRPr="006D39B4">
        <w:t>($6</w:t>
      </w:r>
      <w:r w:rsidR="007C0F4B" w:rsidRPr="006D39B4">
        <w:t>,000)</w:t>
      </w:r>
      <w:r w:rsidRPr="006D39B4">
        <w:t xml:space="preserve"> by the total number of</w:t>
      </w:r>
      <w:r w:rsidRPr="006D39B4">
        <w:rPr>
          <w:i/>
        </w:rPr>
        <w:t xml:space="preserve"> </w:t>
      </w:r>
      <w:r w:rsidR="0037731A" w:rsidRPr="006D39B4">
        <w:rPr>
          <w:i/>
        </w:rPr>
        <w:t>enrolled</w:t>
      </w:r>
      <w:r w:rsidR="0037731A" w:rsidRPr="006D39B4">
        <w:t xml:space="preserve"> </w:t>
      </w:r>
      <w:r w:rsidRPr="006D39B4">
        <w:t>public</w:t>
      </w:r>
      <w:r w:rsidR="007C1A9F" w:rsidRPr="006D39B4">
        <w:t xml:space="preserve"> </w:t>
      </w:r>
      <w:r w:rsidR="0037731A" w:rsidRPr="006D39B4">
        <w:t xml:space="preserve">school students </w:t>
      </w:r>
      <w:r w:rsidR="007C1A9F" w:rsidRPr="006D39B4">
        <w:t>(</w:t>
      </w:r>
      <w:r w:rsidR="0037731A" w:rsidRPr="006D39B4">
        <w:t>2</w:t>
      </w:r>
      <w:r w:rsidR="00DD19F6" w:rsidRPr="006D39B4">
        <w:t>,</w:t>
      </w:r>
      <w:r w:rsidR="007C1A9F" w:rsidRPr="006D39B4">
        <w:t>000)</w:t>
      </w:r>
      <w:r w:rsidRPr="006D39B4">
        <w:t xml:space="preserve"> </w:t>
      </w:r>
      <w:r w:rsidRPr="006D39B4">
        <w:rPr>
          <w:b/>
          <w:u w:val="single"/>
        </w:rPr>
        <w:t>AND</w:t>
      </w:r>
      <w:r w:rsidRPr="006D39B4">
        <w:t xml:space="preserve"> </w:t>
      </w:r>
      <w:r w:rsidR="0037731A" w:rsidRPr="006D39B4">
        <w:t xml:space="preserve">the total number of </w:t>
      </w:r>
      <w:r w:rsidR="0037731A" w:rsidRPr="006D39B4">
        <w:rPr>
          <w:i/>
        </w:rPr>
        <w:t>enrolled</w:t>
      </w:r>
      <w:r w:rsidR="0037731A" w:rsidRPr="006D39B4">
        <w:t xml:space="preserve"> </w:t>
      </w:r>
      <w:r w:rsidRPr="006D39B4">
        <w:t xml:space="preserve">private school </w:t>
      </w:r>
      <w:r w:rsidR="007C1A9F" w:rsidRPr="006D39B4">
        <w:t>(</w:t>
      </w:r>
      <w:r w:rsidR="009C7355" w:rsidRPr="006D39B4">
        <w:t>1</w:t>
      </w:r>
      <w:r w:rsidR="0037731A" w:rsidRPr="006D39B4">
        <w:t>5</w:t>
      </w:r>
      <w:r w:rsidR="007C1A9F" w:rsidRPr="006D39B4">
        <w:t xml:space="preserve">0) </w:t>
      </w:r>
      <w:r w:rsidRPr="006D39B4">
        <w:t xml:space="preserve">students </w:t>
      </w:r>
      <w:r w:rsidR="00750270" w:rsidRPr="006D39B4">
        <w:t>(</w:t>
      </w:r>
      <w:r w:rsidR="0037731A" w:rsidRPr="006D39B4">
        <w:t>2</w:t>
      </w:r>
      <w:r w:rsidR="00DD19F6" w:rsidRPr="006D39B4">
        <w:t>,</w:t>
      </w:r>
      <w:r w:rsidR="00750270" w:rsidRPr="006D39B4">
        <w:t>1</w:t>
      </w:r>
      <w:r w:rsidR="0037731A" w:rsidRPr="006D39B4">
        <w:t>5</w:t>
      </w:r>
      <w:r w:rsidR="00750270" w:rsidRPr="006D39B4">
        <w:t>0 total number of students)</w:t>
      </w:r>
      <w:r w:rsidR="001C5035">
        <w:t xml:space="preserve">. </w:t>
      </w:r>
      <w:r w:rsidRPr="006D39B4">
        <w:rPr>
          <w:i/>
        </w:rPr>
        <w:t>This equals the Per Pupil allotment (PPA)</w:t>
      </w:r>
      <w:r w:rsidR="007C1A9F" w:rsidRPr="006D39B4">
        <w:rPr>
          <w:i/>
        </w:rPr>
        <w:t xml:space="preserve"> $</w:t>
      </w:r>
      <w:r w:rsidR="0037731A" w:rsidRPr="006D39B4">
        <w:rPr>
          <w:i/>
        </w:rPr>
        <w:t>2.79</w:t>
      </w:r>
    </w:p>
    <w:p w:rsidR="00945BC3" w:rsidRPr="006D39B4" w:rsidRDefault="00945BC3" w:rsidP="00672901">
      <w:pPr>
        <w:spacing w:before="240" w:after="240"/>
        <w:ind w:left="360"/>
      </w:pPr>
      <w:r w:rsidRPr="006D39B4">
        <w:t>Then:</w:t>
      </w:r>
    </w:p>
    <w:p w:rsidR="00945BC3" w:rsidRPr="006D39B4" w:rsidRDefault="00945BC3" w:rsidP="00672901">
      <w:pPr>
        <w:ind w:firstLine="720"/>
      </w:pPr>
      <w:r w:rsidRPr="006D39B4">
        <w:t>PPA</w:t>
      </w:r>
      <w:r w:rsidR="007C1A9F" w:rsidRPr="006D39B4">
        <w:t xml:space="preserve"> ($</w:t>
      </w:r>
      <w:r w:rsidR="0037731A" w:rsidRPr="006D39B4">
        <w:t>2.79</w:t>
      </w:r>
      <w:r w:rsidR="007C1A9F" w:rsidRPr="006D39B4">
        <w:t>)</w:t>
      </w:r>
    </w:p>
    <w:p w:rsidR="00945BC3" w:rsidRPr="006D39B4" w:rsidRDefault="000741E6" w:rsidP="00672901">
      <w:pPr>
        <w:ind w:firstLine="720"/>
      </w:pPr>
      <w:r>
        <w:t xml:space="preserve">X </w:t>
      </w:r>
      <w:r w:rsidR="00945BC3" w:rsidRPr="006D39B4">
        <w:t xml:space="preserve">total # of students </w:t>
      </w:r>
      <w:r w:rsidR="00945BC3" w:rsidRPr="006D39B4">
        <w:rPr>
          <w:i/>
        </w:rPr>
        <w:t>enrolled</w:t>
      </w:r>
      <w:r w:rsidR="00945BC3" w:rsidRPr="006D39B4">
        <w:t xml:space="preserve"> in the private school</w:t>
      </w:r>
      <w:r w:rsidR="007C1A9F" w:rsidRPr="006D39B4">
        <w:t xml:space="preserve"> (1</w:t>
      </w:r>
      <w:r w:rsidR="0037731A" w:rsidRPr="006D39B4">
        <w:t>50</w:t>
      </w:r>
      <w:r w:rsidR="007C1A9F" w:rsidRPr="006D39B4">
        <w:t>)</w:t>
      </w:r>
    </w:p>
    <w:p w:rsidR="00672901" w:rsidRDefault="007C1A9F" w:rsidP="000741E6">
      <w:pPr>
        <w:ind w:left="720"/>
      </w:pPr>
      <w:r w:rsidRPr="006D39B4">
        <w:t>$</w:t>
      </w:r>
      <w:r w:rsidR="00804834" w:rsidRPr="006D39B4">
        <w:t>418.50</w:t>
      </w:r>
      <w:r w:rsidRPr="006D39B4">
        <w:t xml:space="preserve"> </w:t>
      </w:r>
      <w:r w:rsidR="00945BC3" w:rsidRPr="006D39B4">
        <w:t>Amount of</w:t>
      </w:r>
      <w:r w:rsidR="00804834" w:rsidRPr="006D39B4">
        <w:t xml:space="preserve"> LEA Title II-A</w:t>
      </w:r>
      <w:r w:rsidR="00945BC3" w:rsidRPr="006D39B4">
        <w:t xml:space="preserve"> funds to be designated for professional development </w:t>
      </w:r>
      <w:r w:rsidR="00AA374B" w:rsidRPr="006D39B4">
        <w:t>for</w:t>
      </w:r>
      <w:r w:rsidRPr="006D39B4">
        <w:t xml:space="preserve"> </w:t>
      </w:r>
      <w:r w:rsidR="00DD19F6" w:rsidRPr="006D39B4">
        <w:t xml:space="preserve">all </w:t>
      </w:r>
      <w:r w:rsidR="00945BC3" w:rsidRPr="006D39B4">
        <w:t>private school educators</w:t>
      </w:r>
      <w:r w:rsidR="00672901">
        <w:t>.</w:t>
      </w:r>
    </w:p>
    <w:p w:rsidR="006C6B70" w:rsidRPr="006D39B4" w:rsidRDefault="006C6B70" w:rsidP="00672901">
      <w:pPr>
        <w:spacing w:before="240" w:after="240"/>
      </w:pPr>
      <w:r w:rsidRPr="006D39B4">
        <w:t>When using ADE’s records for the amount spent on professional development from FY 2001 under the Eisenhower Professional Development</w:t>
      </w:r>
      <w:r w:rsidR="00485361" w:rsidRPr="006D39B4">
        <w:t>, please reference FY2002.</w:t>
      </w:r>
    </w:p>
    <w:p w:rsidR="00B410E0" w:rsidRPr="000741E6" w:rsidRDefault="00B410E0" w:rsidP="001C5035">
      <w:pPr>
        <w:pStyle w:val="Subtitle"/>
        <w:spacing w:before="720"/>
        <w:jc w:val="center"/>
        <w:rPr>
          <w:color w:val="auto"/>
        </w:rPr>
      </w:pPr>
      <w:r w:rsidRPr="000741E6">
        <w:rPr>
          <w:color w:val="auto"/>
        </w:rPr>
        <w:lastRenderedPageBreak/>
        <w:t xml:space="preserve">Uniform Provisions for </w:t>
      </w:r>
      <w:r w:rsidR="00E50970" w:rsidRPr="000741E6">
        <w:rPr>
          <w:color w:val="auto"/>
        </w:rPr>
        <w:t xml:space="preserve">other </w:t>
      </w:r>
      <w:r w:rsidRPr="000741E6">
        <w:rPr>
          <w:color w:val="auto"/>
        </w:rPr>
        <w:t>Federal Programs</w:t>
      </w:r>
    </w:p>
    <w:p w:rsidR="00B410E0" w:rsidRPr="006D39B4" w:rsidRDefault="00B410E0" w:rsidP="00672901">
      <w:pPr>
        <w:spacing w:before="240"/>
      </w:pPr>
      <w:r w:rsidRPr="006D39B4">
        <w:t>Title I-C Education of Migratory Children</w:t>
      </w:r>
    </w:p>
    <w:p w:rsidR="00B410E0" w:rsidRPr="006D39B4" w:rsidRDefault="00B410E0" w:rsidP="00B410E0">
      <w:r w:rsidRPr="006D39B4">
        <w:t xml:space="preserve">Title </w:t>
      </w:r>
      <w:r w:rsidR="00BD74D4" w:rsidRPr="006D39B4">
        <w:t>III English Language Acquisition</w:t>
      </w:r>
    </w:p>
    <w:p w:rsidR="00256EEA" w:rsidRPr="006D39B4" w:rsidRDefault="00B410E0" w:rsidP="00672901">
      <w:pPr>
        <w:spacing w:after="240"/>
      </w:pPr>
      <w:r w:rsidRPr="006D39B4">
        <w:t>Title IV-B 21</w:t>
      </w:r>
      <w:r w:rsidRPr="006D39B4">
        <w:rPr>
          <w:vertAlign w:val="superscript"/>
        </w:rPr>
        <w:t>st</w:t>
      </w:r>
      <w:r w:rsidRPr="006D39B4">
        <w:t xml:space="preserve"> Century Community Learning Centers</w:t>
      </w:r>
    </w:p>
    <w:p w:rsidR="00256EEA" w:rsidRPr="006D39B4" w:rsidRDefault="00256EEA" w:rsidP="00E50970">
      <w:pPr>
        <w:numPr>
          <w:ilvl w:val="0"/>
          <w:numId w:val="5"/>
        </w:numPr>
      </w:pPr>
      <w:r w:rsidRPr="006D39B4">
        <w:t xml:space="preserve">Take the allocation for the specific entitlement fund (i.e.: </w:t>
      </w:r>
      <w:r w:rsidR="0058562D" w:rsidRPr="006D39B4">
        <w:t>$3</w:t>
      </w:r>
      <w:r w:rsidRPr="006D39B4">
        <w:t xml:space="preserve">,000) </w:t>
      </w:r>
    </w:p>
    <w:p w:rsidR="00256EEA" w:rsidRPr="006D39B4" w:rsidRDefault="00256EEA" w:rsidP="00256EEA">
      <w:pPr>
        <w:numPr>
          <w:ilvl w:val="0"/>
          <w:numId w:val="5"/>
        </w:numPr>
      </w:pPr>
      <w:r w:rsidRPr="006D39B4">
        <w:t>Divide this number by the total number of</w:t>
      </w:r>
      <w:r w:rsidR="0058562D" w:rsidRPr="006D39B4">
        <w:t xml:space="preserve"> </w:t>
      </w:r>
      <w:r w:rsidR="0058562D" w:rsidRPr="006D39B4">
        <w:rPr>
          <w:i/>
        </w:rPr>
        <w:t>enrolled</w:t>
      </w:r>
      <w:r w:rsidRPr="006D39B4">
        <w:t xml:space="preserve"> public (</w:t>
      </w:r>
      <w:r w:rsidR="0058562D" w:rsidRPr="006D39B4">
        <w:t>2</w:t>
      </w:r>
      <w:r w:rsidRPr="006D39B4">
        <w:t xml:space="preserve">000) </w:t>
      </w:r>
      <w:r w:rsidRPr="006D39B4">
        <w:rPr>
          <w:u w:val="single"/>
        </w:rPr>
        <w:t>AND</w:t>
      </w:r>
      <w:r w:rsidRPr="006D39B4">
        <w:t xml:space="preserve"> </w:t>
      </w:r>
      <w:r w:rsidR="0058562D" w:rsidRPr="006D39B4">
        <w:t xml:space="preserve">total number of </w:t>
      </w:r>
      <w:r w:rsidR="0058562D" w:rsidRPr="006D39B4">
        <w:rPr>
          <w:i/>
        </w:rPr>
        <w:t>enrolled</w:t>
      </w:r>
      <w:r w:rsidR="0058562D" w:rsidRPr="006D39B4">
        <w:t xml:space="preserve"> </w:t>
      </w:r>
      <w:r w:rsidRPr="006D39B4">
        <w:t xml:space="preserve">private school </w:t>
      </w:r>
      <w:proofErr w:type="gramStart"/>
      <w:r w:rsidRPr="006D39B4">
        <w:t>students(</w:t>
      </w:r>
      <w:proofErr w:type="gramEnd"/>
      <w:r w:rsidR="0058562D" w:rsidRPr="006D39B4">
        <w:t>15</w:t>
      </w:r>
      <w:r w:rsidR="00672901">
        <w:t>0)</w:t>
      </w:r>
      <w:r w:rsidRPr="006D39B4">
        <w:t xml:space="preserve"> $</w:t>
      </w:r>
      <w:r w:rsidR="00176880" w:rsidRPr="006D39B4">
        <w:t>3</w:t>
      </w:r>
      <w:r w:rsidRPr="006D39B4">
        <w:t xml:space="preserve">,000 / </w:t>
      </w:r>
      <w:r w:rsidR="0058562D" w:rsidRPr="006D39B4">
        <w:t>215</w:t>
      </w:r>
      <w:r w:rsidRPr="006D39B4">
        <w:t>0</w:t>
      </w:r>
      <w:r w:rsidR="00672901">
        <w:t>.</w:t>
      </w:r>
      <w:r w:rsidRPr="006D39B4">
        <w:t xml:space="preserve"> This equals the Per Pupil allocation (PPA</w:t>
      </w:r>
      <w:r w:rsidR="0058562D" w:rsidRPr="006D39B4">
        <w:t>)$1.4</w:t>
      </w:r>
      <w:r w:rsidRPr="006D39B4">
        <w:t>0</w:t>
      </w:r>
    </w:p>
    <w:p w:rsidR="00256EEA" w:rsidRPr="006D39B4" w:rsidRDefault="00256EEA" w:rsidP="00256EEA">
      <w:pPr>
        <w:numPr>
          <w:ilvl w:val="0"/>
          <w:numId w:val="5"/>
        </w:numPr>
      </w:pPr>
      <w:r w:rsidRPr="006D39B4">
        <w:t>PPA</w:t>
      </w:r>
      <w:r w:rsidR="0058562D" w:rsidRPr="006D39B4">
        <w:t>($1.4</w:t>
      </w:r>
      <w:r w:rsidRPr="006D39B4">
        <w:t>0)</w:t>
      </w:r>
    </w:p>
    <w:p w:rsidR="00256EEA" w:rsidRPr="006D39B4" w:rsidRDefault="00672901" w:rsidP="00672901">
      <w:pPr>
        <w:spacing w:before="240"/>
        <w:ind w:firstLine="360"/>
      </w:pPr>
      <w:r>
        <w:t xml:space="preserve">X </w:t>
      </w:r>
      <w:r w:rsidR="00256EEA" w:rsidRPr="006D39B4">
        <w:t>Total # of students enrolled in the private school (1</w:t>
      </w:r>
      <w:r w:rsidR="00176880" w:rsidRPr="006D39B4">
        <w:t>5</w:t>
      </w:r>
      <w:r w:rsidR="00256EEA" w:rsidRPr="006D39B4">
        <w:t>0)</w:t>
      </w:r>
    </w:p>
    <w:p w:rsidR="00256EEA" w:rsidRPr="006D39B4" w:rsidRDefault="00256EEA" w:rsidP="000741E6">
      <w:pPr>
        <w:spacing w:after="240"/>
      </w:pPr>
      <w:r w:rsidRPr="006D39B4">
        <w:br/>
        <w:t>$</w:t>
      </w:r>
      <w:r w:rsidR="00176880" w:rsidRPr="006D39B4">
        <w:t>21</w:t>
      </w:r>
      <w:r w:rsidRPr="006D39B4">
        <w:t>0 Amount of funds</w:t>
      </w:r>
      <w:r w:rsidR="00103D94" w:rsidRPr="006D39B4">
        <w:t xml:space="preserve"> to be designated for equitable</w:t>
      </w:r>
      <w:r w:rsidRPr="006D39B4">
        <w:t xml:space="preserve"> services for private school students/teachers/families</w:t>
      </w:r>
    </w:p>
    <w:p w:rsidR="001C5035" w:rsidRDefault="00E210BB" w:rsidP="001C5035">
      <w:r w:rsidRPr="00672901">
        <w:t xml:space="preserve">Note: </w:t>
      </w:r>
    </w:p>
    <w:p w:rsidR="00176880" w:rsidRPr="00672901" w:rsidRDefault="00E210BB" w:rsidP="001C5035">
      <w:pPr>
        <w:spacing w:after="120"/>
      </w:pPr>
      <w:r w:rsidRPr="00672901">
        <w:t>In the case where the specific population to be served is limited (</w:t>
      </w:r>
      <w:r w:rsidR="00FA6839">
        <w:t>i.e.:</w:t>
      </w:r>
      <w:r w:rsidRPr="00672901">
        <w:t xml:space="preserve"> LEP</w:t>
      </w:r>
      <w:r w:rsidR="00957BEA" w:rsidRPr="00672901">
        <w:t xml:space="preserve"> (ELL)</w:t>
      </w:r>
      <w:r w:rsidRPr="00672901">
        <w:t>/Migrant), the LEA can use number of LEP</w:t>
      </w:r>
      <w:r w:rsidR="00957BEA" w:rsidRPr="00672901">
        <w:t xml:space="preserve"> (ELL)</w:t>
      </w:r>
      <w:r w:rsidRPr="00672901">
        <w:t>/Migrant students as opposed to "all" enrolled students as long as the LEA is using the sam</w:t>
      </w:r>
      <w:bookmarkStart w:id="0" w:name="_GoBack"/>
      <w:bookmarkEnd w:id="0"/>
      <w:r w:rsidRPr="00672901">
        <w:t xml:space="preserve">e calculation on the public school side (number of public school </w:t>
      </w:r>
      <w:proofErr w:type="gramStart"/>
      <w:r w:rsidRPr="00672901">
        <w:t>LEP</w:t>
      </w:r>
      <w:r w:rsidR="00957BEA" w:rsidRPr="00672901">
        <w:t>(</w:t>
      </w:r>
      <w:proofErr w:type="gramEnd"/>
      <w:r w:rsidR="00957BEA" w:rsidRPr="00672901">
        <w:t>ELL)</w:t>
      </w:r>
      <w:r w:rsidRPr="00672901">
        <w:t>/Migrant students).</w:t>
      </w:r>
      <w:r w:rsidR="00672901">
        <w:t>(</w:t>
      </w:r>
      <w:r w:rsidRPr="00672901">
        <w:t> </w:t>
      </w:r>
      <w:r w:rsidR="00FA6839">
        <w:t>i.e.:</w:t>
      </w:r>
      <w:r w:rsidRPr="00672901">
        <w:t xml:space="preserve"> </w:t>
      </w:r>
      <w:r w:rsidR="00176880" w:rsidRPr="00672901">
        <w:t>$3</w:t>
      </w:r>
      <w:r w:rsidRPr="00672901">
        <w:t xml:space="preserve">,000 / </w:t>
      </w:r>
      <w:r w:rsidR="00176880" w:rsidRPr="00672901">
        <w:t>(</w:t>
      </w:r>
      <w:r w:rsidRPr="00672901">
        <w:t xml:space="preserve">50 LEP district </w:t>
      </w:r>
      <w:r w:rsidR="00176880" w:rsidRPr="00672901">
        <w:t>+</w:t>
      </w:r>
      <w:r w:rsidRPr="00672901">
        <w:t xml:space="preserve"> 5 LEP private school students</w:t>
      </w:r>
      <w:r w:rsidR="00176880" w:rsidRPr="00672901">
        <w:t>). $3</w:t>
      </w:r>
      <w:r w:rsidRPr="00672901">
        <w:t>,000 / 55 = $</w:t>
      </w:r>
      <w:r w:rsidR="00176880" w:rsidRPr="00672901">
        <w:t>54.55</w:t>
      </w:r>
      <w:r w:rsidRPr="00672901">
        <w:t xml:space="preserve"> PPA</w:t>
      </w:r>
    </w:p>
    <w:p w:rsidR="00B410E0" w:rsidRPr="006D39B4" w:rsidRDefault="00176880" w:rsidP="00B410E0">
      <w:r w:rsidRPr="00672901">
        <w:t xml:space="preserve">$54.55 (PPA) </w:t>
      </w:r>
      <w:r w:rsidR="00E210BB" w:rsidRPr="00672901">
        <w:t xml:space="preserve">x # of LEP private students (5) = </w:t>
      </w:r>
      <w:r w:rsidRPr="00672901">
        <w:t>$272.75</w:t>
      </w:r>
      <w:r w:rsidRPr="006D39B4">
        <w:t xml:space="preserve"> Amount of funds to be designa</w:t>
      </w:r>
      <w:r w:rsidR="00385390" w:rsidRPr="006D39B4">
        <w:t>ted for equitable</w:t>
      </w:r>
      <w:r w:rsidRPr="006D39B4">
        <w:t xml:space="preserve"> services for private school </w:t>
      </w:r>
      <w:proofErr w:type="gramStart"/>
      <w:r w:rsidRPr="006D39B4">
        <w:t>LEP</w:t>
      </w:r>
      <w:r w:rsidR="00BC5C04" w:rsidRPr="006D39B4">
        <w:t>(</w:t>
      </w:r>
      <w:proofErr w:type="gramEnd"/>
      <w:r w:rsidR="00BC5C04" w:rsidRPr="006D39B4">
        <w:t>ELL)</w:t>
      </w:r>
      <w:r w:rsidRPr="006D39B4">
        <w:t xml:space="preserve"> or Migrant students/teachers/families</w:t>
      </w:r>
    </w:p>
    <w:sectPr w:rsidR="00B410E0" w:rsidRPr="006D39B4" w:rsidSect="000741E6">
      <w:headerReference w:type="even" r:id="rId9"/>
      <w:head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81" w:rsidRDefault="00BC5081">
      <w:r>
        <w:separator/>
      </w:r>
    </w:p>
  </w:endnote>
  <w:endnote w:type="continuationSeparator" w:id="0">
    <w:p w:rsidR="00BC5081" w:rsidRDefault="00BC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81" w:rsidRDefault="00BC5081">
      <w:r>
        <w:separator/>
      </w:r>
    </w:p>
  </w:footnote>
  <w:footnote w:type="continuationSeparator" w:id="0">
    <w:p w:rsidR="00BC5081" w:rsidRDefault="00BC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AD" w:rsidRDefault="00BC39AD" w:rsidP="00F65E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9AD" w:rsidRDefault="00BC39AD" w:rsidP="00BC39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AD" w:rsidRDefault="00BC39AD" w:rsidP="00F65E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035">
      <w:rPr>
        <w:rStyle w:val="PageNumber"/>
        <w:noProof/>
      </w:rPr>
      <w:t>3</w:t>
    </w:r>
    <w:r>
      <w:rPr>
        <w:rStyle w:val="PageNumber"/>
      </w:rPr>
      <w:fldChar w:fldCharType="end"/>
    </w:r>
  </w:p>
  <w:p w:rsidR="00BC39AD" w:rsidRDefault="00BC39AD" w:rsidP="005739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7.55pt;height:26.3pt" o:bullet="t">
        <v:imagedata r:id="rId1" o:title="MCWB01372_0000[1]"/>
      </v:shape>
    </w:pict>
  </w:numPicBullet>
  <w:numPicBullet w:numPicBulletId="1">
    <w:pict>
      <v:shape id="_x0000_i1056" type="#_x0000_t75" alt="MCSY00727_0000[1]" style="width:71.35pt;height:75.75pt;visibility:visible;mso-wrap-style:square" o:bullet="t">
        <v:imagedata r:id="rId2" o:title="MCSY00727_0000[1]"/>
      </v:shape>
    </w:pict>
  </w:numPicBullet>
  <w:abstractNum w:abstractNumId="0">
    <w:nsid w:val="0A1742B5"/>
    <w:multiLevelType w:val="hybridMultilevel"/>
    <w:tmpl w:val="CF78E576"/>
    <w:lvl w:ilvl="0" w:tplc="48DA30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53DA0"/>
    <w:multiLevelType w:val="hybridMultilevel"/>
    <w:tmpl w:val="D9400FEE"/>
    <w:lvl w:ilvl="0" w:tplc="78E46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E2D6D"/>
    <w:multiLevelType w:val="multilevel"/>
    <w:tmpl w:val="A3384E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3F055C"/>
    <w:multiLevelType w:val="hybridMultilevel"/>
    <w:tmpl w:val="A3384E32"/>
    <w:lvl w:ilvl="0" w:tplc="4A7E44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DA30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89E6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3C681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A47D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D2CC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44C1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7651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AFEFC9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48495249"/>
    <w:multiLevelType w:val="hybridMultilevel"/>
    <w:tmpl w:val="9AFE8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436"/>
    <w:multiLevelType w:val="hybridMultilevel"/>
    <w:tmpl w:val="BA666B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E37AF"/>
    <w:multiLevelType w:val="hybridMultilevel"/>
    <w:tmpl w:val="5CF23844"/>
    <w:lvl w:ilvl="0" w:tplc="C67A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C12C2"/>
    <w:multiLevelType w:val="hybridMultilevel"/>
    <w:tmpl w:val="10DAD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D485D"/>
    <w:multiLevelType w:val="hybridMultilevel"/>
    <w:tmpl w:val="CA722ADC"/>
    <w:lvl w:ilvl="0" w:tplc="ADBE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A8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0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6A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A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A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A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47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8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A66191"/>
    <w:multiLevelType w:val="hybridMultilevel"/>
    <w:tmpl w:val="99A4A3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3"/>
    <w:rsid w:val="00023564"/>
    <w:rsid w:val="000501A8"/>
    <w:rsid w:val="0005557A"/>
    <w:rsid w:val="000741E6"/>
    <w:rsid w:val="00074E4C"/>
    <w:rsid w:val="000A20F0"/>
    <w:rsid w:val="000A27C8"/>
    <w:rsid w:val="000B0FD1"/>
    <w:rsid w:val="000B58F0"/>
    <w:rsid w:val="000F6CE1"/>
    <w:rsid w:val="00103D94"/>
    <w:rsid w:val="00131A14"/>
    <w:rsid w:val="0015434E"/>
    <w:rsid w:val="00154CB5"/>
    <w:rsid w:val="001648E9"/>
    <w:rsid w:val="001758B0"/>
    <w:rsid w:val="00176880"/>
    <w:rsid w:val="00192EE6"/>
    <w:rsid w:val="001A03AE"/>
    <w:rsid w:val="001A53A1"/>
    <w:rsid w:val="001C5035"/>
    <w:rsid w:val="001E258B"/>
    <w:rsid w:val="001F4639"/>
    <w:rsid w:val="001F5414"/>
    <w:rsid w:val="00235669"/>
    <w:rsid w:val="002512E1"/>
    <w:rsid w:val="00256EEA"/>
    <w:rsid w:val="002B4AAE"/>
    <w:rsid w:val="002C7007"/>
    <w:rsid w:val="002D1055"/>
    <w:rsid w:val="002D208F"/>
    <w:rsid w:val="00302320"/>
    <w:rsid w:val="0033140B"/>
    <w:rsid w:val="00356DA7"/>
    <w:rsid w:val="00372240"/>
    <w:rsid w:val="0037731A"/>
    <w:rsid w:val="00383A9F"/>
    <w:rsid w:val="00385390"/>
    <w:rsid w:val="003960AF"/>
    <w:rsid w:val="003A4193"/>
    <w:rsid w:val="003B71BC"/>
    <w:rsid w:val="003E7D65"/>
    <w:rsid w:val="003F0D8D"/>
    <w:rsid w:val="00485361"/>
    <w:rsid w:val="004A10F1"/>
    <w:rsid w:val="004A19D8"/>
    <w:rsid w:val="004B103E"/>
    <w:rsid w:val="004C2B57"/>
    <w:rsid w:val="004E47BA"/>
    <w:rsid w:val="004F4842"/>
    <w:rsid w:val="00563EAE"/>
    <w:rsid w:val="005739A2"/>
    <w:rsid w:val="0058562D"/>
    <w:rsid w:val="005A1F4C"/>
    <w:rsid w:val="005B5384"/>
    <w:rsid w:val="005D6687"/>
    <w:rsid w:val="00606D7E"/>
    <w:rsid w:val="00606DBA"/>
    <w:rsid w:val="00650321"/>
    <w:rsid w:val="006572EE"/>
    <w:rsid w:val="00660C90"/>
    <w:rsid w:val="00672901"/>
    <w:rsid w:val="006B22EF"/>
    <w:rsid w:val="006C6B70"/>
    <w:rsid w:val="006D39B4"/>
    <w:rsid w:val="006F4E45"/>
    <w:rsid w:val="00706B93"/>
    <w:rsid w:val="007141D3"/>
    <w:rsid w:val="00726C4C"/>
    <w:rsid w:val="00733D8C"/>
    <w:rsid w:val="00740F10"/>
    <w:rsid w:val="00750270"/>
    <w:rsid w:val="007859D6"/>
    <w:rsid w:val="007A0545"/>
    <w:rsid w:val="007C0F4B"/>
    <w:rsid w:val="007C1A9F"/>
    <w:rsid w:val="0080233C"/>
    <w:rsid w:val="00804834"/>
    <w:rsid w:val="00817F8C"/>
    <w:rsid w:val="0082022C"/>
    <w:rsid w:val="0082335C"/>
    <w:rsid w:val="00837479"/>
    <w:rsid w:val="00854FD8"/>
    <w:rsid w:val="0089456F"/>
    <w:rsid w:val="008E4CC8"/>
    <w:rsid w:val="008E7609"/>
    <w:rsid w:val="00945BC3"/>
    <w:rsid w:val="009513BD"/>
    <w:rsid w:val="00957BEA"/>
    <w:rsid w:val="0098444B"/>
    <w:rsid w:val="009C7355"/>
    <w:rsid w:val="009F2156"/>
    <w:rsid w:val="00A14766"/>
    <w:rsid w:val="00A561FD"/>
    <w:rsid w:val="00A7046B"/>
    <w:rsid w:val="00A76495"/>
    <w:rsid w:val="00A84744"/>
    <w:rsid w:val="00A9352F"/>
    <w:rsid w:val="00AA374B"/>
    <w:rsid w:val="00AC0D30"/>
    <w:rsid w:val="00AC395A"/>
    <w:rsid w:val="00AF0078"/>
    <w:rsid w:val="00B410E0"/>
    <w:rsid w:val="00BC39AD"/>
    <w:rsid w:val="00BC5081"/>
    <w:rsid w:val="00BC5C04"/>
    <w:rsid w:val="00BD598D"/>
    <w:rsid w:val="00BD74D4"/>
    <w:rsid w:val="00C0612F"/>
    <w:rsid w:val="00C11C88"/>
    <w:rsid w:val="00C14B59"/>
    <w:rsid w:val="00C95D9F"/>
    <w:rsid w:val="00CA7A1D"/>
    <w:rsid w:val="00CA7D3A"/>
    <w:rsid w:val="00CC6FBB"/>
    <w:rsid w:val="00CF2105"/>
    <w:rsid w:val="00D01B36"/>
    <w:rsid w:val="00D2405A"/>
    <w:rsid w:val="00D24DA2"/>
    <w:rsid w:val="00D40A80"/>
    <w:rsid w:val="00D428AE"/>
    <w:rsid w:val="00D74ADD"/>
    <w:rsid w:val="00DB283B"/>
    <w:rsid w:val="00DB6020"/>
    <w:rsid w:val="00DD00A5"/>
    <w:rsid w:val="00DD19F6"/>
    <w:rsid w:val="00DD4F6F"/>
    <w:rsid w:val="00DE59B4"/>
    <w:rsid w:val="00DF1CC6"/>
    <w:rsid w:val="00E11374"/>
    <w:rsid w:val="00E210BB"/>
    <w:rsid w:val="00E30A45"/>
    <w:rsid w:val="00E32534"/>
    <w:rsid w:val="00E41F67"/>
    <w:rsid w:val="00E50970"/>
    <w:rsid w:val="00E665DA"/>
    <w:rsid w:val="00EB7B90"/>
    <w:rsid w:val="00ED2725"/>
    <w:rsid w:val="00EE1579"/>
    <w:rsid w:val="00F135A1"/>
    <w:rsid w:val="00F65E0F"/>
    <w:rsid w:val="00F842B5"/>
    <w:rsid w:val="00F86F83"/>
    <w:rsid w:val="00FA4FE9"/>
    <w:rsid w:val="00FA6839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39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9AD"/>
  </w:style>
  <w:style w:type="paragraph" w:styleId="BalloonText">
    <w:name w:val="Balloon Text"/>
    <w:basedOn w:val="Normal"/>
    <w:link w:val="BalloonTextChar"/>
    <w:rsid w:val="0019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E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73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9A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9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672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72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741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4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39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9AD"/>
  </w:style>
  <w:style w:type="paragraph" w:styleId="BalloonText">
    <w:name w:val="Balloon Text"/>
    <w:basedOn w:val="Normal"/>
    <w:link w:val="BalloonTextChar"/>
    <w:rsid w:val="0019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E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73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9A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9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672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72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741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4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Formula</vt:lpstr>
    </vt:vector>
  </TitlesOfParts>
  <Company>ADE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Formula</dc:title>
  <dc:creator>jandrew</dc:creator>
  <cp:lastModifiedBy>sskelto</cp:lastModifiedBy>
  <cp:revision>3</cp:revision>
  <cp:lastPrinted>2015-04-24T19:38:00Z</cp:lastPrinted>
  <dcterms:created xsi:type="dcterms:W3CDTF">2017-06-20T21:02:00Z</dcterms:created>
  <dcterms:modified xsi:type="dcterms:W3CDTF">2017-06-20T21:08:00Z</dcterms:modified>
</cp:coreProperties>
</file>