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664"/>
      </w:tblGrid>
      <w:tr w:rsidR="00625790" w:rsidRPr="00980779" w14:paraId="3E7CD2BE" w14:textId="77777777" w:rsidTr="00625790">
        <w:trPr>
          <w:trHeight w:val="264"/>
        </w:trPr>
        <w:tc>
          <w:tcPr>
            <w:tcW w:w="10440" w:type="dxa"/>
            <w:gridSpan w:val="2"/>
            <w:shd w:val="clear" w:color="auto" w:fill="auto"/>
            <w:noWrap/>
            <w:vAlign w:val="bottom"/>
            <w:hideMark/>
          </w:tcPr>
          <w:p w14:paraId="359ED220" w14:textId="77777777" w:rsidR="0062579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28EFE593" w14:textId="77777777" w:rsidR="00625790" w:rsidRDefault="00CB2446" w:rsidP="00585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0779">
              <w:rPr>
                <w:rFonts w:ascii="Arial" w:hAnsi="Arial" w:cs="Arial"/>
                <w:b/>
                <w:bCs/>
                <w:sz w:val="20"/>
                <w:szCs w:val="20"/>
              </w:rPr>
              <w:t>AGRIBUSINESS</w:t>
            </w:r>
            <w:r w:rsidR="00625790" w:rsidRPr="009807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SYSTEMS, 01.0100.</w:t>
            </w:r>
            <w:r w:rsidRPr="0098077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A0200" w:rsidRPr="0098077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6470AFA" w14:textId="77777777" w:rsidR="00625790" w:rsidRPr="00696160" w:rsidRDefault="0062579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96160" w:rsidRPr="00980779" w14:paraId="1C7F8A8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5AD862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7D00A32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DEMONSTRATE LABORATORY PROCEDURES AND SAFETY PRACTICES</w:t>
            </w:r>
          </w:p>
        </w:tc>
      </w:tr>
      <w:tr w:rsidR="00696160" w:rsidRPr="00980779" w14:paraId="15021CB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F206A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6F5210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safe practices in a home, classroom, laboratory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work situation</w:t>
            </w:r>
          </w:p>
        </w:tc>
      </w:tr>
      <w:tr w:rsidR="00696160" w:rsidRPr="00980779" w14:paraId="53426C7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151B7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DCA419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safety precautions that involve working with hazardous biological materials</w:t>
            </w:r>
          </w:p>
        </w:tc>
      </w:tr>
      <w:tr w:rsidR="00696160" w:rsidRPr="00980779" w14:paraId="2D1AB68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48A0F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B5529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impact of safety compliance on business and employees </w:t>
            </w:r>
          </w:p>
        </w:tc>
      </w:tr>
      <w:tr w:rsidR="00696160" w:rsidRPr="00980779" w14:paraId="70B05D9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D98F4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5A1A5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Interpret parts of an MSDS sheet</w:t>
            </w:r>
          </w:p>
        </w:tc>
      </w:tr>
      <w:tr w:rsidR="00696160" w:rsidRPr="00980779" w14:paraId="3B4457D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902F3E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1537F3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Interpret recommended personal protection equipment (PPE) </w:t>
            </w:r>
          </w:p>
        </w:tc>
      </w:tr>
      <w:tr w:rsidR="00696160" w:rsidRPr="00980779" w14:paraId="1BE9B02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7E9C9E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EF3D97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Safely operate and maintain equipment</w:t>
            </w:r>
          </w:p>
        </w:tc>
      </w:tr>
      <w:tr w:rsidR="00696160" w:rsidRPr="00980779" w14:paraId="4B064C9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18660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0EA61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0C26BC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BB447D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34016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CELL BIOLOGY STRUCTURES AND PROCESSES</w:t>
            </w:r>
          </w:p>
        </w:tc>
      </w:tr>
      <w:tr w:rsidR="00696160" w:rsidRPr="00980779" w14:paraId="38C1171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1ABD3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DDAAA3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cells, tissues</w:t>
            </w:r>
            <w:r w:rsidR="00965E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organs </w:t>
            </w:r>
          </w:p>
        </w:tc>
      </w:tr>
      <w:tr w:rsidR="00696160" w:rsidRPr="00980779" w14:paraId="060BD29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A0752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BBF75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structure and function of DNA</w:t>
            </w:r>
          </w:p>
        </w:tc>
      </w:tr>
      <w:tr w:rsidR="00696160" w:rsidRPr="00980779" w14:paraId="320AEC1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E99CCF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D599DE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creating proteins from DNA</w:t>
            </w:r>
          </w:p>
        </w:tc>
      </w:tr>
      <w:tr w:rsidR="00696160" w:rsidRPr="00980779" w14:paraId="7576BD1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81064B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7F5381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role of the cell and cellular processes (i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e. </w:t>
            </w:r>
            <w:r w:rsidR="00B205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mitosis, meiosis, osmosis) </w:t>
            </w:r>
          </w:p>
        </w:tc>
      </w:tr>
      <w:tr w:rsidR="00696160" w:rsidRPr="00980779" w14:paraId="038BE89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7415EF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1E61A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molecular basis of heredity and resulting genetic diversity</w:t>
            </w:r>
          </w:p>
        </w:tc>
      </w:tr>
      <w:tr w:rsidR="00696160" w:rsidRPr="00980779" w14:paraId="5D358B8E" w14:textId="77777777" w:rsidTr="00625790">
        <w:trPr>
          <w:trHeight w:val="224"/>
        </w:trPr>
        <w:tc>
          <w:tcPr>
            <w:tcW w:w="776" w:type="dxa"/>
            <w:shd w:val="clear" w:color="auto" w:fill="auto"/>
            <w:noWrap/>
            <w:hideMark/>
          </w:tcPr>
          <w:p w14:paraId="2967DDC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center"/>
            <w:hideMark/>
          </w:tcPr>
          <w:p w14:paraId="10B3CFB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Specify methods and requirements by which an organism’s genetic code can be altered using biotechnology techniques </w:t>
            </w:r>
          </w:p>
        </w:tc>
      </w:tr>
      <w:tr w:rsidR="00696160" w:rsidRPr="00980779" w14:paraId="249C5054" w14:textId="77777777" w:rsidTr="00625790">
        <w:trPr>
          <w:trHeight w:val="27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A37B72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679401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Determine how scientists continue to investigate and critically analyze DNA cloning </w:t>
            </w:r>
          </w:p>
        </w:tc>
      </w:tr>
      <w:tr w:rsidR="00696160" w:rsidRPr="00980779" w14:paraId="74CAB69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C2732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DC90B7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Outline the scientific principles and processes involved in biological evolution</w:t>
            </w:r>
          </w:p>
        </w:tc>
      </w:tr>
      <w:tr w:rsidR="00696160" w:rsidRPr="00980779" w14:paraId="793B9DB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FCAB1B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E0FA50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6472292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F1E65F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C39E77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BASIC PRINCIPLES OF NUTRITION</w:t>
            </w:r>
          </w:p>
        </w:tc>
      </w:tr>
      <w:tr w:rsidR="00696160" w:rsidRPr="00980779" w14:paraId="7CF7B13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A2BF3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08DDA2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Determine the essential nutrients for organisms and describe their importance</w:t>
            </w:r>
          </w:p>
        </w:tc>
      </w:tr>
      <w:tr w:rsidR="00696160" w:rsidRPr="00980779" w14:paraId="78483AE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57302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CDFFF0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the nutritional needs of humans, animals and/or plants</w:t>
            </w:r>
          </w:p>
        </w:tc>
      </w:tr>
      <w:tr w:rsidR="00696160" w:rsidRPr="00980779" w14:paraId="6BE28AB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07F3E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A24ABD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the process of food digestion and nutrient absorption</w:t>
            </w:r>
          </w:p>
        </w:tc>
      </w:tr>
      <w:tr w:rsidR="00696160" w:rsidRPr="00980779" w14:paraId="608FCBD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F150E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B9521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common nutrition problems</w:t>
            </w:r>
          </w:p>
        </w:tc>
      </w:tr>
      <w:tr w:rsidR="00696160" w:rsidRPr="00980779" w14:paraId="61D4F24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8B145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D98968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0CB16AE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1601B4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F048D6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SCIENTIFIC CLASSIFICATION</w:t>
            </w:r>
          </w:p>
        </w:tc>
      </w:tr>
      <w:tr w:rsidR="00696160" w:rsidRPr="00980779" w14:paraId="32CC97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5E180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DCB7EC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seven levels of classifications (Kingdom, Division, Class, Order, Family, Genus, Species)</w:t>
            </w:r>
          </w:p>
        </w:tc>
      </w:tr>
      <w:tr w:rsidR="00696160" w:rsidRPr="00980779" w14:paraId="65FE30A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DE1B97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9479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the five kingdoms (Bacteria, Protists, Fungi, Plants, Animals)</w:t>
            </w:r>
          </w:p>
        </w:tc>
      </w:tr>
      <w:tr w:rsidR="00696160" w:rsidRPr="00980779" w14:paraId="152F8AF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9D3A8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1DC22CB" w14:textId="77777777" w:rsidR="00696160" w:rsidRPr="00696160" w:rsidRDefault="00B20587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Create and u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tilize a dichotomous key </w:t>
            </w:r>
          </w:p>
        </w:tc>
      </w:tr>
      <w:tr w:rsidR="00696160" w:rsidRPr="00980779" w14:paraId="7A7061C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BF392B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A50D7B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28C7136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46397A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BBEFB9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PLANT GROWTH AND PRODUCTION</w:t>
            </w:r>
          </w:p>
        </w:tc>
      </w:tr>
      <w:tr w:rsidR="00696160" w:rsidRPr="00980779" w14:paraId="39F5AA2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40CCD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8FFD75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parts of plants and their functions</w:t>
            </w:r>
          </w:p>
        </w:tc>
      </w:tr>
      <w:tr w:rsidR="00696160" w:rsidRPr="00980779" w14:paraId="75F3549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08E84A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848B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methods of classifying plants</w:t>
            </w:r>
          </w:p>
        </w:tc>
      </w:tr>
      <w:tr w:rsidR="00696160" w:rsidRPr="00980779" w14:paraId="6281C34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00218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12422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plants</w:t>
            </w:r>
          </w:p>
        </w:tc>
      </w:tr>
      <w:tr w:rsidR="00696160" w:rsidRPr="00980779" w14:paraId="2ABBCB5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2CD86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E76B2F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plant sexual and asexual reproduction</w:t>
            </w:r>
          </w:p>
        </w:tc>
      </w:tr>
      <w:tr w:rsidR="00696160" w:rsidRPr="00980779" w14:paraId="1C8F5DF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7502A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F39B0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plant propagation </w:t>
            </w:r>
          </w:p>
        </w:tc>
      </w:tr>
      <w:tr w:rsidR="00696160" w:rsidRPr="00980779" w14:paraId="75CBAA4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15C7A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59A26B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6FD3422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50F67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0BC00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PRINCIPLES OF ANIMAL GROWTH AND PRODUCTION</w:t>
            </w:r>
          </w:p>
        </w:tc>
      </w:tr>
      <w:tr w:rsidR="00696160" w:rsidRPr="00980779" w14:paraId="1ACF40F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9DE26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2037C9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epidermis system</w:t>
            </w:r>
          </w:p>
        </w:tc>
      </w:tr>
      <w:tr w:rsidR="00696160" w:rsidRPr="00980779" w14:paraId="5BA4404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FB04B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F1A06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musculoskeletal system</w:t>
            </w:r>
          </w:p>
        </w:tc>
      </w:tr>
      <w:tr w:rsidR="00696160" w:rsidRPr="00980779" w14:paraId="1D8AFFD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743A77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97D0DE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nervous system</w:t>
            </w:r>
          </w:p>
        </w:tc>
      </w:tr>
      <w:tr w:rsidR="00696160" w:rsidRPr="00980779" w14:paraId="063A2AF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85489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C3EF49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circulatory system</w:t>
            </w:r>
          </w:p>
        </w:tc>
      </w:tr>
      <w:tr w:rsidR="00696160" w:rsidRPr="00980779" w14:paraId="1EE4465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08FCF2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09E6B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respiratory system</w:t>
            </w:r>
          </w:p>
        </w:tc>
      </w:tr>
      <w:tr w:rsidR="00696160" w:rsidRPr="00980779" w14:paraId="436E3F2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6B000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1ED309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 Describe the digestive system</w:t>
            </w:r>
          </w:p>
        </w:tc>
      </w:tr>
      <w:tr w:rsidR="00696160" w:rsidRPr="00980779" w14:paraId="5458F59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790E9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A31676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urinary system</w:t>
            </w:r>
          </w:p>
        </w:tc>
      </w:tr>
      <w:tr w:rsidR="00696160" w:rsidRPr="00980779" w14:paraId="1D59EBB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3D2A8F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3A85F3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reproductive system</w:t>
            </w:r>
          </w:p>
        </w:tc>
      </w:tr>
      <w:tr w:rsidR="00696160" w:rsidRPr="00980779" w14:paraId="3530169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DB5B05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3BBF8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Describe the endocrine system</w:t>
            </w:r>
          </w:p>
        </w:tc>
      </w:tr>
      <w:tr w:rsidR="00696160" w:rsidRPr="00980779" w14:paraId="2668B07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0DF18D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C99BB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physiological needs of living animals</w:t>
            </w:r>
          </w:p>
        </w:tc>
      </w:tr>
      <w:tr w:rsidR="00696160" w:rsidRPr="00980779" w14:paraId="1CF5247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46F3B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201751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animal health control practices</w:t>
            </w:r>
          </w:p>
        </w:tc>
      </w:tr>
      <w:tr w:rsidR="00696160" w:rsidRPr="00980779" w14:paraId="642DC4F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3846C1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33115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animal reproduction practices</w:t>
            </w:r>
          </w:p>
        </w:tc>
      </w:tr>
      <w:tr w:rsidR="00696160" w:rsidRPr="00980779" w14:paraId="6EFC564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AE95F8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60312F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Explore benefits to health care that have resulted from advances in technology</w:t>
            </w:r>
          </w:p>
        </w:tc>
      </w:tr>
      <w:tr w:rsidR="00696160" w:rsidRPr="00980779" w14:paraId="195DC13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8741C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CF2601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04A74BE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CCAAA9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5FFE2A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USE SCIENTIFIC PROCESSES TO ANALYZE DATA</w:t>
            </w:r>
          </w:p>
        </w:tc>
      </w:tr>
      <w:tr w:rsidR="00696160" w:rsidRPr="00980779" w14:paraId="7007EC5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16D27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3946C3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Formulate predictions, questions, or hypotheses based on observations</w:t>
            </w:r>
          </w:p>
        </w:tc>
      </w:tr>
      <w:tr w:rsidR="00696160" w:rsidRPr="00980779" w14:paraId="2B3F26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B02C38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4152BD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appropriate resources for research </w:t>
            </w:r>
          </w:p>
        </w:tc>
      </w:tr>
      <w:tr w:rsidR="00696160" w:rsidRPr="00980779" w14:paraId="57D46A0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B9B45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F4792B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the scientific method</w:t>
            </w:r>
          </w:p>
        </w:tc>
      </w:tr>
      <w:tr w:rsidR="00696160" w:rsidRPr="00980779" w14:paraId="62E852C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AF41F1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25A07C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Design and conduct controlled investigations</w:t>
            </w:r>
          </w:p>
        </w:tc>
      </w:tr>
      <w:tr w:rsidR="00696160" w:rsidRPr="00980779" w14:paraId="3C38F53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5BB6F3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2A62DD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Design data tables, charts, and graphs </w:t>
            </w:r>
          </w:p>
        </w:tc>
      </w:tr>
      <w:tr w:rsidR="00696160" w:rsidRPr="00980779" w14:paraId="2271AC2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024C2C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D5073A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Record observations, notes, sketches, questions, and ideas during the investigation </w:t>
            </w:r>
          </w:p>
        </w:tc>
      </w:tr>
      <w:tr w:rsidR="00696160" w:rsidRPr="00980779" w14:paraId="41E47DC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DE62FE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2C7B12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data to explain results and propose further investigations</w:t>
            </w:r>
          </w:p>
        </w:tc>
      </w:tr>
      <w:tr w:rsidR="00696160" w:rsidRPr="00980779" w14:paraId="5555560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5BA669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FE357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Communicate conclusions of investigations</w:t>
            </w:r>
          </w:p>
        </w:tc>
      </w:tr>
      <w:tr w:rsidR="00696160" w:rsidRPr="00980779" w14:paraId="5E5ADB1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D1BE1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A76E5C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66F8DC7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E92DCB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2B160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DESCRIBE THE PRINCIPLES OF ECOLOGY &amp; ENVIRONMENTAL SCIENCE </w:t>
            </w:r>
          </w:p>
        </w:tc>
      </w:tr>
      <w:tr w:rsidR="00696160" w:rsidRPr="00980779" w14:paraId="42A30C1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2DA2F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5D25F6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organization of living systems</w:t>
            </w:r>
          </w:p>
        </w:tc>
      </w:tr>
      <w:tr w:rsidR="00696160" w:rsidRPr="00980779" w14:paraId="3F4FB5A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413E37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A0A118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the role of energy within living systems</w:t>
            </w:r>
          </w:p>
        </w:tc>
      </w:tr>
      <w:tr w:rsidR="00696160" w:rsidRPr="00980779" w14:paraId="4B081E7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FF864F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746326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the symbiotic relationships among various organisms and their environment</w:t>
            </w:r>
          </w:p>
        </w:tc>
      </w:tr>
      <w:tr w:rsidR="00696160" w:rsidRPr="00980779" w14:paraId="6956665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1848F0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570897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different classifications of natural resources in the environment</w:t>
            </w:r>
          </w:p>
        </w:tc>
      </w:tr>
      <w:tr w:rsidR="00696160" w:rsidRPr="00980779" w14:paraId="16D43AD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2A19FE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D7F470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environmental and natural resource sciences</w:t>
            </w:r>
          </w:p>
        </w:tc>
      </w:tr>
      <w:tr w:rsidR="00696160" w:rsidRPr="00980779" w14:paraId="4B5E0B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6E25AF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C7ADA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sustainable agriculture systems</w:t>
            </w:r>
          </w:p>
        </w:tc>
      </w:tr>
      <w:tr w:rsidR="00696160" w:rsidRPr="00980779" w14:paraId="24CCC97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1F0F42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3D3861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1B60BF6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58FC1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3CD05B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DISCUSS BIOTECHNOLOGY</w:t>
            </w:r>
          </w:p>
        </w:tc>
      </w:tr>
      <w:tr w:rsidR="00696160" w:rsidRPr="00980779" w14:paraId="09C2162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9CAE4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D7F44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Analyze how specific cultural and/or social issues promote or hinder scientific advancements</w:t>
            </w:r>
          </w:p>
        </w:tc>
      </w:tr>
      <w:tr w:rsidR="00696160" w:rsidRPr="00980779" w14:paraId="4B92FFF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5D8233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FCBE16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new agricultural products developed </w:t>
            </w:r>
            <w:proofErr w:type="gramStart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 a result of</w:t>
            </w:r>
            <w:proofErr w:type="gramEnd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advances in technology</w:t>
            </w:r>
          </w:p>
        </w:tc>
      </w:tr>
      <w:tr w:rsidR="00696160" w:rsidRPr="00980779" w14:paraId="469203B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726E9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E0951B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Examine the effects of biotechnology on food safety and processing techniques </w:t>
            </w:r>
          </w:p>
        </w:tc>
      </w:tr>
      <w:tr w:rsidR="00696160" w:rsidRPr="00980779" w14:paraId="2E6BE4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AA69DD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502FB3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how biotechnology has improved nutrition</w:t>
            </w:r>
          </w:p>
        </w:tc>
      </w:tr>
      <w:tr w:rsidR="00696160" w:rsidRPr="00980779" w14:paraId="2599A3C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2A61A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0F081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biotechnology techniques that have contributed to improved health</w:t>
            </w:r>
          </w:p>
        </w:tc>
      </w:tr>
      <w:tr w:rsidR="00696160" w:rsidRPr="00980779" w14:paraId="0BB7547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22BB9E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2874D9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how biotechnology has influenced medicines</w:t>
            </w:r>
          </w:p>
        </w:tc>
      </w:tr>
      <w:tr w:rsidR="00696160" w:rsidRPr="00980779" w14:paraId="3B9D8CC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32FE51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F7521C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length and quality of life</w:t>
            </w:r>
          </w:p>
        </w:tc>
      </w:tr>
      <w:tr w:rsidR="00696160" w:rsidRPr="00980779" w14:paraId="0B14149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62E4FF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BEE2E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the effects of technology and biotechnology on the environment</w:t>
            </w:r>
          </w:p>
        </w:tc>
      </w:tr>
      <w:tr w:rsidR="00696160" w:rsidRPr="00980779" w14:paraId="10CFA66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C666F5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0CA6D4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benefits to the environment </w:t>
            </w:r>
            <w:proofErr w:type="gramStart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 a result of</w:t>
            </w:r>
            <w:proofErr w:type="gramEnd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advances in technology</w:t>
            </w:r>
          </w:p>
        </w:tc>
      </w:tr>
      <w:tr w:rsidR="00696160" w:rsidRPr="00980779" w14:paraId="6C7A71D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9303E5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AD4B041" w14:textId="77777777" w:rsidR="00696160" w:rsidRPr="00696160" w:rsidRDefault="00696160" w:rsidP="00D86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the impact of biotechnology on the production, processing, storage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reparation of food </w:t>
            </w:r>
          </w:p>
        </w:tc>
      </w:tr>
      <w:tr w:rsidR="00696160" w:rsidRPr="00980779" w14:paraId="0D2C063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06F640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C5E6A9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effects of plant biotechnology in sustainable agriculture systems</w:t>
            </w:r>
          </w:p>
        </w:tc>
      </w:tr>
      <w:tr w:rsidR="00696160" w:rsidRPr="00980779" w14:paraId="370604D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CF719E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A9E6B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6234A95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CF411E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A5ECEE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DESCRIBE FOOD SAFETY AND PROCESSING PRACTICES</w:t>
            </w:r>
          </w:p>
        </w:tc>
      </w:tr>
      <w:tr w:rsidR="00696160" w:rsidRPr="00980779" w14:paraId="0B1F282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9507F1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0294A9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food safety practices</w:t>
            </w:r>
          </w:p>
        </w:tc>
      </w:tr>
      <w:tr w:rsidR="00696160" w:rsidRPr="00980779" w14:paraId="44F37CF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554E4F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4E1C94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food-processing practices</w:t>
            </w:r>
          </w:p>
        </w:tc>
      </w:tr>
      <w:tr w:rsidR="00696160" w:rsidRPr="00980779" w14:paraId="35DB895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C0CDC5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46E486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Identify new and innovative food products developed </w:t>
            </w:r>
            <w:proofErr w:type="gramStart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 </w:t>
            </w:r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result of</w:t>
            </w:r>
            <w:proofErr w:type="gramEnd"/>
            <w:r w:rsidR="00D86A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advances in t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echnology</w:t>
            </w:r>
          </w:p>
        </w:tc>
      </w:tr>
      <w:tr w:rsidR="00696160" w:rsidRPr="00980779" w14:paraId="2DBF5E5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23132E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47B001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Investigate food labeling practices </w:t>
            </w:r>
          </w:p>
        </w:tc>
      </w:tr>
      <w:tr w:rsidR="00696160" w:rsidRPr="00980779" w14:paraId="6011038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1928C9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29438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marketing techniques in the food industry</w:t>
            </w:r>
          </w:p>
        </w:tc>
      </w:tr>
      <w:tr w:rsidR="00696160" w:rsidRPr="00980779" w14:paraId="2168016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7C1890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6B24E0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258E69F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0B130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9E6C7D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ETHICS IN THE AGRICULTURE INDUSTRY</w:t>
            </w:r>
          </w:p>
        </w:tc>
      </w:tr>
      <w:tr w:rsidR="00696160" w:rsidRPr="00980779" w14:paraId="24763E2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382F16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73043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 ethics in leadership and agricultural production </w:t>
            </w:r>
          </w:p>
        </w:tc>
      </w:tr>
      <w:tr w:rsidR="00696160" w:rsidRPr="00980779" w14:paraId="2144A94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73B152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0A7D28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business dealings with friends, family, or competitors</w:t>
            </w:r>
          </w:p>
        </w:tc>
      </w:tr>
      <w:tr w:rsidR="00696160" w:rsidRPr="00980779" w14:paraId="7DECBF5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1F355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24EA3B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pricing and sales incentives</w:t>
            </w:r>
          </w:p>
        </w:tc>
      </w:tr>
      <w:tr w:rsidR="00696160" w:rsidRPr="00980779" w14:paraId="477F45C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E76189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39B4A5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potential environmental damage of agriculture practices</w:t>
            </w:r>
          </w:p>
        </w:tc>
      </w:tr>
      <w:tr w:rsidR="00696160" w:rsidRPr="00980779" w14:paraId="2EED4D6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A4547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348E7B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bioethical issues </w:t>
            </w:r>
          </w:p>
        </w:tc>
      </w:tr>
      <w:tr w:rsidR="00696160" w:rsidRPr="00980779" w14:paraId="2521396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0BEB1D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BA88D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342F23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A3602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4ACCC8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AGRICULTURAL LITERACY TOPICS </w:t>
            </w:r>
          </w:p>
        </w:tc>
      </w:tr>
      <w:tr w:rsidR="00696160" w:rsidRPr="00980779" w14:paraId="49E75B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6DB70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F1453F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the development of agriculture in America</w:t>
            </w:r>
          </w:p>
        </w:tc>
      </w:tr>
      <w:tr w:rsidR="00696160" w:rsidRPr="00980779" w14:paraId="0EF9528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BAEB6C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8A7231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Arizona agriculture and its advancements</w:t>
            </w:r>
          </w:p>
        </w:tc>
      </w:tr>
      <w:tr w:rsidR="00696160" w:rsidRPr="00980779" w14:paraId="0CD99D7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DF57C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C379EF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Discuss misconceptions in agriculture</w:t>
            </w:r>
          </w:p>
        </w:tc>
      </w:tr>
      <w:tr w:rsidR="00696160" w:rsidRPr="00980779" w14:paraId="14AE0BEC" w14:textId="77777777" w:rsidTr="00625790">
        <w:trPr>
          <w:trHeight w:val="251"/>
        </w:trPr>
        <w:tc>
          <w:tcPr>
            <w:tcW w:w="776" w:type="dxa"/>
            <w:shd w:val="clear" w:color="auto" w:fill="auto"/>
            <w:noWrap/>
            <w:hideMark/>
          </w:tcPr>
          <w:p w14:paraId="137A486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55395CE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standard operating procedures on commercial, small scale, and organic production techniques</w:t>
            </w:r>
          </w:p>
        </w:tc>
      </w:tr>
      <w:tr w:rsidR="00696160" w:rsidRPr="00980779" w14:paraId="50302B2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40C15D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EAE4F9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Describe the facets of agriculture </w:t>
            </w:r>
          </w:p>
        </w:tc>
      </w:tr>
      <w:tr w:rsidR="00696160" w:rsidRPr="00980779" w14:paraId="1C64892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2F41BBB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9D8C75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Discuss how regulatory agencies affect agriculture    </w:t>
            </w:r>
          </w:p>
        </w:tc>
      </w:tr>
      <w:tr w:rsidR="00696160" w:rsidRPr="00980779" w14:paraId="6260996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7EFA07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EC17F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0BBB2C6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EE8E3A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7712C3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PRACTICES OF DISEASE CONTROL</w:t>
            </w:r>
          </w:p>
        </w:tc>
      </w:tr>
      <w:tr w:rsidR="00696160" w:rsidRPr="00980779" w14:paraId="5DC2F60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6A42CA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351374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Differentiate between common diseases</w:t>
            </w:r>
          </w:p>
        </w:tc>
      </w:tr>
      <w:tr w:rsidR="00696160" w:rsidRPr="00980779" w14:paraId="3335127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66980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9E3620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Assess symptoms of common diseases and parasites</w:t>
            </w:r>
          </w:p>
        </w:tc>
      </w:tr>
      <w:tr w:rsidR="00696160" w:rsidRPr="00980779" w14:paraId="629138E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613451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C4E4A9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economic impact of diseases on production</w:t>
            </w:r>
          </w:p>
        </w:tc>
      </w:tr>
      <w:tr w:rsidR="00696160" w:rsidRPr="00980779" w14:paraId="03C9B2F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410E6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D22B0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methods by which diseases are spread</w:t>
            </w:r>
          </w:p>
        </w:tc>
      </w:tr>
      <w:tr w:rsidR="00696160" w:rsidRPr="00980779" w14:paraId="249C4BD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BE283B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BE3FE3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most economical and environmentally safe disease control and prevention methods </w:t>
            </w:r>
          </w:p>
        </w:tc>
      </w:tr>
      <w:tr w:rsidR="00696160" w:rsidRPr="00980779" w14:paraId="395859E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B16321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D8BDAD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Conduct an investigation</w:t>
            </w:r>
            <w:proofErr w:type="gramEnd"/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 an infected field/organism</w:t>
            </w:r>
          </w:p>
        </w:tc>
      </w:tr>
      <w:tr w:rsidR="00696160" w:rsidRPr="00980779" w14:paraId="465EEF9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D7ECCC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483263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 corrective actions needed to treat an infected field/organism</w:t>
            </w:r>
          </w:p>
        </w:tc>
      </w:tr>
      <w:tr w:rsidR="00696160" w:rsidRPr="00980779" w14:paraId="080007E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1A503E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38532F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6C557D9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43C76F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EACF59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APPROVED NUTRITIONAL PRACTICES</w:t>
            </w:r>
          </w:p>
        </w:tc>
      </w:tr>
      <w:tr w:rsidR="00696160" w:rsidRPr="00980779" w14:paraId="205F365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6C0C3E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C27727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 common nutrient deficiency symptoms and treatment options</w:t>
            </w:r>
          </w:p>
        </w:tc>
      </w:tr>
      <w:tr w:rsidR="00696160" w:rsidRPr="00980779" w14:paraId="4F03483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FB586A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1FB414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Recommend nutrient and quantity requirements</w:t>
            </w:r>
          </w:p>
        </w:tc>
      </w:tr>
      <w:tr w:rsidR="00696160" w:rsidRPr="00980779" w14:paraId="62CD014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BF6F5B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C3E72F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Evaluate diagnosis, treatment, and prevention of nutrient deficiency</w:t>
            </w:r>
          </w:p>
        </w:tc>
      </w:tr>
      <w:tr w:rsidR="00696160" w:rsidRPr="00980779" w14:paraId="63D1D35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DB7370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C68B1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Inspect supplemental and additive ration/fertilizer composition</w:t>
            </w:r>
          </w:p>
        </w:tc>
      </w:tr>
      <w:tr w:rsidR="00696160" w:rsidRPr="00980779" w14:paraId="2C23E4D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3A53AA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4C7B2D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 samples for testing and diagnosis</w:t>
            </w:r>
          </w:p>
        </w:tc>
      </w:tr>
      <w:tr w:rsidR="00696160" w:rsidRPr="00980779" w14:paraId="2958815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0E57E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94E3BC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 methods of fertilizer/nutrient application</w:t>
            </w:r>
          </w:p>
        </w:tc>
      </w:tr>
      <w:tr w:rsidR="00696160" w:rsidRPr="00980779" w14:paraId="01B9A7D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366889F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F94276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Examine the relationship between nutrient practices and yield amounts</w:t>
            </w:r>
          </w:p>
        </w:tc>
      </w:tr>
      <w:tr w:rsidR="00696160" w:rsidRPr="00980779" w14:paraId="46B3384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A68A6C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BD287D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47D76AF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481B89A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F93E57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ANALYZE THE INTERACTION AMONG ENVIRONMENTAL AND NATURAL RESOURCES SCIENCES </w:t>
            </w:r>
          </w:p>
        </w:tc>
      </w:tr>
      <w:tr w:rsidR="00696160" w:rsidRPr="00980779" w14:paraId="05F083E2" w14:textId="77777777" w:rsidTr="00625790">
        <w:trPr>
          <w:trHeight w:val="420"/>
        </w:trPr>
        <w:tc>
          <w:tcPr>
            <w:tcW w:w="776" w:type="dxa"/>
            <w:shd w:val="clear" w:color="auto" w:fill="auto"/>
            <w:noWrap/>
            <w:hideMark/>
          </w:tcPr>
          <w:p w14:paraId="2E30347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0A58A6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how dynamic processes such as weathering, erosion, and sedimentation relate to redistribution of materials in the earth system</w:t>
            </w:r>
          </w:p>
        </w:tc>
      </w:tr>
      <w:tr w:rsidR="00696160" w:rsidRPr="00980779" w14:paraId="677F285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700398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AB2A3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Investigate soil morphology</w:t>
            </w:r>
          </w:p>
        </w:tc>
      </w:tr>
      <w:tr w:rsidR="00696160" w:rsidRPr="00980779" w14:paraId="392D46E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43C7452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E471CEB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Illustrate land-use and water-use planning</w:t>
            </w:r>
          </w:p>
        </w:tc>
      </w:tr>
      <w:tr w:rsidR="00696160" w:rsidRPr="00980779" w14:paraId="70D807CF" w14:textId="77777777" w:rsidTr="00625790">
        <w:trPr>
          <w:trHeight w:val="278"/>
        </w:trPr>
        <w:tc>
          <w:tcPr>
            <w:tcW w:w="776" w:type="dxa"/>
            <w:shd w:val="clear" w:color="auto" w:fill="auto"/>
            <w:noWrap/>
            <w:hideMark/>
          </w:tcPr>
          <w:p w14:paraId="1904E19C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6B4FD62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Explain factors that impact current and future water quantity and quality including surface, ground, and local water issues</w:t>
            </w:r>
          </w:p>
        </w:tc>
      </w:tr>
      <w:tr w:rsidR="00696160" w:rsidRPr="00980779" w14:paraId="4BC6003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AB0887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16FDEDF" w14:textId="77777777" w:rsidR="00696160" w:rsidRPr="00696160" w:rsidRDefault="00FB7B6A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Compare fossil fuels and bio</w:t>
            </w:r>
            <w:r w:rsidR="00696160"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fuels and how they are affecting the environment</w:t>
            </w:r>
          </w:p>
        </w:tc>
      </w:tr>
      <w:tr w:rsidR="00696160" w:rsidRPr="00980779" w14:paraId="66286BA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602BA0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A6C6E1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Describe how human activities and natural causes can lead to pollution</w:t>
            </w:r>
          </w:p>
        </w:tc>
      </w:tr>
      <w:tr w:rsidR="00696160" w:rsidRPr="00980779" w14:paraId="2254038F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7B684D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012F52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the effectiveness of conservation practices on environmental quality and biodiversity </w:t>
            </w:r>
          </w:p>
        </w:tc>
      </w:tr>
      <w:tr w:rsidR="00696160" w:rsidRPr="00980779" w14:paraId="3E50E86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C193A8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EE6FBA6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0F04368" w14:textId="77777777" w:rsidR="00671FBF" w:rsidRDefault="00671FBF" w:rsidP="00671FBF">
      <w:pPr>
        <w:spacing w:after="0" w:line="240" w:lineRule="auto"/>
      </w:pPr>
      <w:r>
        <w:br w:type="page"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664"/>
      </w:tblGrid>
      <w:tr w:rsidR="00696160" w:rsidRPr="00980779" w14:paraId="7B081F3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56C90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86A8F4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INVESTIGATE IMPACTS OF INTEGRATED PEST MANAGEMENT OPTIONS</w:t>
            </w:r>
          </w:p>
        </w:tc>
      </w:tr>
      <w:tr w:rsidR="00696160" w:rsidRPr="00980779" w14:paraId="7F68F73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A25B33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C915B5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Classify common pests</w:t>
            </w:r>
          </w:p>
        </w:tc>
      </w:tr>
      <w:tr w:rsidR="00696160" w:rsidRPr="00980779" w14:paraId="7A32990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8E0AE2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5E86F359" w14:textId="77777777" w:rsidR="00696160" w:rsidRPr="00696160" w:rsidRDefault="00696160" w:rsidP="00FB7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Evaluate economic impact of pests </w:t>
            </w:r>
            <w:r w:rsidR="00FB7B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 production </w:t>
            </w:r>
          </w:p>
        </w:tc>
      </w:tr>
      <w:tr w:rsidR="00696160" w:rsidRPr="00980779" w14:paraId="424B4AD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225EA3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396912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Predict methods by which pests spread</w:t>
            </w:r>
          </w:p>
        </w:tc>
      </w:tr>
      <w:tr w:rsidR="00696160" w:rsidRPr="00980779" w14:paraId="23FC7B5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D837B2E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819772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Recognize signs of pest damage</w:t>
            </w:r>
          </w:p>
        </w:tc>
      </w:tr>
      <w:tr w:rsidR="00696160" w:rsidRPr="00980779" w14:paraId="08B6290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8149B96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9A1A14F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thresholds created for specific pests</w:t>
            </w:r>
          </w:p>
        </w:tc>
      </w:tr>
      <w:tr w:rsidR="00696160" w:rsidRPr="00980779" w14:paraId="102B232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516090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FF25EC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 and propose the most economical and environmentally safe pest control method</w:t>
            </w:r>
          </w:p>
        </w:tc>
      </w:tr>
      <w:tr w:rsidR="00696160" w:rsidRPr="00980779" w14:paraId="5272917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1EF883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D49C76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GMO crops and their role in the agriculture industry</w:t>
            </w:r>
          </w:p>
        </w:tc>
      </w:tr>
      <w:tr w:rsidR="00696160" w:rsidRPr="00980779" w14:paraId="0906948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042F85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43DFC57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 and interpret pesticide labels</w:t>
            </w:r>
          </w:p>
        </w:tc>
      </w:tr>
      <w:tr w:rsidR="00696160" w:rsidRPr="00980779" w14:paraId="7A7060F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C7D1A3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663B70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 pesticide effectively</w:t>
            </w:r>
          </w:p>
        </w:tc>
      </w:tr>
      <w:tr w:rsidR="00696160" w:rsidRPr="00980779" w14:paraId="14269CA7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44538D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EA1E6F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308E9A44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8545D01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780BAE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DEMONSTRATE AGRISCIENCE MECHANIC APPLICATIONS</w:t>
            </w:r>
          </w:p>
        </w:tc>
      </w:tr>
      <w:tr w:rsidR="00696160" w:rsidRPr="00980779" w14:paraId="7FEBCEA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C0E99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CDF2E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personal and group safety</w:t>
            </w:r>
          </w:p>
        </w:tc>
      </w:tr>
      <w:tr w:rsidR="00696160" w:rsidRPr="00980779" w14:paraId="62E8963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4647F05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E6990E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Develop a bill of materials </w:t>
            </w:r>
            <w:r w:rsidR="00DA4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a specific task</w:t>
            </w:r>
          </w:p>
        </w:tc>
      </w:tr>
      <w:tr w:rsidR="00696160" w:rsidRPr="00980779" w14:paraId="36307025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FD824C9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207F43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 a structural plan for a specific task</w:t>
            </w:r>
          </w:p>
        </w:tc>
      </w:tr>
      <w:tr w:rsidR="00696160" w:rsidRPr="00980779" w14:paraId="0924F3CD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7B4AFBA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6A5291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wood fabrication techniques</w:t>
            </w:r>
          </w:p>
        </w:tc>
      </w:tr>
      <w:tr w:rsidR="00696160" w:rsidRPr="00980779" w14:paraId="2BD226A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9A9C0A8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050EE49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metal fabrication techniques</w:t>
            </w:r>
          </w:p>
        </w:tc>
      </w:tr>
      <w:tr w:rsidR="00696160" w:rsidRPr="00980779" w14:paraId="6424E7D9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821E774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7B9209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plumbing fabrication techniques used in agriculture</w:t>
            </w:r>
          </w:p>
        </w:tc>
      </w:tr>
      <w:tr w:rsidR="00696160" w:rsidRPr="00980779" w14:paraId="1EA49C54" w14:textId="77777777" w:rsidTr="00625790">
        <w:trPr>
          <w:trHeight w:val="566"/>
        </w:trPr>
        <w:tc>
          <w:tcPr>
            <w:tcW w:w="776" w:type="dxa"/>
            <w:shd w:val="clear" w:color="auto" w:fill="auto"/>
            <w:noWrap/>
            <w:hideMark/>
          </w:tcPr>
          <w:p w14:paraId="76DF4E3D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hideMark/>
          </w:tcPr>
          <w:p w14:paraId="6FC97544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appropriate safe connection of electrical components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including motors, timers, and values in both high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and low-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voltage circuits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used in agriculture</w:t>
            </w:r>
          </w:p>
        </w:tc>
      </w:tr>
      <w:tr w:rsidR="00696160" w:rsidRPr="00980779" w14:paraId="550624A0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C0E0847" w14:textId="77777777" w:rsidR="00696160" w:rsidRPr="00696160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31604364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concrete and masonry practices commonly used in agriculture </w:t>
            </w:r>
          </w:p>
        </w:tc>
      </w:tr>
      <w:tr w:rsidR="00696160" w:rsidRPr="00980779" w14:paraId="190AFE54" w14:textId="77777777" w:rsidTr="00625790">
        <w:trPr>
          <w:trHeight w:val="404"/>
        </w:trPr>
        <w:tc>
          <w:tcPr>
            <w:tcW w:w="776" w:type="dxa"/>
            <w:shd w:val="clear" w:color="auto" w:fill="auto"/>
            <w:noWrap/>
            <w:hideMark/>
          </w:tcPr>
          <w:p w14:paraId="67B7EB09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hideMark/>
          </w:tcPr>
          <w:p w14:paraId="15C09B1A" w14:textId="77777777" w:rsidR="00696160" w:rsidRPr="00696160" w:rsidRDefault="00696160" w:rsidP="00684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operation and maintenance of appropriate mechanical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systems used in agriculture</w:t>
            </w:r>
          </w:p>
        </w:tc>
      </w:tr>
      <w:tr w:rsidR="00696160" w:rsidRPr="00980779" w14:paraId="6A39CFD6" w14:textId="77777777" w:rsidTr="00625790">
        <w:trPr>
          <w:trHeight w:val="206"/>
        </w:trPr>
        <w:tc>
          <w:tcPr>
            <w:tcW w:w="776" w:type="dxa"/>
            <w:shd w:val="clear" w:color="auto" w:fill="auto"/>
            <w:noWrap/>
            <w:hideMark/>
          </w:tcPr>
          <w:p w14:paraId="55CB93BD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7DEF8E7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Demonstrate appropriate land measurement and construction </w:t>
            </w:r>
            <w:r w:rsidR="003512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techniques commonly used in agri</w:t>
            </w: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culture with technology</w:t>
            </w:r>
          </w:p>
        </w:tc>
      </w:tr>
      <w:tr w:rsidR="00696160" w:rsidRPr="00980779" w14:paraId="3772465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6E725C6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CA0FF63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Demonstrate principles and applications of various engines and machinery used in agriculture</w:t>
            </w:r>
          </w:p>
        </w:tc>
      </w:tr>
      <w:tr w:rsidR="00696160" w:rsidRPr="00980779" w14:paraId="0067C7F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024FF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1C2FCC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6160" w:rsidRPr="00980779" w14:paraId="56D5F31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86F23A0" w14:textId="77777777" w:rsidR="00696160" w:rsidRPr="00CD3661" w:rsidRDefault="00696160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36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AB6833F" w14:textId="77777777" w:rsidR="00696160" w:rsidRPr="00CD3661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</w:pPr>
            <w:r w:rsidRPr="00CD3661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</w:rPr>
              <w:t>Apply Business Practices in the Agricultural Industry</w:t>
            </w:r>
          </w:p>
        </w:tc>
      </w:tr>
      <w:tr w:rsidR="00696160" w:rsidRPr="00980779" w14:paraId="622AA346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68DC503D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6FF108B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Determine e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>ntrepreneurship opportunities in agriculture</w:t>
            </w:r>
          </w:p>
        </w:tc>
      </w:tr>
      <w:tr w:rsidR="00696160" w:rsidRPr="00980779" w14:paraId="768D573E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18C69B29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63B287F" w14:textId="77777777" w:rsidR="00696160" w:rsidRPr="00696160" w:rsidRDefault="0035125B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Develop a marketing p</w:t>
            </w:r>
            <w:r w:rsidR="00696160"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lan </w:t>
            </w:r>
          </w:p>
        </w:tc>
      </w:tr>
      <w:tr w:rsidR="00696160" w:rsidRPr="00980779" w14:paraId="7A434ACA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2758CDD3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14DCEB8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Research a product and demonstrate approved sales techniques </w:t>
            </w:r>
          </w:p>
        </w:tc>
      </w:tr>
      <w:tr w:rsidR="00696160" w:rsidRPr="00980779" w14:paraId="3A5EBAEB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299178E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62952EA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Apply record keeping principles and applications</w:t>
            </w:r>
          </w:p>
        </w:tc>
      </w:tr>
      <w:tr w:rsidR="00696160" w:rsidRPr="00980779" w14:paraId="7BC1A8B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F35A708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855B9B2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Analyze tax laws and regulations </w:t>
            </w:r>
          </w:p>
        </w:tc>
      </w:tr>
      <w:tr w:rsidR="00696160" w:rsidRPr="00980779" w14:paraId="76F5EA1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F7195FF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.6</w:t>
            </w:r>
          </w:p>
        </w:tc>
        <w:tc>
          <w:tcPr>
            <w:tcW w:w="9664" w:type="dxa"/>
            <w:shd w:val="clear" w:color="auto" w:fill="auto"/>
            <w:vAlign w:val="bottom"/>
            <w:hideMark/>
          </w:tcPr>
          <w:p w14:paraId="53942FA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Discuss personal and business accounting practices</w:t>
            </w:r>
          </w:p>
        </w:tc>
      </w:tr>
      <w:tr w:rsidR="00696160" w:rsidRPr="00980779" w14:paraId="3967785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228A49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6F1FFE30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Explain economic principles in agriculture </w:t>
            </w:r>
          </w:p>
        </w:tc>
      </w:tr>
      <w:tr w:rsidR="00696160" w:rsidRPr="00980779" w14:paraId="348583A1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17F7F16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33B49A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Utilize technology to accomplish agribusiness objectives</w:t>
            </w:r>
          </w:p>
        </w:tc>
      </w:tr>
      <w:tr w:rsidR="00696160" w:rsidRPr="00980779" w14:paraId="0411B8A8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011789EA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.9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7F1281FD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Research investment opportunities</w:t>
            </w:r>
          </w:p>
        </w:tc>
      </w:tr>
      <w:tr w:rsidR="00696160" w:rsidRPr="00980779" w14:paraId="20CF0332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36E5B9B5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261222D5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Design an agricultural business plan</w:t>
            </w:r>
          </w:p>
        </w:tc>
      </w:tr>
      <w:tr w:rsidR="00696160" w:rsidRPr="00980779" w14:paraId="54476BDC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40BA6962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.11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4A69B4BC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Compare projected and actual budgets to calculate business decisions   </w:t>
            </w:r>
          </w:p>
        </w:tc>
      </w:tr>
      <w:tr w:rsidR="00696160" w:rsidRPr="00980779" w14:paraId="3131DAF3" w14:textId="77777777" w:rsidTr="00625790">
        <w:trPr>
          <w:trHeight w:val="264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14:paraId="5301AF69" w14:textId="77777777" w:rsidR="00696160" w:rsidRPr="00696160" w:rsidRDefault="00684A3E" w:rsidP="00696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 w:rsidR="00696160"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.12</w:t>
            </w:r>
          </w:p>
        </w:tc>
        <w:tc>
          <w:tcPr>
            <w:tcW w:w="9664" w:type="dxa"/>
            <w:shd w:val="clear" w:color="auto" w:fill="auto"/>
            <w:noWrap/>
            <w:vAlign w:val="bottom"/>
            <w:hideMark/>
          </w:tcPr>
          <w:p w14:paraId="02B33CD8" w14:textId="77777777" w:rsidR="00696160" w:rsidRPr="00696160" w:rsidRDefault="00696160" w:rsidP="00696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6160">
              <w:rPr>
                <w:rFonts w:ascii="Arial" w:eastAsia="Times New Roman" w:hAnsi="Arial" w:cs="Arial"/>
                <w:sz w:val="16"/>
                <w:szCs w:val="16"/>
              </w:rPr>
              <w:t>Rev</w:t>
            </w:r>
            <w:r w:rsidR="0035125B">
              <w:rPr>
                <w:rFonts w:ascii="Arial" w:eastAsia="Times New Roman" w:hAnsi="Arial" w:cs="Arial"/>
                <w:sz w:val="16"/>
                <w:szCs w:val="16"/>
              </w:rPr>
              <w:t xml:space="preserve">iew risk management strategies </w:t>
            </w:r>
            <w:r w:rsidRPr="00696160">
              <w:rPr>
                <w:rFonts w:ascii="Arial" w:eastAsia="Times New Roman" w:hAnsi="Arial" w:cs="Arial"/>
                <w:sz w:val="16"/>
                <w:szCs w:val="16"/>
              </w:rPr>
              <w:t xml:space="preserve">such as insurance, hedging, and business decisions </w:t>
            </w:r>
          </w:p>
        </w:tc>
      </w:tr>
      <w:tr w:rsidR="009F4685" w:rsidRPr="00980779" w14:paraId="07879184" w14:textId="77777777" w:rsidTr="009F4685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3C2" w14:textId="77777777" w:rsidR="009F4685" w:rsidRPr="00696160" w:rsidRDefault="009F4685" w:rsidP="009F4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542" w14:textId="77777777" w:rsidR="009F4685" w:rsidRPr="00696160" w:rsidRDefault="009F4685" w:rsidP="003402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685" w:rsidRPr="00980779" w14:paraId="5C64950E" w14:textId="77777777" w:rsidTr="009F4685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4F0" w14:textId="77777777" w:rsidR="009F4685" w:rsidRPr="00CD3661" w:rsidRDefault="009F4685" w:rsidP="009F4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366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008" w14:textId="77777777" w:rsidR="009F4685" w:rsidRPr="00CD3661" w:rsidRDefault="009F4685" w:rsidP="00604FF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</w:pPr>
            <w:r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 xml:space="preserve">Demonstrate An Understanding of the </w:t>
            </w:r>
            <w:r w:rsidR="00604FF3"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R</w:t>
            </w:r>
            <w:r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 xml:space="preserve">ole of </w:t>
            </w:r>
            <w:r w:rsidR="00587037"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Agribusiness</w:t>
            </w:r>
            <w:r w:rsidR="00604FF3"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 xml:space="preserve"> Systems in the Agricultural I</w:t>
            </w:r>
            <w:r w:rsidRPr="00CD3661">
              <w:rPr>
                <w:rFonts w:ascii="Arial" w:eastAsia="Times New Roman" w:hAnsi="Arial" w:cs="Arial"/>
                <w:b/>
                <w:caps/>
                <w:sz w:val="16"/>
                <w:szCs w:val="16"/>
              </w:rPr>
              <w:t>ndustry</w:t>
            </w:r>
          </w:p>
        </w:tc>
      </w:tr>
      <w:tr w:rsidR="009F4685" w:rsidRPr="00980779" w14:paraId="0B2C8A50" w14:textId="77777777" w:rsidTr="009F4685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78F" w14:textId="77777777" w:rsidR="009F4685" w:rsidRPr="00696160" w:rsidRDefault="009F4685" w:rsidP="00340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  <w:r w:rsidRPr="0069616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AE3" w14:textId="77777777" w:rsidR="009F4685" w:rsidRPr="00696160" w:rsidRDefault="00E31931" w:rsidP="003402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Agribusiness Systems</w:t>
            </w:r>
          </w:p>
        </w:tc>
      </w:tr>
      <w:tr w:rsidR="00E31931" w:rsidRPr="00980779" w14:paraId="6F39ECE6" w14:textId="77777777" w:rsidTr="009F4685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DC5B" w14:textId="77777777" w:rsidR="00E31931" w:rsidRDefault="00E31931" w:rsidP="00340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19.2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58DD" w14:textId="77777777" w:rsidR="00E31931" w:rsidRDefault="00E31931" w:rsidP="00E319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work-based learning</w:t>
            </w:r>
          </w:p>
        </w:tc>
      </w:tr>
      <w:tr w:rsidR="00E31931" w:rsidRPr="00980779" w14:paraId="22795361" w14:textId="77777777" w:rsidTr="009F4685">
        <w:trPr>
          <w:trHeight w:val="2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32DC" w14:textId="77777777" w:rsidR="00E31931" w:rsidRDefault="00EF316F" w:rsidP="00340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19.3</w:t>
            </w: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ECC7" w14:textId="77777777" w:rsidR="00E31931" w:rsidRDefault="00E31931" w:rsidP="003402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Apply knowledge of practices and procedures in leadership development</w:t>
            </w:r>
          </w:p>
        </w:tc>
      </w:tr>
    </w:tbl>
    <w:p w14:paraId="238075D9" w14:textId="77777777" w:rsidR="00696160" w:rsidRDefault="00696160" w:rsidP="00671FBF"/>
    <w:sectPr w:rsidR="00696160" w:rsidSect="00671FBF">
      <w:headerReference w:type="default" r:id="rId10"/>
      <w:footerReference w:type="default" r:id="rId11"/>
      <w:pgSz w:w="12240" w:h="15840"/>
      <w:pgMar w:top="1008" w:right="936" w:bottom="720" w:left="93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1A7F" w14:textId="77777777" w:rsidR="00E15047" w:rsidRDefault="00E15047" w:rsidP="00625790">
      <w:pPr>
        <w:spacing w:after="0" w:line="240" w:lineRule="auto"/>
      </w:pPr>
      <w:r>
        <w:separator/>
      </w:r>
    </w:p>
  </w:endnote>
  <w:endnote w:type="continuationSeparator" w:id="0">
    <w:p w14:paraId="74CE95F5" w14:textId="77777777" w:rsidR="00E15047" w:rsidRDefault="00E15047" w:rsidP="0062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7C61" w14:textId="77777777" w:rsidR="00625790" w:rsidRDefault="00625790" w:rsidP="00585720">
    <w:pPr>
      <w:pStyle w:val="Footer"/>
      <w:pBdr>
        <w:top w:val="single" w:sz="4" w:space="1" w:color="auto"/>
      </w:pBdr>
      <w:tabs>
        <w:tab w:val="clear" w:pos="9360"/>
      </w:tabs>
      <w:ind w:right="-252"/>
      <w:rPr>
        <w:sz w:val="18"/>
        <w:szCs w:val="18"/>
      </w:rPr>
    </w:pPr>
    <w:r>
      <w:rPr>
        <w:sz w:val="18"/>
        <w:szCs w:val="18"/>
      </w:rPr>
      <w:t xml:space="preserve">Technical knowledge and skill standards and </w:t>
    </w:r>
    <w:r w:rsidR="00585720">
      <w:rPr>
        <w:sz w:val="18"/>
        <w:szCs w:val="18"/>
      </w:rPr>
      <w:t xml:space="preserve">related </w:t>
    </w:r>
    <w:r>
      <w:rPr>
        <w:sz w:val="18"/>
        <w:szCs w:val="18"/>
      </w:rPr>
      <w:t>assessment items were updated August 2011. Assessment items were piloted Fall 2011.</w:t>
    </w:r>
  </w:p>
  <w:p w14:paraId="429244D1" w14:textId="77777777" w:rsidR="00103BAA" w:rsidRDefault="00103BAA" w:rsidP="00585720">
    <w:pPr>
      <w:pStyle w:val="Footer"/>
      <w:pBdr>
        <w:top w:val="single" w:sz="4" w:space="1" w:color="auto"/>
      </w:pBdr>
      <w:tabs>
        <w:tab w:val="clear" w:pos="9360"/>
      </w:tabs>
      <w:ind w:right="-252"/>
    </w:pPr>
  </w:p>
  <w:p w14:paraId="0066ECE2" w14:textId="77777777" w:rsidR="00103BAA" w:rsidRDefault="00103BAA" w:rsidP="00103BAA">
    <w:pPr>
      <w:pStyle w:val="Footer"/>
      <w:jc w:val="center"/>
      <w:rPr>
        <w:rFonts w:cs="Calibri"/>
        <w:sz w:val="18"/>
        <w:szCs w:val="18"/>
      </w:rPr>
    </w:pPr>
    <w:r w:rsidRPr="009A0A83">
      <w:rPr>
        <w:rFonts w:cs="Calibri"/>
        <w:sz w:val="18"/>
        <w:szCs w:val="18"/>
      </w:rPr>
      <w:t>Arizona Department of Education/CTE</w:t>
    </w:r>
  </w:p>
  <w:p w14:paraId="079A3D3F" w14:textId="77777777" w:rsidR="00103BAA" w:rsidRDefault="00103BAA" w:rsidP="00103BA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Agribusiness Systems Technical Standards 01010090.doc</w:t>
    </w:r>
    <w:r>
      <w:rPr>
        <w:i/>
        <w:sz w:val="18"/>
        <w:szCs w:val="18"/>
      </w:rPr>
      <w:fldChar w:fldCharType="end"/>
    </w:r>
  </w:p>
  <w:p w14:paraId="432C54A2" w14:textId="77777777" w:rsidR="00103BAA" w:rsidRPr="009A0A83" w:rsidRDefault="00103BAA" w:rsidP="00103BAA">
    <w:pPr>
      <w:pStyle w:val="Footer"/>
      <w:jc w:val="center"/>
      <w:rPr>
        <w:sz w:val="18"/>
        <w:szCs w:val="18"/>
      </w:rPr>
    </w:pPr>
    <w:r w:rsidRPr="009A0A83">
      <w:rPr>
        <w:sz w:val="18"/>
        <w:szCs w:val="18"/>
      </w:rPr>
      <w:t xml:space="preserve">Page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PAGE  \* Arabic  \* MERGEFORMAT </w:instrText>
    </w:r>
    <w:r w:rsidRPr="009A0A83">
      <w:rPr>
        <w:sz w:val="18"/>
        <w:szCs w:val="18"/>
      </w:rPr>
      <w:fldChar w:fldCharType="separate"/>
    </w:r>
    <w:r w:rsidR="00671FBF">
      <w:rPr>
        <w:noProof/>
        <w:sz w:val="18"/>
        <w:szCs w:val="18"/>
      </w:rPr>
      <w:t>1</w:t>
    </w:r>
    <w:r w:rsidRPr="009A0A83">
      <w:rPr>
        <w:sz w:val="18"/>
        <w:szCs w:val="18"/>
      </w:rPr>
      <w:fldChar w:fldCharType="end"/>
    </w:r>
    <w:r w:rsidRPr="009A0A83">
      <w:rPr>
        <w:sz w:val="18"/>
        <w:szCs w:val="18"/>
      </w:rPr>
      <w:t xml:space="preserve"> of </w:t>
    </w:r>
    <w:r w:rsidRPr="009A0A83">
      <w:rPr>
        <w:sz w:val="18"/>
        <w:szCs w:val="18"/>
      </w:rPr>
      <w:fldChar w:fldCharType="begin"/>
    </w:r>
    <w:r w:rsidRPr="009A0A83">
      <w:rPr>
        <w:sz w:val="18"/>
        <w:szCs w:val="18"/>
      </w:rPr>
      <w:instrText xml:space="preserve"> NUMPAGES  \* Arabic  \* MERGEFORMAT </w:instrText>
    </w:r>
    <w:r w:rsidRPr="009A0A83">
      <w:rPr>
        <w:sz w:val="18"/>
        <w:szCs w:val="18"/>
      </w:rPr>
      <w:fldChar w:fldCharType="separate"/>
    </w:r>
    <w:r w:rsidR="00671FBF">
      <w:rPr>
        <w:noProof/>
        <w:sz w:val="18"/>
        <w:szCs w:val="18"/>
      </w:rPr>
      <w:t>4</w:t>
    </w:r>
    <w:r w:rsidRPr="009A0A83">
      <w:rPr>
        <w:sz w:val="18"/>
        <w:szCs w:val="18"/>
      </w:rPr>
      <w:fldChar w:fldCharType="end"/>
    </w:r>
  </w:p>
  <w:p w14:paraId="16B79C4B" w14:textId="77777777" w:rsidR="00625790" w:rsidRDefault="0062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0C19" w14:textId="77777777" w:rsidR="00E15047" w:rsidRDefault="00E15047" w:rsidP="00625790">
      <w:pPr>
        <w:spacing w:after="0" w:line="240" w:lineRule="auto"/>
      </w:pPr>
      <w:r>
        <w:separator/>
      </w:r>
    </w:p>
  </w:footnote>
  <w:footnote w:type="continuationSeparator" w:id="0">
    <w:p w14:paraId="02AFEF67" w14:textId="77777777" w:rsidR="00E15047" w:rsidRDefault="00E15047" w:rsidP="0062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AD0F" w14:textId="77777777" w:rsidR="00103BAA" w:rsidRPr="006138CF" w:rsidRDefault="00103BAA" w:rsidP="00103BAA">
    <w:pPr>
      <w:pStyle w:val="Header"/>
      <w:pBdr>
        <w:bottom w:val="single" w:sz="4" w:space="1" w:color="auto"/>
      </w:pBdr>
      <w:ind w:left="-450" w:right="-108"/>
      <w:jc w:val="center"/>
      <w:rPr>
        <w:rFonts w:cs="Arial"/>
        <w:sz w:val="20"/>
        <w:szCs w:val="20"/>
      </w:rPr>
    </w:pPr>
    <w:r w:rsidRPr="006138CF">
      <w:rPr>
        <w:rFonts w:cs="Arial"/>
        <w:sz w:val="20"/>
        <w:szCs w:val="20"/>
      </w:rPr>
      <w:t>ARIZONA CTE PROGRAM TECHNICAL STANDARDS</w:t>
    </w:r>
  </w:p>
  <w:p w14:paraId="22CF0326" w14:textId="77777777" w:rsidR="00625790" w:rsidRDefault="00625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0"/>
    <w:rsid w:val="00103BAA"/>
    <w:rsid w:val="00132B75"/>
    <w:rsid w:val="00181060"/>
    <w:rsid w:val="00295462"/>
    <w:rsid w:val="002C0326"/>
    <w:rsid w:val="003402AA"/>
    <w:rsid w:val="0035125B"/>
    <w:rsid w:val="003F37E3"/>
    <w:rsid w:val="00585720"/>
    <w:rsid w:val="00587037"/>
    <w:rsid w:val="00604FF3"/>
    <w:rsid w:val="00625790"/>
    <w:rsid w:val="00671FBF"/>
    <w:rsid w:val="00684A3E"/>
    <w:rsid w:val="00696160"/>
    <w:rsid w:val="007A0200"/>
    <w:rsid w:val="008975D2"/>
    <w:rsid w:val="00965E50"/>
    <w:rsid w:val="00980779"/>
    <w:rsid w:val="009F4685"/>
    <w:rsid w:val="00B20587"/>
    <w:rsid w:val="00C23416"/>
    <w:rsid w:val="00C345CC"/>
    <w:rsid w:val="00C801D6"/>
    <w:rsid w:val="00CB2446"/>
    <w:rsid w:val="00CD3661"/>
    <w:rsid w:val="00D27C03"/>
    <w:rsid w:val="00D86A11"/>
    <w:rsid w:val="00DA44BD"/>
    <w:rsid w:val="00DE0D30"/>
    <w:rsid w:val="00E15047"/>
    <w:rsid w:val="00E31931"/>
    <w:rsid w:val="00E84AB8"/>
    <w:rsid w:val="00EA44EF"/>
    <w:rsid w:val="00EF316F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B607E0"/>
  <w15:docId w15:val="{25A2C2A9-83B6-47F6-862A-F4E7716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90"/>
  </w:style>
  <w:style w:type="paragraph" w:styleId="Footer">
    <w:name w:val="footer"/>
    <w:basedOn w:val="Normal"/>
    <w:link w:val="FooterChar"/>
    <w:uiPriority w:val="99"/>
    <w:unhideWhenUsed/>
    <w:rsid w:val="0062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64D7-6A11-4CA7-A494-508B3F7B1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1D659-FCAA-4EC5-8707-4DBDEA8C1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33EA2-F9BF-4CB5-9144-68377BDC5F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FE6A4F-5A2B-4E7A-B744-3BF5C2CD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8530</Characters>
  <Application>Microsoft Office Word</Application>
  <DocSecurity>0</DocSecurity>
  <Lines>144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jbalogh</dc:creator>
  <cp:keywords/>
  <dc:description/>
  <cp:lastModifiedBy>Shumate, Julie</cp:lastModifiedBy>
  <cp:revision>2</cp:revision>
  <cp:lastPrinted>2016-04-21T14:51:00Z</cp:lastPrinted>
  <dcterms:created xsi:type="dcterms:W3CDTF">2019-10-07T17:01:00Z</dcterms:created>
  <dcterms:modified xsi:type="dcterms:W3CDTF">2019-10-07T17:01:00Z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