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11A3" w14:textId="77777777" w:rsidR="00077DA6" w:rsidRDefault="00077DA6">
      <w:pPr>
        <w:pStyle w:val="BodyText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9743"/>
      </w:tblGrid>
      <w:tr w:rsidR="00077DA6" w:rsidRPr="00077DA6" w14:paraId="241F8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0E59F5D" w14:textId="77777777" w:rsidR="00077DA6" w:rsidRPr="00077DA6" w:rsidRDefault="00077DA6">
            <w:pPr>
              <w:pStyle w:val="TableParagraph"/>
              <w:kinsoku w:val="0"/>
              <w:overflowPunct w:val="0"/>
              <w:spacing w:before="220"/>
              <w:ind w:left="3159"/>
              <w:rPr>
                <w:b/>
                <w:bCs/>
              </w:rPr>
            </w:pPr>
            <w:r w:rsidRPr="00077DA6">
              <w:rPr>
                <w:b/>
                <w:bCs/>
              </w:rPr>
              <w:t>MECHANICAL DRAFTING, 15.1300.40</w:t>
            </w:r>
          </w:p>
        </w:tc>
      </w:tr>
      <w:tr w:rsidR="00077DA6" w:rsidRPr="00077DA6" w14:paraId="6D70E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81AF68A" w14:textId="77777777" w:rsidR="00077DA6" w:rsidRPr="00077DA6" w:rsidRDefault="00077DA6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077DA6">
              <w:rPr>
                <w:b/>
                <w:bCs/>
                <w:sz w:val="20"/>
                <w:szCs w:val="20"/>
              </w:rPr>
              <w:t>STANDARD 1.0 ─ APPLY MEASUREMENT AND SCALE CONCEPTS IN DESIGN DRAFTING</w:t>
            </w:r>
          </w:p>
        </w:tc>
      </w:tr>
      <w:tr w:rsidR="00077DA6" w:rsidRPr="00077DA6" w14:paraId="1689B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439D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A9568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1.1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9989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9060B" w14:textId="77777777" w:rsidR="00077DA6" w:rsidRPr="00077DA6" w:rsidRDefault="00077DA6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Identify types of measurement used in design drafting</w:t>
            </w:r>
          </w:p>
        </w:tc>
      </w:tr>
      <w:tr w:rsidR="00077DA6" w:rsidRPr="00077DA6" w14:paraId="54E79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6EC8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19C02E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1.2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7029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1D1B9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Explain the use of measurement tools (e.g., mechanical scale, metric scale)</w:t>
            </w:r>
          </w:p>
        </w:tc>
      </w:tr>
      <w:tr w:rsidR="00077DA6" w:rsidRPr="00077DA6" w14:paraId="6C18E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752A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FFA7BF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1.3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1BEA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28518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Determine and apply appropriate scale</w:t>
            </w:r>
          </w:p>
        </w:tc>
      </w:tr>
      <w:tr w:rsidR="00077DA6" w:rsidRPr="00077DA6" w14:paraId="5AD095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2517A61" w14:textId="77777777" w:rsidR="00077DA6" w:rsidRPr="00077DA6" w:rsidRDefault="00077DA6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077DA6">
              <w:rPr>
                <w:b/>
                <w:bCs/>
                <w:sz w:val="20"/>
                <w:szCs w:val="20"/>
              </w:rPr>
              <w:t>STANDARD 2.0 ─ INTERPRET DESIGN DRAFTING DOCUMENTS</w:t>
            </w:r>
          </w:p>
        </w:tc>
      </w:tr>
      <w:tr w:rsidR="00077DA6" w:rsidRPr="00077DA6" w14:paraId="36F98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C7BE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26B11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2.1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10A3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53687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Interpret dimensions, symbols, legends, and scales</w:t>
            </w:r>
          </w:p>
        </w:tc>
      </w:tr>
      <w:tr w:rsidR="00077DA6" w:rsidRPr="00077DA6" w14:paraId="1CF52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96D1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D9DED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2.2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6A4E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B310A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Analyze how content and information are communicated in technical drawings</w:t>
            </w:r>
          </w:p>
        </w:tc>
      </w:tr>
      <w:tr w:rsidR="00077DA6" w:rsidRPr="00077DA6" w14:paraId="33C45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B749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F2E22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2.3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942F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6B400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Analyze technical drawings for clarity, completeness, and accuracy</w:t>
            </w:r>
          </w:p>
        </w:tc>
      </w:tr>
      <w:tr w:rsidR="00077DA6" w:rsidRPr="00077DA6" w14:paraId="079B9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266C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1B62D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2.4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DE5A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CDBDF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Perform cross-referencing on technical views</w:t>
            </w:r>
          </w:p>
        </w:tc>
      </w:tr>
      <w:tr w:rsidR="00077DA6" w:rsidRPr="00077DA6" w14:paraId="485CB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A11C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B99DF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2.5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CCAA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0A68A1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Identify and describe mechanical, civil, and architectural drawings</w:t>
            </w:r>
          </w:p>
        </w:tc>
      </w:tr>
      <w:tr w:rsidR="00077DA6" w:rsidRPr="00077DA6" w14:paraId="1D7D2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A92C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2CEBA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2.6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BC4B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1537F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Check prints’ dimensions and notation detail for accuracy and completeness</w:t>
            </w:r>
          </w:p>
        </w:tc>
      </w:tr>
      <w:tr w:rsidR="00077DA6" w:rsidRPr="00077DA6" w14:paraId="38D3F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6968E0A" w14:textId="77777777" w:rsidR="00077DA6" w:rsidRPr="00077DA6" w:rsidRDefault="00077DA6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077DA6">
              <w:rPr>
                <w:b/>
                <w:bCs/>
                <w:sz w:val="20"/>
                <w:szCs w:val="20"/>
              </w:rPr>
              <w:t>STANDARD 3.0 ─ APPLY INDUSTRIAL STANDARDS TO CREATE TECHNICAL DRAWINGS</w:t>
            </w:r>
          </w:p>
        </w:tc>
      </w:tr>
      <w:tr w:rsidR="00077DA6" w:rsidRPr="00077DA6" w14:paraId="439B2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E4B1" w14:textId="77777777" w:rsidR="00077DA6" w:rsidRPr="00077DA6" w:rsidRDefault="00077DA6">
            <w:pPr>
              <w:pStyle w:val="TableParagraph"/>
              <w:kinsoku w:val="0"/>
              <w:overflowPunct w:val="0"/>
              <w:spacing w:before="149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3.1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1C3C" w14:textId="77777777" w:rsidR="00077DA6" w:rsidRPr="00077DA6" w:rsidRDefault="00077DA6">
            <w:pPr>
              <w:pStyle w:val="TableParagraph"/>
              <w:kinsoku w:val="0"/>
              <w:overflowPunct w:val="0"/>
              <w:spacing w:before="149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Identify, select, and use fundamental drafting techniques for drawings</w:t>
            </w:r>
          </w:p>
        </w:tc>
      </w:tr>
      <w:tr w:rsidR="00077DA6" w:rsidRPr="00077DA6" w14:paraId="772BF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1E05" w14:textId="77777777" w:rsidR="00077DA6" w:rsidRPr="00077DA6" w:rsidRDefault="00077DA6">
            <w:pPr>
              <w:pStyle w:val="TableParagraph"/>
              <w:kinsoku w:val="0"/>
              <w:overflowPunct w:val="0"/>
              <w:spacing w:before="149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3.2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6F9F" w14:textId="77777777" w:rsidR="00077DA6" w:rsidRPr="00077DA6" w:rsidRDefault="00077DA6">
            <w:pPr>
              <w:pStyle w:val="TableParagraph"/>
              <w:kinsoku w:val="0"/>
              <w:overflowPunct w:val="0"/>
              <w:spacing w:before="149"/>
              <w:rPr>
                <w:sz w:val="20"/>
                <w:szCs w:val="20"/>
              </w:rPr>
            </w:pPr>
            <w:proofErr w:type="gramStart"/>
            <w:r w:rsidRPr="00077DA6">
              <w:rPr>
                <w:sz w:val="20"/>
                <w:szCs w:val="20"/>
              </w:rPr>
              <w:t>Compare and contrast</w:t>
            </w:r>
            <w:proofErr w:type="gramEnd"/>
            <w:r w:rsidRPr="00077DA6">
              <w:rPr>
                <w:sz w:val="20"/>
                <w:szCs w:val="20"/>
              </w:rPr>
              <w:t xml:space="preserve"> manual and computer drafting techniques</w:t>
            </w:r>
          </w:p>
        </w:tc>
      </w:tr>
      <w:tr w:rsidR="00077DA6" w:rsidRPr="00077DA6" w14:paraId="4C9B18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4B2D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4EE90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3.3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F5D6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3DF52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Classify line type and line weight</w:t>
            </w:r>
          </w:p>
        </w:tc>
      </w:tr>
      <w:tr w:rsidR="00077DA6" w:rsidRPr="00077DA6" w14:paraId="2FC4C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1836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0CE9E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3.4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7F1C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00461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Create and identify elements of title blocks and borders</w:t>
            </w:r>
          </w:p>
        </w:tc>
      </w:tr>
      <w:tr w:rsidR="00077DA6" w:rsidRPr="00077DA6" w14:paraId="58CE2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5172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3524A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3.5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AC7D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DF573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Apply notes and dimensions</w:t>
            </w:r>
          </w:p>
        </w:tc>
      </w:tr>
      <w:tr w:rsidR="00077DA6" w:rsidRPr="00077DA6" w14:paraId="09EAA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E2AF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556A1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3.6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620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CD6D6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Draw geometric constructions</w:t>
            </w:r>
          </w:p>
        </w:tc>
      </w:tr>
      <w:tr w:rsidR="00077DA6" w:rsidRPr="00077DA6" w14:paraId="13B2E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0D64" w14:textId="77777777" w:rsidR="00077DA6" w:rsidRPr="00077DA6" w:rsidRDefault="00077DA6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16E0D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3.7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AF74" w14:textId="77777777" w:rsidR="00077DA6" w:rsidRPr="00077DA6" w:rsidRDefault="00077DA6">
            <w:pPr>
              <w:pStyle w:val="TableParagraph"/>
              <w:kinsoku w:val="0"/>
              <w:overflowPunct w:val="0"/>
              <w:spacing w:before="121" w:line="230" w:lineRule="exact"/>
              <w:ind w:right="638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Determine correct drawing scale and layout based on output requirements (e.g., hard copy, electronic delivery)</w:t>
            </w:r>
          </w:p>
        </w:tc>
      </w:tr>
      <w:tr w:rsidR="00077DA6" w:rsidRPr="00077DA6" w14:paraId="335EA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25D1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0A4B6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3.8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8F2A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02F2D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Organize and maintain drawings and supporting documents</w:t>
            </w:r>
          </w:p>
        </w:tc>
      </w:tr>
      <w:tr w:rsidR="00077DA6" w:rsidRPr="00077DA6" w14:paraId="3D9DE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53D4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CBA8B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3.9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27C2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B1F56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Prepare detail and assembly working drawings</w:t>
            </w:r>
          </w:p>
        </w:tc>
      </w:tr>
    </w:tbl>
    <w:p w14:paraId="5B907B7E" w14:textId="77777777" w:rsidR="00961F90" w:rsidRDefault="00961F90">
      <w:r>
        <w:br w:type="page"/>
      </w: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9743"/>
      </w:tblGrid>
      <w:tr w:rsidR="00077DA6" w:rsidRPr="00077DA6" w14:paraId="64247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CFDEAC5" w14:textId="1BBDCDE5" w:rsidR="00077DA6" w:rsidRPr="00077DA6" w:rsidRDefault="00077DA6">
            <w:pPr>
              <w:pStyle w:val="TableParagraph"/>
              <w:kinsoku w:val="0"/>
              <w:overflowPunct w:val="0"/>
              <w:spacing w:before="35"/>
              <w:ind w:right="1497"/>
              <w:rPr>
                <w:b/>
                <w:bCs/>
                <w:sz w:val="20"/>
                <w:szCs w:val="20"/>
              </w:rPr>
            </w:pPr>
            <w:r w:rsidRPr="00077DA6">
              <w:rPr>
                <w:b/>
                <w:bCs/>
                <w:sz w:val="20"/>
                <w:szCs w:val="20"/>
              </w:rPr>
              <w:lastRenderedPageBreak/>
              <w:t>STANDARD 4.0 ─ UTILIZE BASIC COMPUTER CONCEPTS, OPERATIONS, AND INFORMATION TECHNOLOGY APPLICATIONS</w:t>
            </w:r>
          </w:p>
        </w:tc>
      </w:tr>
      <w:tr w:rsidR="00077DA6" w:rsidRPr="00077DA6" w14:paraId="65AEAA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F362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EDDDB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4.1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D993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4AD08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Use computer hardware and input/output devices for design drafting problems</w:t>
            </w:r>
          </w:p>
        </w:tc>
      </w:tr>
      <w:tr w:rsidR="00077DA6" w:rsidRPr="00077DA6" w14:paraId="0F444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762D" w14:textId="69BCA718" w:rsidR="00077DA6" w:rsidRPr="00077DA6" w:rsidRDefault="00883B0F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5F01F5C1" wp14:editId="391A4ADF">
                      <wp:simplePos x="0" y="0"/>
                      <wp:positionH relativeFrom="page">
                        <wp:posOffset>5172075</wp:posOffset>
                      </wp:positionH>
                      <wp:positionV relativeFrom="page">
                        <wp:posOffset>2713355</wp:posOffset>
                      </wp:positionV>
                      <wp:extent cx="41910" cy="12700"/>
                      <wp:effectExtent l="0" t="0" r="0" b="0"/>
                      <wp:wrapNone/>
                      <wp:docPr id="5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" cy="12700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20"/>
                                  <a:gd name="T2" fmla="*/ 66 w 66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6" h="20">
                                    <a:moveTo>
                                      <a:pt x="0" y="0"/>
                                    </a:move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F5022B6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25pt,213.65pt,410.55pt,213.65pt" coordsize="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" o:allowincell="f" filled="f" strokeweight=".48pt">
                      <v:path arrowok="t" o:connecttype="custom" o:connectlocs="0,0;41910,0" o:connectangles="0,0"/>
                      <w10:wrap anchorx="page" anchory="page"/>
                    </v:polyline>
                  </w:pict>
                </mc:Fallback>
              </mc:AlternateContent>
            </w:r>
          </w:p>
          <w:p w14:paraId="1AA259CB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4.2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721F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60401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Apply file and disk management techniques</w:t>
            </w:r>
          </w:p>
        </w:tc>
      </w:tr>
      <w:tr w:rsidR="00077DA6" w:rsidRPr="00077DA6" w14:paraId="17176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4309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991E7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4.3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1865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7AD7C" w14:textId="77777777" w:rsidR="00077DA6" w:rsidRPr="00077DA6" w:rsidRDefault="00077DA6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Import and export data files using different formats (e.g.,</w:t>
            </w:r>
            <w:proofErr w:type="spellStart"/>
            <w:r w:rsidRPr="00077DA6">
              <w:rPr>
                <w:sz w:val="20"/>
                <w:szCs w:val="20"/>
              </w:rPr>
              <w:t>dxf</w:t>
            </w:r>
            <w:proofErr w:type="spellEnd"/>
            <w:r w:rsidRPr="00077DA6">
              <w:rPr>
                <w:sz w:val="20"/>
                <w:szCs w:val="20"/>
              </w:rPr>
              <w:t>, pdf, jpeg)</w:t>
            </w:r>
          </w:p>
        </w:tc>
      </w:tr>
      <w:tr w:rsidR="00077DA6" w:rsidRPr="00077DA6" w14:paraId="6C5B4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D1EE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08F32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4.4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532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B2587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Prepare and access drawings for file management and transfer</w:t>
            </w:r>
          </w:p>
        </w:tc>
      </w:tr>
      <w:tr w:rsidR="00077DA6" w:rsidRPr="00077DA6" w14:paraId="506FB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5E58017" w14:textId="77777777" w:rsidR="00077DA6" w:rsidRPr="00077DA6" w:rsidRDefault="00077DA6">
            <w:pPr>
              <w:pStyle w:val="TableParagraph"/>
              <w:kinsoku w:val="0"/>
              <w:overflowPunct w:val="0"/>
              <w:spacing w:before="149"/>
              <w:rPr>
                <w:b/>
                <w:bCs/>
                <w:sz w:val="20"/>
                <w:szCs w:val="20"/>
              </w:rPr>
            </w:pPr>
            <w:r w:rsidRPr="00077DA6">
              <w:rPr>
                <w:b/>
                <w:bCs/>
                <w:sz w:val="20"/>
                <w:szCs w:val="20"/>
              </w:rPr>
              <w:t>STANDARD 5.0 ─ USE A CADD SYSTEM AND PROCEDURES</w:t>
            </w:r>
          </w:p>
        </w:tc>
      </w:tr>
      <w:tr w:rsidR="00077DA6" w:rsidRPr="00077DA6" w14:paraId="5C8C9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0F87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0A04E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5.1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D09D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9EFAC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Explore and determine applicability of CADD</w:t>
            </w:r>
          </w:p>
        </w:tc>
      </w:tr>
      <w:tr w:rsidR="00077DA6" w:rsidRPr="00077DA6" w14:paraId="3EE73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6EA7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EAC79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5.2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7372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8E648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Use CADD software to set up drawing (e.g., scale, format, dimensioning)</w:t>
            </w:r>
          </w:p>
        </w:tc>
      </w:tr>
      <w:tr w:rsidR="00077DA6" w:rsidRPr="00077DA6" w14:paraId="0DEFF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6D3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364D7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5.3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844A" w14:textId="77777777" w:rsidR="00077DA6" w:rsidRPr="00077DA6" w:rsidRDefault="00077DA6">
            <w:pPr>
              <w:pStyle w:val="TableParagraph"/>
              <w:kinsoku w:val="0"/>
              <w:overflowPunct w:val="0"/>
              <w:spacing w:before="117" w:line="230" w:lineRule="atLeast"/>
              <w:ind w:right="205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Determine and apply CADD commands and techniques (e.g., layers, colors, line types, editing commands, properties)</w:t>
            </w:r>
          </w:p>
        </w:tc>
      </w:tr>
      <w:tr w:rsidR="00077DA6" w:rsidRPr="00077DA6" w14:paraId="470F9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C79A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52B73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5.4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9FB7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BE726" w14:textId="77777777" w:rsidR="00077DA6" w:rsidRPr="00077DA6" w:rsidRDefault="00077DA6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Employ available libraries and templates</w:t>
            </w:r>
          </w:p>
        </w:tc>
      </w:tr>
      <w:tr w:rsidR="00077DA6" w:rsidRPr="00077DA6" w14:paraId="7457F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CA44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E5D7B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5.5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1C2B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640FD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Utilize coordinate systems</w:t>
            </w:r>
          </w:p>
        </w:tc>
      </w:tr>
      <w:tr w:rsidR="00077DA6" w:rsidRPr="00077DA6" w14:paraId="208BF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E0DC002" w14:textId="77777777" w:rsidR="00077DA6" w:rsidRPr="00077DA6" w:rsidRDefault="00077DA6">
            <w:pPr>
              <w:pStyle w:val="TableParagraph"/>
              <w:kinsoku w:val="0"/>
              <w:overflowPunct w:val="0"/>
              <w:spacing w:before="149"/>
              <w:rPr>
                <w:b/>
                <w:bCs/>
                <w:sz w:val="20"/>
                <w:szCs w:val="20"/>
              </w:rPr>
            </w:pPr>
            <w:r w:rsidRPr="00077DA6">
              <w:rPr>
                <w:b/>
                <w:bCs/>
                <w:sz w:val="20"/>
                <w:szCs w:val="20"/>
              </w:rPr>
              <w:t>STANDARD 6.0 ─ CONSTRUCT DETAIL VIEWS AND DRAWINGS</w:t>
            </w:r>
          </w:p>
        </w:tc>
      </w:tr>
      <w:tr w:rsidR="00077DA6" w:rsidRPr="00077DA6" w14:paraId="656A3B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7297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EE7EB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6.1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ECC7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F4FEF" w14:textId="77777777" w:rsidR="00077DA6" w:rsidRPr="00077DA6" w:rsidRDefault="00077DA6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Determine views for projection (e.g., plan, top, front)</w:t>
            </w:r>
          </w:p>
        </w:tc>
      </w:tr>
      <w:tr w:rsidR="00077DA6" w:rsidRPr="00077DA6" w14:paraId="14693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A63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ADEE1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6.2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528D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3CCBF6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Identify, create, and place  views for orthographic features</w:t>
            </w:r>
          </w:p>
        </w:tc>
      </w:tr>
      <w:tr w:rsidR="00077DA6" w:rsidRPr="00077DA6" w14:paraId="482EA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2461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E7312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6.3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42DC" w14:textId="77777777" w:rsidR="00077DA6" w:rsidRPr="00077DA6" w:rsidRDefault="00077DA6">
            <w:pPr>
              <w:pStyle w:val="TableParagraph"/>
              <w:kinsoku w:val="0"/>
              <w:overflowPunct w:val="0"/>
              <w:spacing w:before="121" w:line="230" w:lineRule="exact"/>
              <w:ind w:right="526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Identify, create, and place auxiliary views to determine true size, shape, and location of non-orthogonal features</w:t>
            </w:r>
          </w:p>
        </w:tc>
      </w:tr>
      <w:tr w:rsidR="00077DA6" w:rsidRPr="00077DA6" w14:paraId="191EA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6C25" w14:textId="77777777" w:rsidR="00077DA6" w:rsidRPr="00077DA6" w:rsidRDefault="00077DA6">
            <w:pPr>
              <w:pStyle w:val="TableParagraph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FCF8FD3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6.4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56F7" w14:textId="77777777" w:rsidR="00077DA6" w:rsidRPr="00077DA6" w:rsidRDefault="00077DA6">
            <w:pPr>
              <w:pStyle w:val="TableParagraph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88DF5E2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Identify, create, and place appropriate section views</w:t>
            </w:r>
          </w:p>
        </w:tc>
      </w:tr>
      <w:tr w:rsidR="00077DA6" w:rsidRPr="00077DA6" w14:paraId="5D2EC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ED81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23F75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6.5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644A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93D3C" w14:textId="77777777" w:rsidR="00077DA6" w:rsidRPr="00077DA6" w:rsidRDefault="00077DA6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Construct full, half, offset, aligned, revolved, and removed views</w:t>
            </w:r>
          </w:p>
        </w:tc>
      </w:tr>
      <w:tr w:rsidR="00077DA6" w:rsidRPr="00077DA6" w14:paraId="1682FF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BA0F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7C6F0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6.6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B7D5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44DA2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Utilize various material hatch patterns in section views</w:t>
            </w:r>
          </w:p>
        </w:tc>
      </w:tr>
      <w:tr w:rsidR="00077DA6" w:rsidRPr="00077DA6" w14:paraId="34B1A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1B03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F24C6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6.7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7BE0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6FFD7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Draft an assembly</w:t>
            </w:r>
          </w:p>
        </w:tc>
      </w:tr>
      <w:tr w:rsidR="00077DA6" w:rsidRPr="00077DA6" w14:paraId="4E7EF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238C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26F4C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6.8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B4B7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59EEE" w14:textId="77777777" w:rsidR="00077DA6" w:rsidRPr="00077DA6" w:rsidRDefault="00077DA6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Draft intersections</w:t>
            </w:r>
          </w:p>
        </w:tc>
      </w:tr>
      <w:tr w:rsidR="00077DA6" w:rsidRPr="00077DA6" w14:paraId="3069B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F206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5C020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6.9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4D7D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18149" w14:textId="77777777" w:rsidR="00077DA6" w:rsidRPr="00077DA6" w:rsidRDefault="00077DA6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Draft developments</w:t>
            </w:r>
          </w:p>
        </w:tc>
      </w:tr>
      <w:tr w:rsidR="00077DA6" w:rsidRPr="00077DA6" w14:paraId="7CE81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EE0A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4CFC6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6.10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A61C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86F71" w14:textId="77777777" w:rsidR="00077DA6" w:rsidRPr="00077DA6" w:rsidRDefault="00077DA6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Draft patterns, including radial and parallel line patterns</w:t>
            </w:r>
          </w:p>
        </w:tc>
      </w:tr>
      <w:tr w:rsidR="00077DA6" w:rsidRPr="00077DA6" w14:paraId="4EEA59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E019CD4" w14:textId="77777777" w:rsidR="00077DA6" w:rsidRPr="00077DA6" w:rsidRDefault="00077DA6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077DA6">
              <w:rPr>
                <w:b/>
                <w:bCs/>
                <w:sz w:val="20"/>
                <w:szCs w:val="20"/>
              </w:rPr>
              <w:t>STANDARD 7.0 ─ COMPARE AND CONTRAST BASIC MANUFACTURING PROCESSES</w:t>
            </w:r>
          </w:p>
        </w:tc>
      </w:tr>
      <w:tr w:rsidR="00077DA6" w:rsidRPr="00077DA6" w14:paraId="6C022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EBF6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DF443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7.1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9B82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0ABD04" w14:textId="77777777" w:rsidR="00077DA6" w:rsidRPr="00077DA6" w:rsidRDefault="00077DA6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Identify types of parts to be detailed (cast, machined, forged, sheet metal, welded)</w:t>
            </w:r>
          </w:p>
        </w:tc>
      </w:tr>
      <w:tr w:rsidR="00077DA6" w:rsidRPr="00077DA6" w14:paraId="5AD23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A8D0" w14:textId="77777777" w:rsidR="00077DA6" w:rsidRPr="00077DA6" w:rsidRDefault="00077DA6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70B9B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7.2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FD32" w14:textId="77777777" w:rsidR="00077DA6" w:rsidRPr="00077DA6" w:rsidRDefault="00077DA6">
            <w:pPr>
              <w:pStyle w:val="TableParagraph"/>
              <w:kinsoku w:val="0"/>
              <w:overflowPunct w:val="0"/>
              <w:spacing w:before="121" w:line="230" w:lineRule="exact"/>
              <w:ind w:right="105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Incorporate manufacturing process symbols in mechanical drawings (e.g., welding, machine, foundry, sheet metal)</w:t>
            </w:r>
          </w:p>
        </w:tc>
      </w:tr>
      <w:tr w:rsidR="00077DA6" w:rsidRPr="00077DA6" w14:paraId="00BED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71BF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67FEF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7.3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B9C" w14:textId="77777777" w:rsidR="00077DA6" w:rsidRPr="00077DA6" w:rsidRDefault="00077DA6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80399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Identify fasteners used in manufacturing processes</w:t>
            </w:r>
          </w:p>
        </w:tc>
      </w:tr>
      <w:tr w:rsidR="00077DA6" w:rsidRPr="00077DA6" w14:paraId="0B499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AE84271" w14:textId="77777777" w:rsidR="00077DA6" w:rsidRPr="00077DA6" w:rsidRDefault="00077DA6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77DA6">
              <w:rPr>
                <w:b/>
                <w:bCs/>
                <w:sz w:val="20"/>
                <w:szCs w:val="20"/>
              </w:rPr>
              <w:t>STANDARD 8.0 ─ INCORPORATE DIMENSIONING STANDARDS</w:t>
            </w:r>
          </w:p>
        </w:tc>
      </w:tr>
      <w:tr w:rsidR="00077DA6" w:rsidRPr="00077DA6" w14:paraId="14777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A60A" w14:textId="77777777" w:rsidR="00077DA6" w:rsidRPr="00077DA6" w:rsidRDefault="00077DA6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8.1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8322" w14:textId="77777777" w:rsidR="00077DA6" w:rsidRPr="00077DA6" w:rsidRDefault="00077DA6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Apply dimensioning rules correctly and in compliance with ASME Y14 standards</w:t>
            </w:r>
          </w:p>
        </w:tc>
      </w:tr>
      <w:tr w:rsidR="00077DA6" w:rsidRPr="00077DA6" w14:paraId="75FAB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C2E8" w14:textId="77777777" w:rsidR="00077DA6" w:rsidRPr="00077DA6" w:rsidRDefault="00077DA6">
            <w:pPr>
              <w:pStyle w:val="TableParagraph"/>
              <w:kinsoku w:val="0"/>
              <w:overflowPunct w:val="0"/>
              <w:spacing w:before="149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8.2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169F" w14:textId="77777777" w:rsidR="00077DA6" w:rsidRPr="00077DA6" w:rsidRDefault="00077DA6">
            <w:pPr>
              <w:pStyle w:val="TableParagraph"/>
              <w:kinsoku w:val="0"/>
              <w:overflowPunct w:val="0"/>
              <w:spacing w:before="149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Apply metric and/or dual dimensions to drawing in compliance with ASME Y14 standards</w:t>
            </w:r>
          </w:p>
        </w:tc>
      </w:tr>
      <w:tr w:rsidR="00077DA6" w:rsidRPr="00077DA6" w14:paraId="26A08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1A67" w14:textId="77777777" w:rsidR="00077DA6" w:rsidRPr="00077DA6" w:rsidRDefault="00077DA6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8.3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A83A" w14:textId="77777777" w:rsidR="00077DA6" w:rsidRPr="00077DA6" w:rsidRDefault="00077DA6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Select/set/draw appropriate dimension features (i.e., arrowhead, text sizes, extension lines)</w:t>
            </w:r>
          </w:p>
        </w:tc>
      </w:tr>
      <w:tr w:rsidR="00077DA6" w:rsidRPr="00077DA6" w14:paraId="4BB72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3D76" w14:textId="77777777" w:rsidR="00077DA6" w:rsidRPr="00077DA6" w:rsidRDefault="00077DA6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8E063" w14:textId="77777777" w:rsidR="00077DA6" w:rsidRPr="00077DA6" w:rsidRDefault="00077DA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8.4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0E02" w14:textId="77777777" w:rsidR="00077DA6" w:rsidRPr="00077DA6" w:rsidRDefault="00077DA6">
            <w:pPr>
              <w:pStyle w:val="TableParagraph"/>
              <w:kinsoku w:val="0"/>
              <w:overflowPunct w:val="0"/>
              <w:spacing w:before="117" w:line="230" w:lineRule="atLeast"/>
              <w:rPr>
                <w:sz w:val="20"/>
                <w:szCs w:val="20"/>
              </w:rPr>
            </w:pPr>
            <w:r w:rsidRPr="00077DA6">
              <w:rPr>
                <w:sz w:val="20"/>
                <w:szCs w:val="20"/>
              </w:rPr>
              <w:t>Draw/select appropriate dimensioning practices (e.g., conventional, tabular, datum, ordinate, aligned, rectangular coordinate, polar systems)</w:t>
            </w:r>
          </w:p>
        </w:tc>
      </w:tr>
    </w:tbl>
    <w:p w14:paraId="4C511E3D" w14:textId="77777777" w:rsidR="00077DA6" w:rsidRDefault="00077DA6"/>
    <w:sectPr w:rsidR="00077DA6">
      <w:headerReference w:type="default" r:id="rId9"/>
      <w:footerReference w:type="default" r:id="rId10"/>
      <w:pgSz w:w="12240" w:h="15840"/>
      <w:pgMar w:top="1060" w:right="420" w:bottom="1080" w:left="600" w:header="728" w:footer="8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EA153" w14:textId="77777777" w:rsidR="000733DA" w:rsidRDefault="000733DA">
      <w:r>
        <w:separator/>
      </w:r>
    </w:p>
  </w:endnote>
  <w:endnote w:type="continuationSeparator" w:id="0">
    <w:p w14:paraId="4150F665" w14:textId="77777777" w:rsidR="000733DA" w:rsidRDefault="0007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6468" w14:textId="3CBDE211" w:rsidR="00077DA6" w:rsidRDefault="00883B0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2D9A46F" wp14:editId="569F6A4D">
              <wp:simplePos x="0" y="0"/>
              <wp:positionH relativeFrom="page">
                <wp:posOffset>574675</wp:posOffset>
              </wp:positionH>
              <wp:positionV relativeFrom="page">
                <wp:posOffset>9329420</wp:posOffset>
              </wp:positionV>
              <wp:extent cx="6667500" cy="12700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7500" cy="12700"/>
                      </a:xfrm>
                      <a:custGeom>
                        <a:avLst/>
                        <a:gdLst>
                          <a:gd name="T0" fmla="*/ 0 w 10500"/>
                          <a:gd name="T1" fmla="*/ 0 h 20"/>
                          <a:gd name="T2" fmla="*/ 10500 w 105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00" h="20">
                            <a:moveTo>
                              <a:pt x="0" y="0"/>
                            </a:moveTo>
                            <a:lnTo>
                              <a:pt x="10500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8F2E7F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25pt,734.6pt,570.25pt,734.6pt" coordsize="105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" o:allowincell="f" filled="f" strokeweight=".16931mm">
              <v:path arrowok="t" o:connecttype="custom" o:connectlocs="0,0;66675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2863A46" wp14:editId="0DDC04BC">
              <wp:simplePos x="0" y="0"/>
              <wp:positionH relativeFrom="page">
                <wp:posOffset>581660</wp:posOffset>
              </wp:positionH>
              <wp:positionV relativeFrom="page">
                <wp:posOffset>9335770</wp:posOffset>
              </wp:positionV>
              <wp:extent cx="6466205" cy="2851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8D844" w14:textId="77777777" w:rsidR="00077DA6" w:rsidRDefault="00077DA6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 w:right="-3"/>
                          </w:pPr>
                          <w:r>
                            <w:t>These technical knowledge and skill standards were validated by a Skill Standards Validation Committee on February 12, 2015. First testing date using the new standards will be Fall 2015.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63A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.8pt;margin-top:735.1pt;width:509.1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strg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" o:allowincell="f" filled="f" stroked="f">
              <v:textbox inset="0,0,0,0">
                <w:txbxContent>
                  <w:p w14:paraId="35D8D844" w14:textId="77777777" w:rsidR="00077DA6" w:rsidRDefault="00077DA6">
                    <w:pPr>
                      <w:pStyle w:val="BodyText"/>
                      <w:kinsoku w:val="0"/>
                      <w:overflowPunct w:val="0"/>
                      <w:spacing w:before="14"/>
                      <w:ind w:left="20" w:right="-3"/>
                    </w:pPr>
                    <w:r>
                      <w:t>These technical knowledge and skill standards were validated by a Skill Standards Validation Committee on February 12, 2015. First testing date using the new standards will be Fall 2015.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9497" w14:textId="77777777" w:rsidR="000733DA" w:rsidRDefault="000733DA">
      <w:r>
        <w:separator/>
      </w:r>
    </w:p>
  </w:footnote>
  <w:footnote w:type="continuationSeparator" w:id="0">
    <w:p w14:paraId="170F3B79" w14:textId="77777777" w:rsidR="000733DA" w:rsidRDefault="0007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354B" w14:textId="0880D341" w:rsidR="00077DA6" w:rsidRDefault="00883B0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5792ABE" wp14:editId="10939326">
              <wp:simplePos x="0" y="0"/>
              <wp:positionH relativeFrom="page">
                <wp:posOffset>460375</wp:posOffset>
              </wp:positionH>
              <wp:positionV relativeFrom="page">
                <wp:posOffset>659130</wp:posOffset>
              </wp:positionV>
              <wp:extent cx="696468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64680" cy="12700"/>
                      </a:xfrm>
                      <a:custGeom>
                        <a:avLst/>
                        <a:gdLst>
                          <a:gd name="T0" fmla="*/ 0 w 10968"/>
                          <a:gd name="T1" fmla="*/ 0 h 20"/>
                          <a:gd name="T2" fmla="*/ 10968 w 1096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968" h="20">
                            <a:moveTo>
                              <a:pt x="0" y="0"/>
                            </a:moveTo>
                            <a:lnTo>
                              <a:pt x="10968" y="0"/>
                            </a:lnTo>
                          </a:path>
                        </a:pathLst>
                      </a:custGeom>
                      <a:noFill/>
                      <a:ln w="281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732E1B" id="Freeform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25pt,51.9pt,584.65pt,51.9pt" coordsize="109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" o:allowincell="f" filled="f" strokeweight="2.22pt">
              <v:path arrowok="t" o:connecttype="custom" o:connectlocs="0,0;69646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4699DDA" wp14:editId="75698D0F">
              <wp:simplePos x="0" y="0"/>
              <wp:positionH relativeFrom="page">
                <wp:posOffset>916305</wp:posOffset>
              </wp:positionH>
              <wp:positionV relativeFrom="page">
                <wp:posOffset>449580</wp:posOffset>
              </wp:positionV>
              <wp:extent cx="605536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5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66454" w14:textId="77777777" w:rsidR="00077DA6" w:rsidRDefault="00077DA6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ARIZONA CTE CAREER PREPARATION STANDARDS &amp; MEASUREMENT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99D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15pt;margin-top:35.4pt;width:476.8pt;height:1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/S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" o:allowincell="f" filled="f" stroked="f">
              <v:textbox inset="0,0,0,0">
                <w:txbxContent>
                  <w:p w14:paraId="12766454" w14:textId="77777777" w:rsidR="00077DA6" w:rsidRDefault="00077DA6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ARIZONA CTE CAREER PREPARATION STANDARDS &amp; MEASUREMENT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7E"/>
    <w:rsid w:val="000733DA"/>
    <w:rsid w:val="00077DA6"/>
    <w:rsid w:val="007C537E"/>
    <w:rsid w:val="00883B0F"/>
    <w:rsid w:val="0096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6AD5CB"/>
  <w14:defaultImageDpi w14:val="0"/>
  <w15:docId w15:val="{96A8755C-624F-43BC-ACDD-1479E7CF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04068-3212-4FCD-AE61-75E6591E6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12FC6-9934-4F23-BDF9-0F3046C17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15234-EF3F-4CD8-BF51-A5B500D21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3136</Characters>
  <Application>Microsoft Office Word</Application>
  <DocSecurity>0</DocSecurity>
  <Lines>78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Mechanical Drafting 15 1300 40 Revised 8132015_JLS 11-6-15.docx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Mechanical Drafting 15 1300 40 Revised 8132015_JLS 11-6-15.docx</dc:title>
  <dc:subject/>
  <dc:creator>jshumat</dc:creator>
  <cp:keywords/>
  <dc:description/>
  <cp:lastModifiedBy>Shumate, Julie</cp:lastModifiedBy>
  <cp:revision>3</cp:revision>
  <dcterms:created xsi:type="dcterms:W3CDTF">2019-10-07T21:10:00Z</dcterms:created>
  <dcterms:modified xsi:type="dcterms:W3CDTF">2019-10-07T21:11:00Z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0x010100228F55A438CAA749BFA79916C5F1DD64</vt:lpwstr>
  </property>
</Properties>
</file>