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7A" w:rsidRPr="00017B78" w:rsidRDefault="00861E7A" w:rsidP="00861E7A">
      <w:pPr>
        <w:jc w:val="center"/>
        <w:rPr>
          <w:rFonts w:ascii="Times New Roman" w:eastAsia="Calibri" w:hAnsi="Times New Roman" w:cs="Times New Roman"/>
        </w:rPr>
      </w:pPr>
    </w:p>
    <w:p w:rsidR="00861E7A" w:rsidRPr="00017B78" w:rsidRDefault="00861E7A" w:rsidP="00861E7A">
      <w:pPr>
        <w:jc w:val="center"/>
        <w:rPr>
          <w:rFonts w:ascii="Times New Roman" w:eastAsia="Calibri" w:hAnsi="Times New Roman" w:cs="Times New Roman"/>
        </w:rPr>
      </w:pPr>
    </w:p>
    <w:p w:rsidR="00861E7A" w:rsidRPr="00017B78" w:rsidRDefault="00861E7A" w:rsidP="00861E7A">
      <w:pPr>
        <w:jc w:val="center"/>
        <w:rPr>
          <w:rFonts w:ascii="Times New Roman" w:eastAsia="Calibri" w:hAnsi="Times New Roman" w:cs="Times New Roman"/>
        </w:rPr>
      </w:pPr>
    </w:p>
    <w:p w:rsidR="00861E7A" w:rsidRPr="00861E7A" w:rsidRDefault="00861E7A" w:rsidP="00861E7A">
      <w:pPr>
        <w:jc w:val="center"/>
        <w:rPr>
          <w:rFonts w:ascii="Times New Roman" w:eastAsia="Calibri" w:hAnsi="Times New Roman" w:cs="Times New Roman"/>
        </w:rPr>
      </w:pPr>
      <w:r w:rsidRPr="00861E7A">
        <w:rPr>
          <w:rFonts w:ascii="Times New Roman" w:eastAsia="Calibri" w:hAnsi="Times New Roman" w:cs="Times New Roman"/>
          <w:noProof/>
        </w:rPr>
        <w:drawing>
          <wp:inline distT="0" distB="0" distL="0" distR="0" wp14:anchorId="596AC8B5" wp14:editId="70A2BA64">
            <wp:extent cx="1828800" cy="1828800"/>
            <wp:effectExtent l="0" t="0" r="0" b="0"/>
            <wp:docPr id="1" name="Picture 1" descr="http://media-2.web.britannica.com/eb-media/81/5881-004-8319F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web.britannica.com/eb-media/81/5881-004-8319F2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61E7A" w:rsidRPr="00861E7A" w:rsidRDefault="00861E7A" w:rsidP="00861E7A">
      <w:pPr>
        <w:jc w:val="center"/>
        <w:rPr>
          <w:rFonts w:ascii="Times New Roman" w:eastAsia="Calibri" w:hAnsi="Times New Roman" w:cs="Times New Roman"/>
        </w:rPr>
      </w:pPr>
    </w:p>
    <w:p w:rsidR="00861E7A" w:rsidRPr="00861E7A" w:rsidRDefault="000F1071" w:rsidP="00861E7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2018</w:t>
      </w:r>
      <w:r w:rsidR="00861E7A" w:rsidRPr="00861E7A">
        <w:rPr>
          <w:rFonts w:ascii="Times New Roman" w:eastAsia="Calibri" w:hAnsi="Times New Roman" w:cs="Times New Roman"/>
          <w:b/>
          <w:sz w:val="28"/>
          <w:szCs w:val="28"/>
        </w:rPr>
        <w:t xml:space="preserve"> Joint Technical Education District (JTED) Report</w:t>
      </w:r>
    </w:p>
    <w:p w:rsidR="00861E7A" w:rsidRPr="00861E7A" w:rsidRDefault="00861E7A" w:rsidP="00861E7A">
      <w:pPr>
        <w:spacing w:after="0"/>
        <w:jc w:val="center"/>
        <w:rPr>
          <w:rFonts w:ascii="Times New Roman" w:eastAsia="Calibri" w:hAnsi="Times New Roman" w:cs="Times New Roman"/>
        </w:rPr>
      </w:pPr>
      <w:r w:rsidRPr="00861E7A">
        <w:rPr>
          <w:rFonts w:ascii="Times New Roman" w:eastAsia="Calibri" w:hAnsi="Times New Roman" w:cs="Times New Roman"/>
        </w:rPr>
        <w:t>Pursuant to Arizona Revised Statutes (ARS) §15-393</w:t>
      </w:r>
      <w:r w:rsidR="009907D2">
        <w:rPr>
          <w:rFonts w:ascii="Times New Roman" w:eastAsia="Calibri" w:hAnsi="Times New Roman" w:cs="Times New Roman"/>
        </w:rPr>
        <w:t>.01(C)</w:t>
      </w:r>
    </w:p>
    <w:p w:rsidR="00861E7A" w:rsidRPr="00861E7A" w:rsidRDefault="00861E7A" w:rsidP="00861E7A">
      <w:pPr>
        <w:spacing w:after="0"/>
        <w:jc w:val="center"/>
        <w:rPr>
          <w:rFonts w:ascii="Times New Roman" w:eastAsia="Calibri" w:hAnsi="Times New Roman" w:cs="Times New Roman"/>
        </w:rPr>
      </w:pPr>
    </w:p>
    <w:p w:rsidR="00861E7A" w:rsidRPr="00861E7A" w:rsidRDefault="00861E7A" w:rsidP="00861E7A">
      <w:pPr>
        <w:spacing w:after="0"/>
        <w:jc w:val="center"/>
        <w:rPr>
          <w:rFonts w:ascii="Times New Roman" w:eastAsia="Calibri" w:hAnsi="Times New Roman" w:cs="Times New Roman"/>
          <w:b/>
        </w:rPr>
      </w:pPr>
    </w:p>
    <w:p w:rsidR="00861E7A" w:rsidRPr="00861E7A" w:rsidRDefault="00861E7A" w:rsidP="00861E7A">
      <w:pPr>
        <w:spacing w:after="0"/>
        <w:jc w:val="center"/>
        <w:rPr>
          <w:rFonts w:ascii="Times New Roman" w:eastAsia="Calibri" w:hAnsi="Times New Roman" w:cs="Times New Roman"/>
          <w:b/>
        </w:rPr>
      </w:pPr>
    </w:p>
    <w:p w:rsidR="00861E7A" w:rsidRPr="00861E7A" w:rsidRDefault="00861E7A" w:rsidP="00861E7A">
      <w:pPr>
        <w:spacing w:after="0"/>
        <w:jc w:val="center"/>
        <w:rPr>
          <w:rFonts w:ascii="Times New Roman" w:eastAsia="Calibri" w:hAnsi="Times New Roman" w:cs="Times New Roman"/>
          <w:b/>
        </w:rPr>
      </w:pPr>
    </w:p>
    <w:p w:rsidR="00861E7A" w:rsidRPr="00861E7A" w:rsidRDefault="00861E7A" w:rsidP="00861E7A">
      <w:pPr>
        <w:spacing w:after="0"/>
        <w:jc w:val="center"/>
        <w:rPr>
          <w:rFonts w:ascii="Times New Roman" w:eastAsia="Calibri" w:hAnsi="Times New Roman" w:cs="Times New Roman"/>
          <w:sz w:val="20"/>
          <w:szCs w:val="20"/>
        </w:rPr>
      </w:pPr>
    </w:p>
    <w:p w:rsidR="00861E7A" w:rsidRPr="00861E7A" w:rsidRDefault="00861E7A" w:rsidP="00861E7A">
      <w:pPr>
        <w:spacing w:after="0"/>
        <w:jc w:val="center"/>
        <w:rPr>
          <w:rFonts w:ascii="Times New Roman" w:eastAsia="Calibri" w:hAnsi="Times New Roman" w:cs="Times New Roman"/>
          <w:sz w:val="20"/>
          <w:szCs w:val="20"/>
        </w:rPr>
      </w:pPr>
      <w:r w:rsidRPr="00861E7A">
        <w:rPr>
          <w:rFonts w:ascii="Times New Roman" w:eastAsia="Calibri" w:hAnsi="Times New Roman" w:cs="Times New Roman"/>
          <w:sz w:val="20"/>
          <w:szCs w:val="20"/>
        </w:rPr>
        <w:t>Submitted by the Arizona Department of Education</w:t>
      </w:r>
    </w:p>
    <w:p w:rsidR="00861E7A" w:rsidRPr="00861E7A" w:rsidRDefault="00861E7A" w:rsidP="00861E7A">
      <w:pPr>
        <w:spacing w:after="0"/>
        <w:jc w:val="center"/>
        <w:rPr>
          <w:rFonts w:ascii="Times New Roman" w:eastAsia="Calibri" w:hAnsi="Times New Roman" w:cs="Times New Roman"/>
          <w:sz w:val="20"/>
          <w:szCs w:val="20"/>
        </w:rPr>
      </w:pPr>
      <w:r w:rsidRPr="00861E7A">
        <w:rPr>
          <w:rFonts w:ascii="Times New Roman" w:eastAsia="Calibri" w:hAnsi="Times New Roman" w:cs="Times New Roman"/>
          <w:sz w:val="20"/>
          <w:szCs w:val="20"/>
        </w:rPr>
        <w:t>Career &amp; Technical Education Section</w:t>
      </w:r>
    </w:p>
    <w:p w:rsidR="00861E7A" w:rsidRPr="00861E7A" w:rsidRDefault="00861E7A" w:rsidP="00861E7A">
      <w:pPr>
        <w:spacing w:after="0"/>
        <w:jc w:val="center"/>
        <w:rPr>
          <w:rFonts w:ascii="Times New Roman" w:eastAsia="Calibri" w:hAnsi="Times New Roman" w:cs="Times New Roman"/>
          <w:sz w:val="20"/>
          <w:szCs w:val="20"/>
        </w:rPr>
      </w:pPr>
    </w:p>
    <w:p w:rsidR="00861E7A" w:rsidRPr="00861E7A" w:rsidRDefault="00861E7A" w:rsidP="00861E7A">
      <w:pPr>
        <w:spacing w:after="0"/>
        <w:jc w:val="center"/>
        <w:rPr>
          <w:rFonts w:ascii="Times New Roman" w:eastAsia="Calibri" w:hAnsi="Times New Roman" w:cs="Times New Roman"/>
          <w:sz w:val="20"/>
          <w:szCs w:val="20"/>
        </w:rPr>
      </w:pPr>
    </w:p>
    <w:p w:rsidR="00861E7A" w:rsidRPr="00861E7A" w:rsidRDefault="00861E7A" w:rsidP="00861E7A">
      <w:pPr>
        <w:spacing w:after="0"/>
        <w:jc w:val="center"/>
        <w:rPr>
          <w:rFonts w:ascii="Times New Roman" w:eastAsia="Calibri" w:hAnsi="Times New Roman" w:cs="Times New Roman"/>
          <w:sz w:val="20"/>
          <w:szCs w:val="20"/>
        </w:rPr>
      </w:pPr>
    </w:p>
    <w:p w:rsidR="00861E7A" w:rsidRPr="00861E7A" w:rsidRDefault="00861E7A" w:rsidP="00861E7A">
      <w:pPr>
        <w:spacing w:after="0"/>
        <w:jc w:val="center"/>
        <w:rPr>
          <w:rFonts w:ascii="Times New Roman" w:eastAsia="Calibri" w:hAnsi="Times New Roman" w:cs="Times New Roman"/>
          <w:sz w:val="20"/>
          <w:szCs w:val="20"/>
        </w:rPr>
      </w:pPr>
    </w:p>
    <w:p w:rsidR="00E66B12" w:rsidRDefault="00E66B12" w:rsidP="00861E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Cathie Raymond</w:t>
      </w:r>
    </w:p>
    <w:p w:rsidR="00E66B12" w:rsidRDefault="00E66B12" w:rsidP="00861E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Deputy Associate Superintendent, Career &amp; Technical Education</w:t>
      </w:r>
    </w:p>
    <w:p w:rsidR="00E66B12" w:rsidRDefault="00E66B12" w:rsidP="00861E7A">
      <w:pPr>
        <w:spacing w:after="0"/>
        <w:jc w:val="center"/>
        <w:rPr>
          <w:rFonts w:ascii="Times New Roman" w:eastAsia="Calibri" w:hAnsi="Times New Roman" w:cs="Times New Roman"/>
          <w:sz w:val="20"/>
          <w:szCs w:val="20"/>
        </w:rPr>
      </w:pPr>
    </w:p>
    <w:p w:rsidR="00861E7A" w:rsidRPr="00861E7A" w:rsidRDefault="00861E7A" w:rsidP="00861E7A">
      <w:pPr>
        <w:spacing w:after="0"/>
        <w:jc w:val="center"/>
        <w:rPr>
          <w:rFonts w:ascii="Times New Roman" w:eastAsia="Calibri" w:hAnsi="Times New Roman" w:cs="Times New Roman"/>
          <w:sz w:val="20"/>
          <w:szCs w:val="20"/>
        </w:rPr>
      </w:pPr>
      <w:r w:rsidRPr="00861E7A">
        <w:rPr>
          <w:rFonts w:ascii="Times New Roman" w:eastAsia="Calibri" w:hAnsi="Times New Roman" w:cs="Times New Roman"/>
          <w:sz w:val="20"/>
          <w:szCs w:val="20"/>
        </w:rPr>
        <w:t>Carol G. Lippert</w:t>
      </w:r>
    </w:p>
    <w:p w:rsidR="00861E7A" w:rsidRPr="00861E7A" w:rsidRDefault="00861E7A" w:rsidP="00861E7A">
      <w:pPr>
        <w:spacing w:after="0"/>
        <w:jc w:val="center"/>
        <w:rPr>
          <w:rFonts w:ascii="Times New Roman" w:eastAsia="Calibri" w:hAnsi="Times New Roman" w:cs="Times New Roman"/>
          <w:sz w:val="20"/>
          <w:szCs w:val="20"/>
        </w:rPr>
      </w:pPr>
      <w:r w:rsidRPr="00861E7A">
        <w:rPr>
          <w:rFonts w:ascii="Times New Roman" w:eastAsia="Calibri" w:hAnsi="Times New Roman" w:cs="Times New Roman"/>
          <w:sz w:val="20"/>
          <w:szCs w:val="20"/>
        </w:rPr>
        <w:t>Associate Superintendent, High Academic Standards for Students</w:t>
      </w:r>
    </w:p>
    <w:p w:rsidR="00861E7A" w:rsidRPr="00861E7A" w:rsidRDefault="00861E7A" w:rsidP="00861E7A">
      <w:pPr>
        <w:spacing w:after="0"/>
        <w:jc w:val="center"/>
        <w:rPr>
          <w:rFonts w:ascii="Times New Roman" w:eastAsia="Calibri" w:hAnsi="Times New Roman" w:cs="Times New Roman"/>
        </w:rPr>
      </w:pPr>
    </w:p>
    <w:p w:rsidR="00861E7A" w:rsidRPr="00861E7A" w:rsidRDefault="00861E7A" w:rsidP="00861E7A">
      <w:pPr>
        <w:spacing w:after="0"/>
        <w:jc w:val="center"/>
        <w:rPr>
          <w:rFonts w:ascii="Times New Roman" w:eastAsia="Calibri" w:hAnsi="Times New Roman" w:cs="Times New Roman"/>
        </w:rPr>
      </w:pPr>
    </w:p>
    <w:p w:rsidR="00861E7A" w:rsidRPr="00861E7A" w:rsidRDefault="00861E7A" w:rsidP="00861E7A">
      <w:pPr>
        <w:spacing w:after="0"/>
        <w:jc w:val="center"/>
        <w:rPr>
          <w:rFonts w:ascii="Times New Roman" w:eastAsia="Calibri" w:hAnsi="Times New Roman" w:cs="Times New Roman"/>
        </w:rPr>
      </w:pPr>
    </w:p>
    <w:p w:rsidR="00861E7A" w:rsidRPr="00861E7A" w:rsidRDefault="00861E7A" w:rsidP="00861E7A">
      <w:pPr>
        <w:spacing w:after="0"/>
        <w:jc w:val="center"/>
        <w:rPr>
          <w:rFonts w:ascii="Times New Roman" w:eastAsia="Calibri" w:hAnsi="Times New Roman" w:cs="Times New Roman"/>
        </w:rPr>
      </w:pPr>
    </w:p>
    <w:p w:rsidR="00861E7A" w:rsidRPr="00861E7A" w:rsidRDefault="00861E7A" w:rsidP="00861E7A">
      <w:pPr>
        <w:spacing w:after="0"/>
        <w:jc w:val="center"/>
        <w:rPr>
          <w:rFonts w:ascii="Times New Roman" w:eastAsia="Calibri" w:hAnsi="Times New Roman" w:cs="Times New Roman"/>
        </w:rPr>
      </w:pPr>
    </w:p>
    <w:p w:rsidR="00861E7A" w:rsidRPr="00861E7A" w:rsidRDefault="00861E7A" w:rsidP="00861E7A">
      <w:pPr>
        <w:spacing w:after="0"/>
        <w:jc w:val="center"/>
        <w:rPr>
          <w:rFonts w:ascii="Times New Roman" w:eastAsia="Calibri" w:hAnsi="Times New Roman" w:cs="Times New Roman"/>
        </w:rPr>
      </w:pPr>
    </w:p>
    <w:p w:rsidR="00861E7A" w:rsidRPr="00861E7A" w:rsidRDefault="00861E7A" w:rsidP="00861E7A">
      <w:pPr>
        <w:spacing w:after="0"/>
        <w:jc w:val="center"/>
        <w:rPr>
          <w:rFonts w:ascii="Times New Roman" w:eastAsia="Calibri" w:hAnsi="Times New Roman" w:cs="Times New Roman"/>
        </w:rPr>
      </w:pPr>
    </w:p>
    <w:p w:rsidR="00861E7A" w:rsidRPr="00861E7A" w:rsidRDefault="00861E7A" w:rsidP="00861E7A">
      <w:pPr>
        <w:tabs>
          <w:tab w:val="center" w:pos="4680"/>
          <w:tab w:val="right" w:pos="9360"/>
        </w:tabs>
        <w:spacing w:after="0" w:line="240" w:lineRule="auto"/>
        <w:jc w:val="both"/>
        <w:rPr>
          <w:rFonts w:ascii="Times New Roman" w:eastAsia="Calibri" w:hAnsi="Times New Roman" w:cs="Times New Roman"/>
        </w:rPr>
      </w:pPr>
    </w:p>
    <w:p w:rsidR="00861E7A" w:rsidRPr="00861E7A" w:rsidRDefault="00861E7A" w:rsidP="00861E7A">
      <w:pPr>
        <w:tabs>
          <w:tab w:val="center" w:pos="4680"/>
          <w:tab w:val="right" w:pos="9360"/>
        </w:tabs>
        <w:spacing w:after="0" w:line="240" w:lineRule="auto"/>
        <w:jc w:val="both"/>
        <w:rPr>
          <w:rFonts w:ascii="Times New Roman" w:eastAsia="Calibri" w:hAnsi="Times New Roman" w:cs="Times New Roman"/>
        </w:rPr>
      </w:pPr>
    </w:p>
    <w:p w:rsidR="00861E7A" w:rsidRPr="00017B78" w:rsidRDefault="00861E7A" w:rsidP="00861E7A">
      <w:pPr>
        <w:tabs>
          <w:tab w:val="center" w:pos="4680"/>
          <w:tab w:val="right" w:pos="9360"/>
        </w:tabs>
        <w:spacing w:after="0" w:line="240" w:lineRule="auto"/>
        <w:jc w:val="both"/>
        <w:rPr>
          <w:rFonts w:ascii="Times New Roman" w:eastAsia="Calibri" w:hAnsi="Times New Roman" w:cs="Times New Roman"/>
        </w:rPr>
      </w:pPr>
    </w:p>
    <w:p w:rsidR="00861E7A" w:rsidRPr="00017B78" w:rsidRDefault="00861E7A" w:rsidP="00861E7A">
      <w:pPr>
        <w:tabs>
          <w:tab w:val="center" w:pos="4680"/>
          <w:tab w:val="right" w:pos="9360"/>
        </w:tabs>
        <w:spacing w:after="0" w:line="240" w:lineRule="auto"/>
        <w:jc w:val="both"/>
        <w:rPr>
          <w:rFonts w:ascii="Times New Roman" w:eastAsia="Calibri" w:hAnsi="Times New Roman" w:cs="Times New Roman"/>
        </w:rPr>
      </w:pPr>
    </w:p>
    <w:p w:rsidR="00861E7A" w:rsidRPr="00017B78" w:rsidRDefault="00861E7A" w:rsidP="00861E7A">
      <w:pPr>
        <w:tabs>
          <w:tab w:val="center" w:pos="4680"/>
          <w:tab w:val="right" w:pos="9360"/>
        </w:tabs>
        <w:spacing w:after="0" w:line="240" w:lineRule="auto"/>
        <w:jc w:val="both"/>
        <w:rPr>
          <w:rFonts w:ascii="Times New Roman" w:eastAsia="Calibri" w:hAnsi="Times New Roman" w:cs="Times New Roman"/>
        </w:rPr>
      </w:pPr>
    </w:p>
    <w:p w:rsidR="00861E7A" w:rsidRPr="00017B78" w:rsidRDefault="00861E7A" w:rsidP="00861E7A">
      <w:pPr>
        <w:tabs>
          <w:tab w:val="center" w:pos="4680"/>
          <w:tab w:val="right" w:pos="9360"/>
        </w:tabs>
        <w:spacing w:after="0" w:line="240" w:lineRule="auto"/>
        <w:jc w:val="both"/>
        <w:rPr>
          <w:rFonts w:ascii="Times New Roman" w:eastAsia="Calibri" w:hAnsi="Times New Roman" w:cs="Times New Roman"/>
        </w:rPr>
      </w:pPr>
    </w:p>
    <w:p w:rsidR="00861E7A" w:rsidRPr="00861E7A" w:rsidRDefault="00861E7A" w:rsidP="00861E7A">
      <w:pPr>
        <w:tabs>
          <w:tab w:val="center" w:pos="4680"/>
          <w:tab w:val="right" w:pos="9360"/>
        </w:tabs>
        <w:spacing w:after="0" w:line="240" w:lineRule="auto"/>
        <w:jc w:val="center"/>
        <w:rPr>
          <w:rFonts w:ascii="Times New Roman" w:eastAsia="Calibri" w:hAnsi="Times New Roman" w:cs="Times New Roman"/>
        </w:rPr>
      </w:pPr>
    </w:p>
    <w:p w:rsidR="00861E7A" w:rsidRPr="00861E7A" w:rsidRDefault="00861E7A" w:rsidP="00861E7A">
      <w:pPr>
        <w:tabs>
          <w:tab w:val="center" w:pos="4680"/>
          <w:tab w:val="right" w:pos="9360"/>
        </w:tabs>
        <w:spacing w:after="0" w:line="240" w:lineRule="auto"/>
        <w:jc w:val="center"/>
        <w:rPr>
          <w:rFonts w:ascii="Times New Roman" w:eastAsia="Calibri" w:hAnsi="Times New Roman" w:cs="Times New Roman"/>
        </w:rPr>
      </w:pPr>
    </w:p>
    <w:p w:rsidR="00861E7A" w:rsidRPr="00861E7A" w:rsidRDefault="00861E7A" w:rsidP="00861E7A">
      <w:pPr>
        <w:tabs>
          <w:tab w:val="center" w:pos="4680"/>
          <w:tab w:val="right" w:pos="9360"/>
        </w:tabs>
        <w:spacing w:after="0" w:line="240" w:lineRule="auto"/>
        <w:jc w:val="center"/>
        <w:rPr>
          <w:rFonts w:ascii="Times New Roman" w:eastAsia="Calibri" w:hAnsi="Times New Roman" w:cs="Times New Roman"/>
        </w:rPr>
      </w:pPr>
    </w:p>
    <w:p w:rsidR="00861E7A" w:rsidRPr="00861E7A" w:rsidRDefault="00861E7A" w:rsidP="00861E7A">
      <w:pPr>
        <w:tabs>
          <w:tab w:val="center" w:pos="4680"/>
          <w:tab w:val="right" w:pos="9360"/>
        </w:tabs>
        <w:spacing w:after="0" w:line="240" w:lineRule="auto"/>
        <w:jc w:val="center"/>
        <w:rPr>
          <w:rFonts w:ascii="Times New Roman" w:eastAsia="Calibri" w:hAnsi="Times New Roman" w:cs="Times New Roman"/>
        </w:rPr>
      </w:pPr>
      <w:r w:rsidRPr="00861E7A">
        <w:rPr>
          <w:rFonts w:ascii="Times New Roman" w:eastAsia="Calibri" w:hAnsi="Times New Roman" w:cs="Times New Roman"/>
          <w:noProof/>
        </w:rPr>
        <w:drawing>
          <wp:anchor distT="0" distB="0" distL="114300" distR="114300" simplePos="0" relativeHeight="251659264" behindDoc="0" locked="0" layoutInCell="1" allowOverlap="1" wp14:anchorId="2DD58B16" wp14:editId="74458F19">
            <wp:simplePos x="0" y="0"/>
            <wp:positionH relativeFrom="margin">
              <wp:align>center</wp:align>
            </wp:positionH>
            <wp:positionV relativeFrom="paragraph">
              <wp:posOffset>-619760</wp:posOffset>
            </wp:positionV>
            <wp:extent cx="895985" cy="914400"/>
            <wp:effectExtent l="0" t="0" r="0" b="0"/>
            <wp:wrapSquare wrapText="bothSides"/>
            <wp:docPr id="2" name="Picture 2" descr="http://www.azsos.gov/sites/azsos.gov/files/arizona-state-seal-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zsos.gov/sites/azsos.gov/files/arizona-state-seal-b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9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E7A" w:rsidRPr="00861E7A" w:rsidRDefault="00861E7A" w:rsidP="00861E7A">
      <w:pPr>
        <w:tabs>
          <w:tab w:val="center" w:pos="4680"/>
          <w:tab w:val="right" w:pos="9360"/>
        </w:tabs>
        <w:spacing w:after="0" w:line="240" w:lineRule="auto"/>
        <w:jc w:val="center"/>
        <w:rPr>
          <w:rFonts w:ascii="Times New Roman" w:eastAsia="Calibri" w:hAnsi="Times New Roman" w:cs="Times New Roman"/>
        </w:rPr>
      </w:pPr>
    </w:p>
    <w:p w:rsidR="00861E7A" w:rsidRPr="00861E7A" w:rsidRDefault="00861E7A" w:rsidP="00861E7A">
      <w:pPr>
        <w:tabs>
          <w:tab w:val="center" w:pos="4680"/>
          <w:tab w:val="right" w:pos="9360"/>
        </w:tabs>
        <w:spacing w:after="0" w:line="240" w:lineRule="auto"/>
        <w:jc w:val="center"/>
        <w:rPr>
          <w:rFonts w:ascii="Times New Roman" w:eastAsia="Calibri" w:hAnsi="Times New Roman" w:cs="Times New Roman"/>
          <w:sz w:val="20"/>
          <w:szCs w:val="20"/>
        </w:rPr>
      </w:pPr>
      <w:r w:rsidRPr="00861E7A">
        <w:rPr>
          <w:rFonts w:ascii="Times New Roman" w:eastAsia="Calibri" w:hAnsi="Times New Roman" w:cs="Times New Roman"/>
          <w:sz w:val="20"/>
          <w:szCs w:val="20"/>
        </w:rPr>
        <w:t>Arizona Department of Education</w:t>
      </w:r>
    </w:p>
    <w:p w:rsidR="00861E7A" w:rsidRPr="00861E7A" w:rsidRDefault="00861E7A" w:rsidP="00861E7A">
      <w:pPr>
        <w:tabs>
          <w:tab w:val="center" w:pos="4680"/>
          <w:tab w:val="right" w:pos="9360"/>
        </w:tabs>
        <w:spacing w:after="0" w:line="240" w:lineRule="auto"/>
        <w:jc w:val="center"/>
        <w:rPr>
          <w:rFonts w:ascii="Times New Roman" w:eastAsia="Calibri" w:hAnsi="Times New Roman" w:cs="Times New Roman"/>
          <w:sz w:val="28"/>
          <w:szCs w:val="28"/>
        </w:rPr>
      </w:pPr>
    </w:p>
    <w:p w:rsidR="00861E7A" w:rsidRPr="00067EC4" w:rsidRDefault="000F1071" w:rsidP="00861E7A">
      <w:pPr>
        <w:keepNext/>
        <w:keepLines/>
        <w:spacing w:after="0"/>
        <w:jc w:val="center"/>
        <w:outlineLvl w:val="1"/>
        <w:rPr>
          <w:rFonts w:ascii="Arial" w:eastAsiaTheme="majorEastAsia" w:hAnsi="Arial" w:cs="Arial"/>
          <w:b/>
          <w:bCs/>
          <w:sz w:val="28"/>
          <w:szCs w:val="28"/>
        </w:rPr>
      </w:pPr>
      <w:r>
        <w:rPr>
          <w:rFonts w:ascii="Arial" w:eastAsiaTheme="majorEastAsia" w:hAnsi="Arial" w:cs="Arial"/>
          <w:b/>
          <w:bCs/>
          <w:sz w:val="28"/>
          <w:szCs w:val="28"/>
        </w:rPr>
        <w:t>2018</w:t>
      </w:r>
      <w:r w:rsidR="00861E7A" w:rsidRPr="00067EC4">
        <w:rPr>
          <w:rFonts w:ascii="Arial" w:eastAsiaTheme="majorEastAsia" w:hAnsi="Arial" w:cs="Arial"/>
          <w:b/>
          <w:bCs/>
          <w:sz w:val="28"/>
          <w:szCs w:val="28"/>
        </w:rPr>
        <w:t xml:space="preserve"> Joint Technical Education District (JTED) Report</w:t>
      </w:r>
    </w:p>
    <w:p w:rsidR="00CD2FC4" w:rsidRDefault="00CD2FC4" w:rsidP="00CD2FC4">
      <w:pPr>
        <w:autoSpaceDE w:val="0"/>
        <w:autoSpaceDN w:val="0"/>
        <w:adjustRightInd w:val="0"/>
        <w:rPr>
          <w:rFonts w:ascii="Times New Roman" w:eastAsia="Calibri" w:hAnsi="Times New Roman" w:cs="Times New Roman"/>
          <w:color w:val="000000"/>
          <w:sz w:val="20"/>
          <w:szCs w:val="20"/>
        </w:rPr>
      </w:pPr>
    </w:p>
    <w:p w:rsidR="00FA1EEB" w:rsidRPr="00067EC4" w:rsidRDefault="00FA1EEB" w:rsidP="00CD2FC4">
      <w:pPr>
        <w:autoSpaceDE w:val="0"/>
        <w:autoSpaceDN w:val="0"/>
        <w:adjustRightInd w:val="0"/>
        <w:rPr>
          <w:rFonts w:ascii="Arial" w:eastAsia="Calibri" w:hAnsi="Arial" w:cs="Arial"/>
          <w:b/>
          <w:color w:val="000000"/>
          <w:sz w:val="24"/>
          <w:szCs w:val="24"/>
        </w:rPr>
      </w:pPr>
      <w:r w:rsidRPr="00067EC4">
        <w:rPr>
          <w:rFonts w:ascii="Arial" w:eastAsia="Calibri" w:hAnsi="Arial" w:cs="Arial"/>
          <w:b/>
          <w:color w:val="000000"/>
          <w:sz w:val="24"/>
          <w:szCs w:val="24"/>
        </w:rPr>
        <w:t>Scope of the Report</w:t>
      </w:r>
    </w:p>
    <w:p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Under the provisions of the Arizona Revised Statutes (ARS) §15-393</w:t>
      </w:r>
      <w:r w:rsidR="00D624DB">
        <w:rPr>
          <w:rFonts w:ascii="Arial" w:eastAsia="Calibri" w:hAnsi="Arial" w:cs="Arial"/>
          <w:color w:val="000000"/>
          <w:sz w:val="20"/>
          <w:szCs w:val="20"/>
        </w:rPr>
        <w:t>.01(C)</w:t>
      </w:r>
      <w:r w:rsidRPr="00067EC4">
        <w:rPr>
          <w:rFonts w:ascii="Arial" w:eastAsia="Calibri" w:hAnsi="Arial" w:cs="Arial"/>
          <w:color w:val="000000"/>
          <w:sz w:val="20"/>
          <w:szCs w:val="20"/>
        </w:rPr>
        <w:t xml:space="preserve">, the Arizona Department of Education, Career &amp; Technical Education (ADE-CTE) section is required to collect and analyze information submitted by each Joint Technical Education District (JTED) and make this information available to select individuals and groups as specified below. The enclosed information is based on the data which is available during </w:t>
      </w:r>
      <w:r w:rsidR="000F1071">
        <w:rPr>
          <w:rFonts w:ascii="Arial" w:eastAsia="Calibri" w:hAnsi="Arial" w:cs="Arial"/>
          <w:color w:val="000000"/>
          <w:sz w:val="20"/>
          <w:szCs w:val="20"/>
        </w:rPr>
        <w:t>the previous school year (FY2016-2017</w:t>
      </w:r>
      <w:r w:rsidRPr="00067EC4">
        <w:rPr>
          <w:rFonts w:ascii="Arial" w:eastAsia="Calibri" w:hAnsi="Arial" w:cs="Arial"/>
          <w:color w:val="000000"/>
          <w:sz w:val="20"/>
          <w:szCs w:val="20"/>
        </w:rPr>
        <w:t>).</w:t>
      </w:r>
    </w:p>
    <w:p w:rsidR="00861E7A" w:rsidRPr="00067EC4" w:rsidRDefault="00964064"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ARS §</w:t>
      </w:r>
      <w:r w:rsidR="00861E7A" w:rsidRPr="00067EC4">
        <w:rPr>
          <w:rFonts w:ascii="Arial" w:eastAsia="Calibri" w:hAnsi="Arial" w:cs="Arial"/>
          <w:color w:val="000000"/>
          <w:sz w:val="20"/>
          <w:szCs w:val="20"/>
        </w:rPr>
        <w:t>15-393</w:t>
      </w:r>
      <w:r w:rsidR="00D624DB">
        <w:rPr>
          <w:rFonts w:ascii="Arial" w:eastAsia="Calibri" w:hAnsi="Arial" w:cs="Arial"/>
          <w:color w:val="000000"/>
          <w:sz w:val="20"/>
          <w:szCs w:val="20"/>
        </w:rPr>
        <w:t>.01(C)-</w:t>
      </w:r>
      <w:r w:rsidR="00551FD8" w:rsidRPr="00067EC4">
        <w:rPr>
          <w:rFonts w:ascii="Arial" w:eastAsia="Calibri" w:hAnsi="Arial" w:cs="Arial"/>
          <w:color w:val="000000"/>
          <w:sz w:val="20"/>
          <w:szCs w:val="20"/>
        </w:rPr>
        <w:t xml:space="preserve"> On or before December </w:t>
      </w:r>
      <w:r w:rsidR="00861E7A" w:rsidRPr="00067EC4">
        <w:rPr>
          <w:rFonts w:ascii="Arial" w:eastAsia="Calibri" w:hAnsi="Arial" w:cs="Arial"/>
          <w:color w:val="000000"/>
          <w:sz w:val="20"/>
          <w:szCs w:val="20"/>
        </w:rPr>
        <w:t>31 of each year, the Career and Technical Education division of the Department of Education shall submit a Join</w:t>
      </w:r>
      <w:r w:rsidR="00D624DB">
        <w:rPr>
          <w:rFonts w:ascii="Arial" w:eastAsia="Calibri" w:hAnsi="Arial" w:cs="Arial"/>
          <w:color w:val="000000"/>
          <w:sz w:val="20"/>
          <w:szCs w:val="20"/>
        </w:rPr>
        <w:t>t Technical Education D</w:t>
      </w:r>
      <w:r w:rsidR="00861E7A" w:rsidRPr="00067EC4">
        <w:rPr>
          <w:rFonts w:ascii="Arial" w:eastAsia="Calibri" w:hAnsi="Arial" w:cs="Arial"/>
          <w:color w:val="000000"/>
          <w:sz w:val="20"/>
          <w:szCs w:val="20"/>
        </w:rPr>
        <w:t>istrict annual report to the Governor, the President of the Senate, the Speaker of the House of Representatives</w:t>
      </w:r>
      <w:r w:rsidR="000F1071">
        <w:rPr>
          <w:rFonts w:ascii="Arial" w:eastAsia="Calibri" w:hAnsi="Arial" w:cs="Arial"/>
          <w:color w:val="000000"/>
          <w:sz w:val="20"/>
          <w:szCs w:val="20"/>
        </w:rPr>
        <w:t>, the Secretary of State</w:t>
      </w:r>
      <w:r w:rsidR="00861E7A" w:rsidRPr="00067EC4">
        <w:rPr>
          <w:rFonts w:ascii="Arial" w:eastAsia="Calibri" w:hAnsi="Arial" w:cs="Arial"/>
          <w:color w:val="000000"/>
          <w:sz w:val="20"/>
          <w:szCs w:val="20"/>
        </w:rPr>
        <w:t xml:space="preserve"> </w:t>
      </w:r>
      <w:r w:rsidR="000F1071">
        <w:rPr>
          <w:rFonts w:ascii="Arial" w:eastAsia="Calibri" w:hAnsi="Arial" w:cs="Arial"/>
          <w:color w:val="000000"/>
          <w:sz w:val="20"/>
          <w:szCs w:val="20"/>
        </w:rPr>
        <w:t>and the Joint Legislative Budget Committee</w:t>
      </w:r>
      <w:r w:rsidR="00861E7A" w:rsidRPr="00067EC4">
        <w:rPr>
          <w:rFonts w:ascii="Arial" w:eastAsia="Calibri" w:hAnsi="Arial" w:cs="Arial"/>
          <w:color w:val="000000"/>
          <w:sz w:val="20"/>
          <w:szCs w:val="20"/>
        </w:rPr>
        <w:t>.  The annual report shall include the following:</w:t>
      </w:r>
    </w:p>
    <w:p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1)  The average daily membership of each joint district, including the average daily membership of each centralized campus, satellite campus and leased ce</w:t>
      </w:r>
      <w:r w:rsidR="00D624DB">
        <w:rPr>
          <w:rFonts w:ascii="Arial" w:eastAsia="Calibri" w:hAnsi="Arial" w:cs="Arial"/>
          <w:color w:val="000000"/>
          <w:sz w:val="20"/>
          <w:szCs w:val="20"/>
        </w:rPr>
        <w:t>ntralized campus as defined in s</w:t>
      </w:r>
      <w:r w:rsidRPr="00067EC4">
        <w:rPr>
          <w:rFonts w:ascii="Arial" w:eastAsia="Calibri" w:hAnsi="Arial" w:cs="Arial"/>
          <w:color w:val="000000"/>
          <w:sz w:val="20"/>
          <w:szCs w:val="20"/>
        </w:rPr>
        <w:t>ection §15-393.</w:t>
      </w:r>
    </w:p>
    <w:p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2)  The actual student count of each joint district, including the student count of each centralized campus, satellite campus and leased centralized cam</w:t>
      </w:r>
      <w:r w:rsidR="00D624DB">
        <w:rPr>
          <w:rFonts w:ascii="Arial" w:eastAsia="Calibri" w:hAnsi="Arial" w:cs="Arial"/>
          <w:color w:val="000000"/>
          <w:sz w:val="20"/>
          <w:szCs w:val="20"/>
        </w:rPr>
        <w:t>pus as defined in s</w:t>
      </w:r>
      <w:r w:rsidRPr="00067EC4">
        <w:rPr>
          <w:rFonts w:ascii="Arial" w:eastAsia="Calibri" w:hAnsi="Arial" w:cs="Arial"/>
          <w:color w:val="000000"/>
          <w:sz w:val="20"/>
          <w:szCs w:val="20"/>
        </w:rPr>
        <w:t>ection §15-393.</w:t>
      </w:r>
    </w:p>
    <w:p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3)  The programs and corresponding courses offered by each joint district, including the location of each program and course.</w:t>
      </w:r>
    </w:p>
    <w:p w:rsidR="000F1071"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 xml:space="preserve">4)  </w:t>
      </w:r>
      <w:r w:rsidR="000F1071">
        <w:rPr>
          <w:rFonts w:ascii="Arial" w:eastAsia="Calibri" w:hAnsi="Arial" w:cs="Arial"/>
          <w:color w:val="000000"/>
          <w:sz w:val="20"/>
          <w:szCs w:val="20"/>
        </w:rPr>
        <w:t>For each joint district based on program or course location:</w:t>
      </w:r>
    </w:p>
    <w:p w:rsidR="000F1071" w:rsidRDefault="000F1071" w:rsidP="000F1071">
      <w:pPr>
        <w:autoSpaceDE w:val="0"/>
        <w:autoSpaceDN w:val="0"/>
        <w:adjustRightInd w:val="0"/>
        <w:ind w:firstLine="450"/>
        <w:rPr>
          <w:rFonts w:ascii="Arial" w:eastAsia="Calibri" w:hAnsi="Arial" w:cs="Arial"/>
          <w:color w:val="000000"/>
          <w:sz w:val="20"/>
          <w:szCs w:val="20"/>
        </w:rPr>
      </w:pPr>
      <w:r>
        <w:rPr>
          <w:rFonts w:ascii="Arial" w:eastAsia="Calibri" w:hAnsi="Arial" w:cs="Arial"/>
          <w:color w:val="000000"/>
          <w:sz w:val="20"/>
          <w:szCs w:val="20"/>
        </w:rPr>
        <w:t>a)  The student enrollment of each program and corresponding course.</w:t>
      </w:r>
    </w:p>
    <w:p w:rsidR="00861E7A" w:rsidRDefault="000F1071" w:rsidP="000F1071">
      <w:pPr>
        <w:autoSpaceDE w:val="0"/>
        <w:autoSpaceDN w:val="0"/>
        <w:adjustRightInd w:val="0"/>
        <w:ind w:left="720" w:hanging="270"/>
        <w:rPr>
          <w:rFonts w:ascii="Arial" w:eastAsia="Calibri" w:hAnsi="Arial" w:cs="Arial"/>
          <w:color w:val="000000"/>
          <w:sz w:val="20"/>
          <w:szCs w:val="20"/>
        </w:rPr>
      </w:pPr>
      <w:r>
        <w:rPr>
          <w:rFonts w:ascii="Arial" w:eastAsia="Calibri" w:hAnsi="Arial" w:cs="Arial"/>
          <w:color w:val="000000"/>
          <w:sz w:val="20"/>
          <w:szCs w:val="20"/>
        </w:rPr>
        <w:t>b)  The percentage of students who enrolled in the second year of each program and corresponding     course relative to the number of students in the same cohort who enrolled in the first year of each program and corresponding course.</w:t>
      </w:r>
    </w:p>
    <w:p w:rsidR="000F1071" w:rsidRPr="00067EC4" w:rsidRDefault="000F1071" w:rsidP="000F1071">
      <w:pPr>
        <w:autoSpaceDE w:val="0"/>
        <w:autoSpaceDN w:val="0"/>
        <w:adjustRightInd w:val="0"/>
        <w:ind w:left="720" w:hanging="270"/>
        <w:rPr>
          <w:rFonts w:ascii="Arial" w:eastAsia="Calibri" w:hAnsi="Arial" w:cs="Arial"/>
          <w:color w:val="000000"/>
          <w:sz w:val="20"/>
          <w:szCs w:val="20"/>
        </w:rPr>
      </w:pPr>
      <w:r>
        <w:rPr>
          <w:rFonts w:ascii="Arial" w:eastAsia="Calibri" w:hAnsi="Arial" w:cs="Arial"/>
          <w:color w:val="000000"/>
          <w:sz w:val="20"/>
          <w:szCs w:val="20"/>
        </w:rPr>
        <w:t>c)  The percentage of students who completed each program relative to the number of students in the same cohort who began the program.</w:t>
      </w:r>
    </w:p>
    <w:p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5)  The costs associated with each program offered by the joint district.</w:t>
      </w:r>
    </w:p>
    <w:p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 xml:space="preserve">6)  A listing of any programs or courses that were discontinued by review of the Career and Technical </w:t>
      </w:r>
      <w:r w:rsidR="00D624DB">
        <w:rPr>
          <w:rFonts w:ascii="Arial" w:eastAsia="Calibri" w:hAnsi="Arial" w:cs="Arial"/>
          <w:color w:val="000000"/>
          <w:sz w:val="20"/>
          <w:szCs w:val="20"/>
        </w:rPr>
        <w:t>Education division pursuant to s</w:t>
      </w:r>
      <w:r w:rsidRPr="00067EC4">
        <w:rPr>
          <w:rFonts w:ascii="Arial" w:eastAsia="Calibri" w:hAnsi="Arial" w:cs="Arial"/>
          <w:color w:val="000000"/>
          <w:sz w:val="20"/>
          <w:szCs w:val="20"/>
        </w:rPr>
        <w:t xml:space="preserve">ection </w:t>
      </w:r>
      <w:r w:rsidR="00D624DB">
        <w:rPr>
          <w:rFonts w:ascii="Arial" w:eastAsia="Calibri" w:hAnsi="Arial" w:cs="Arial"/>
          <w:color w:val="000000"/>
          <w:sz w:val="20"/>
          <w:szCs w:val="20"/>
        </w:rPr>
        <w:t>§15-393, subsection V.</w:t>
      </w:r>
    </w:p>
    <w:p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lastRenderedPageBreak/>
        <w:t xml:space="preserve">7)  A listing of any programs or courses that were continued by review of the Career and Technical </w:t>
      </w:r>
      <w:r w:rsidR="00D624DB">
        <w:rPr>
          <w:rFonts w:ascii="Arial" w:eastAsia="Calibri" w:hAnsi="Arial" w:cs="Arial"/>
          <w:color w:val="000000"/>
          <w:sz w:val="20"/>
          <w:szCs w:val="20"/>
        </w:rPr>
        <w:t>Education division pursuant to s</w:t>
      </w:r>
      <w:r w:rsidRPr="00067EC4">
        <w:rPr>
          <w:rFonts w:ascii="Arial" w:eastAsia="Calibri" w:hAnsi="Arial" w:cs="Arial"/>
          <w:color w:val="000000"/>
          <w:sz w:val="20"/>
          <w:szCs w:val="20"/>
        </w:rPr>
        <w:t>ection §</w:t>
      </w:r>
      <w:r w:rsidR="00207A59" w:rsidRPr="00067EC4">
        <w:rPr>
          <w:rFonts w:ascii="Arial" w:eastAsia="Calibri" w:hAnsi="Arial" w:cs="Arial"/>
          <w:color w:val="000000"/>
          <w:sz w:val="20"/>
          <w:szCs w:val="20"/>
        </w:rPr>
        <w:t>15-393</w:t>
      </w:r>
      <w:r w:rsidR="00D624DB">
        <w:rPr>
          <w:rFonts w:ascii="Arial" w:eastAsia="Calibri" w:hAnsi="Arial" w:cs="Arial"/>
          <w:color w:val="000000"/>
          <w:sz w:val="20"/>
          <w:szCs w:val="20"/>
        </w:rPr>
        <w:t>, subsection V.</w:t>
      </w:r>
    </w:p>
    <w:p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8)  A listing of any programs or courses that were added by the Career and Technical Education division.</w:t>
      </w:r>
    </w:p>
    <w:p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9)  Any other data or information deemed necessary by the Department of Education.</w:t>
      </w:r>
    </w:p>
    <w:p w:rsidR="001C35D4" w:rsidRPr="00067EC4" w:rsidRDefault="00861E7A" w:rsidP="001C35D4">
      <w:pPr>
        <w:autoSpaceDE w:val="0"/>
        <w:autoSpaceDN w:val="0"/>
        <w:adjustRightInd w:val="0"/>
        <w:rPr>
          <w:rFonts w:ascii="Arial" w:eastAsia="Calibri" w:hAnsi="Arial" w:cs="Arial"/>
          <w:b/>
          <w:i/>
          <w:color w:val="000000"/>
          <w:sz w:val="20"/>
          <w:szCs w:val="20"/>
        </w:rPr>
      </w:pPr>
      <w:r w:rsidRPr="00067EC4">
        <w:rPr>
          <w:rFonts w:ascii="Arial" w:eastAsia="Calibri" w:hAnsi="Arial" w:cs="Arial"/>
          <w:color w:val="000000"/>
          <w:sz w:val="20"/>
          <w:szCs w:val="20"/>
        </w:rPr>
        <w:t>The enclosed information is intended to be summative in nature and provide a</w:t>
      </w:r>
      <w:r w:rsidR="00551FD8" w:rsidRPr="00067EC4">
        <w:rPr>
          <w:rFonts w:ascii="Arial" w:eastAsia="Calibri" w:hAnsi="Arial" w:cs="Arial"/>
          <w:color w:val="000000"/>
          <w:sz w:val="20"/>
          <w:szCs w:val="20"/>
        </w:rPr>
        <w:t xml:space="preserve">n overview of the </w:t>
      </w:r>
      <w:r w:rsidR="000F2EE1" w:rsidRPr="00067EC4">
        <w:rPr>
          <w:rFonts w:ascii="Arial" w:eastAsia="Calibri" w:hAnsi="Arial" w:cs="Arial"/>
          <w:color w:val="000000"/>
          <w:sz w:val="20"/>
          <w:szCs w:val="20"/>
        </w:rPr>
        <w:t xml:space="preserve">processes and </w:t>
      </w:r>
      <w:r w:rsidR="00551FD8" w:rsidRPr="00067EC4">
        <w:rPr>
          <w:rFonts w:ascii="Arial" w:eastAsia="Calibri" w:hAnsi="Arial" w:cs="Arial"/>
          <w:color w:val="000000"/>
          <w:sz w:val="20"/>
          <w:szCs w:val="20"/>
        </w:rPr>
        <w:t>data</w:t>
      </w:r>
      <w:r w:rsidR="000F2EE1" w:rsidRPr="00067EC4">
        <w:rPr>
          <w:rFonts w:ascii="Arial" w:eastAsia="Calibri" w:hAnsi="Arial" w:cs="Arial"/>
          <w:color w:val="000000"/>
          <w:sz w:val="20"/>
          <w:szCs w:val="20"/>
        </w:rPr>
        <w:t xml:space="preserve"> collection methods used</w:t>
      </w:r>
      <w:r w:rsidR="00551FD8" w:rsidRPr="00067EC4">
        <w:rPr>
          <w:rFonts w:ascii="Arial" w:eastAsia="Calibri" w:hAnsi="Arial" w:cs="Arial"/>
          <w:color w:val="000000"/>
          <w:sz w:val="20"/>
          <w:szCs w:val="20"/>
        </w:rPr>
        <w:t xml:space="preserve"> </w:t>
      </w:r>
      <w:r w:rsidRPr="00067EC4">
        <w:rPr>
          <w:rFonts w:ascii="Arial" w:eastAsia="Calibri" w:hAnsi="Arial" w:cs="Arial"/>
          <w:color w:val="000000"/>
          <w:sz w:val="20"/>
          <w:szCs w:val="20"/>
        </w:rPr>
        <w:t>for each</w:t>
      </w:r>
      <w:r w:rsidR="000F2EE1" w:rsidRPr="00067EC4">
        <w:rPr>
          <w:rFonts w:ascii="Arial" w:eastAsia="Calibri" w:hAnsi="Arial" w:cs="Arial"/>
          <w:color w:val="000000"/>
          <w:sz w:val="20"/>
          <w:szCs w:val="20"/>
        </w:rPr>
        <w:t xml:space="preserve"> component required by statute.  </w:t>
      </w:r>
      <w:r w:rsidR="001C35D4" w:rsidRPr="00067EC4">
        <w:rPr>
          <w:rFonts w:ascii="Arial" w:eastAsia="Calibri" w:hAnsi="Arial" w:cs="Arial"/>
          <w:b/>
          <w:i/>
          <w:color w:val="000000"/>
          <w:sz w:val="20"/>
          <w:szCs w:val="20"/>
        </w:rPr>
        <w:t>S</w:t>
      </w:r>
      <w:r w:rsidR="00545BA4" w:rsidRPr="00067EC4">
        <w:rPr>
          <w:rFonts w:ascii="Arial" w:eastAsia="Calibri" w:hAnsi="Arial" w:cs="Arial"/>
          <w:b/>
          <w:i/>
          <w:color w:val="000000"/>
          <w:sz w:val="20"/>
          <w:szCs w:val="20"/>
        </w:rPr>
        <w:t xml:space="preserve">upplemental documents </w:t>
      </w:r>
      <w:r w:rsidR="001C35D4" w:rsidRPr="00067EC4">
        <w:rPr>
          <w:rFonts w:ascii="Arial" w:eastAsia="Calibri" w:hAnsi="Arial" w:cs="Arial"/>
          <w:b/>
          <w:i/>
          <w:color w:val="000000"/>
          <w:sz w:val="20"/>
          <w:szCs w:val="20"/>
        </w:rPr>
        <w:t xml:space="preserve">are listed at the conclusion of each section of the report (indicated by an *) and are available for review on the enclosed digital file. </w:t>
      </w:r>
    </w:p>
    <w:p w:rsidR="00017B78" w:rsidRPr="00067EC4" w:rsidRDefault="00CA08B2" w:rsidP="001C35D4">
      <w:pPr>
        <w:pStyle w:val="ListParagraph"/>
        <w:numPr>
          <w:ilvl w:val="0"/>
          <w:numId w:val="4"/>
        </w:numPr>
        <w:autoSpaceDE w:val="0"/>
        <w:autoSpaceDN w:val="0"/>
        <w:adjustRightInd w:val="0"/>
        <w:rPr>
          <w:rFonts w:ascii="Arial" w:eastAsia="Calibri" w:hAnsi="Arial" w:cs="Arial"/>
          <w:color w:val="000000"/>
          <w:sz w:val="20"/>
          <w:szCs w:val="20"/>
        </w:rPr>
      </w:pPr>
      <w:hyperlink r:id="rId7" w:history="1">
        <w:r w:rsidR="00FA1EEB" w:rsidRPr="00CA08B2">
          <w:rPr>
            <w:rStyle w:val="Hyperlink"/>
            <w:rFonts w:ascii="Arial" w:eastAsia="Calibri" w:hAnsi="Arial" w:cs="Arial"/>
            <w:sz w:val="20"/>
            <w:szCs w:val="20"/>
          </w:rPr>
          <w:t xml:space="preserve">List of </w:t>
        </w:r>
        <w:r w:rsidR="00861E7A" w:rsidRPr="00CA08B2">
          <w:rPr>
            <w:rStyle w:val="Hyperlink"/>
            <w:rFonts w:ascii="Arial" w:eastAsia="Calibri" w:hAnsi="Arial" w:cs="Arial"/>
            <w:sz w:val="20"/>
            <w:szCs w:val="20"/>
          </w:rPr>
          <w:t>Joint Technical Education Districts in Arizona</w:t>
        </w:r>
      </w:hyperlink>
      <w:r w:rsidR="00861E7A" w:rsidRPr="00067EC4">
        <w:rPr>
          <w:rFonts w:ascii="Arial" w:eastAsia="Calibri" w:hAnsi="Arial" w:cs="Arial"/>
          <w:color w:val="000000"/>
          <w:sz w:val="20"/>
          <w:szCs w:val="20"/>
        </w:rPr>
        <w:t xml:space="preserve"> (includes listing of member school districts)</w:t>
      </w:r>
    </w:p>
    <w:p w:rsidR="00861E7A" w:rsidRPr="00067EC4" w:rsidRDefault="00861E7A" w:rsidP="004210C6">
      <w:pPr>
        <w:autoSpaceDE w:val="0"/>
        <w:autoSpaceDN w:val="0"/>
        <w:adjustRightInd w:val="0"/>
        <w:contextualSpacing/>
        <w:rPr>
          <w:rFonts w:ascii="Arial" w:eastAsia="Calibri" w:hAnsi="Arial" w:cs="Arial"/>
          <w:b/>
          <w:color w:val="000000"/>
          <w:sz w:val="24"/>
          <w:szCs w:val="24"/>
        </w:rPr>
      </w:pPr>
      <w:r w:rsidRPr="00067EC4">
        <w:rPr>
          <w:rFonts w:ascii="Arial" w:eastAsia="Calibri" w:hAnsi="Arial" w:cs="Arial"/>
          <w:b/>
          <w:color w:val="000000"/>
          <w:sz w:val="24"/>
          <w:szCs w:val="24"/>
        </w:rPr>
        <w:t>Section One:</w:t>
      </w:r>
    </w:p>
    <w:p w:rsidR="004210C6" w:rsidRPr="00067EC4" w:rsidRDefault="004210C6" w:rsidP="004210C6">
      <w:pPr>
        <w:autoSpaceDE w:val="0"/>
        <w:autoSpaceDN w:val="0"/>
        <w:adjustRightInd w:val="0"/>
        <w:contextualSpacing/>
        <w:rPr>
          <w:rFonts w:ascii="Arial" w:eastAsia="Calibri" w:hAnsi="Arial" w:cs="Arial"/>
          <w:color w:val="000000"/>
          <w:sz w:val="20"/>
          <w:szCs w:val="20"/>
        </w:rPr>
      </w:pPr>
    </w:p>
    <w:p w:rsidR="00861E7A" w:rsidRPr="00067EC4" w:rsidRDefault="00861E7A" w:rsidP="00CD2FC4">
      <w:pPr>
        <w:autoSpaceDE w:val="0"/>
        <w:autoSpaceDN w:val="0"/>
        <w:adjustRightInd w:val="0"/>
        <w:rPr>
          <w:rFonts w:ascii="Arial" w:eastAsia="Calibri" w:hAnsi="Arial" w:cs="Arial"/>
          <w:b/>
          <w:sz w:val="20"/>
          <w:szCs w:val="20"/>
        </w:rPr>
      </w:pPr>
      <w:r w:rsidRPr="00067EC4">
        <w:rPr>
          <w:rFonts w:ascii="Arial" w:eastAsia="Calibri" w:hAnsi="Arial" w:cs="Arial"/>
          <w:b/>
          <w:sz w:val="20"/>
          <w:szCs w:val="20"/>
        </w:rPr>
        <w:t>Section one of the report addresses the following required elements</w:t>
      </w:r>
      <w:r w:rsidR="00964064" w:rsidRPr="00067EC4">
        <w:rPr>
          <w:rFonts w:ascii="Arial" w:eastAsia="Calibri" w:hAnsi="Arial" w:cs="Arial"/>
          <w:b/>
          <w:sz w:val="20"/>
          <w:szCs w:val="20"/>
        </w:rPr>
        <w:t xml:space="preserve"> </w:t>
      </w:r>
      <w:r w:rsidR="00D624DB">
        <w:rPr>
          <w:rFonts w:ascii="Arial" w:eastAsia="Calibri" w:hAnsi="Arial" w:cs="Arial"/>
          <w:b/>
          <w:sz w:val="20"/>
          <w:szCs w:val="20"/>
        </w:rPr>
        <w:t xml:space="preserve">pursuant to ARS </w:t>
      </w:r>
      <w:r w:rsidR="00D624DB" w:rsidRPr="00067EC4">
        <w:rPr>
          <w:rFonts w:ascii="Arial" w:eastAsia="Calibri" w:hAnsi="Arial" w:cs="Arial"/>
          <w:b/>
          <w:color w:val="000000"/>
          <w:sz w:val="20"/>
          <w:szCs w:val="20"/>
        </w:rPr>
        <w:t>§15-393</w:t>
      </w:r>
      <w:r w:rsidR="00D624DB">
        <w:rPr>
          <w:rFonts w:ascii="Arial" w:eastAsia="Calibri" w:hAnsi="Arial" w:cs="Arial"/>
          <w:b/>
          <w:color w:val="000000"/>
          <w:sz w:val="20"/>
          <w:szCs w:val="20"/>
        </w:rPr>
        <w:t>.01(C)</w:t>
      </w:r>
      <w:r w:rsidRPr="00067EC4">
        <w:rPr>
          <w:rFonts w:ascii="Arial" w:eastAsia="Calibri" w:hAnsi="Arial" w:cs="Arial"/>
          <w:b/>
          <w:sz w:val="20"/>
          <w:szCs w:val="20"/>
        </w:rPr>
        <w:t>:</w:t>
      </w:r>
    </w:p>
    <w:p w:rsidR="00861E7A" w:rsidRPr="00067EC4" w:rsidRDefault="00861E7A" w:rsidP="00CD2FC4">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1)  The average daily membership of each joint district, including the average daily membership of each centralized campus, satellite campus and leased centralized campus as defined in Section §15-393.</w:t>
      </w:r>
    </w:p>
    <w:p w:rsidR="00861E7A" w:rsidRPr="00067EC4" w:rsidRDefault="00861E7A" w:rsidP="00CD2FC4">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2)  The actual student count of each joint district, including the student co</w:t>
      </w:r>
      <w:r w:rsidR="00D624DB">
        <w:rPr>
          <w:rFonts w:ascii="Arial" w:eastAsia="Calibri" w:hAnsi="Arial" w:cs="Arial"/>
          <w:b/>
          <w:color w:val="000000"/>
          <w:sz w:val="20"/>
          <w:szCs w:val="20"/>
        </w:rPr>
        <w:t xml:space="preserve">unt of each centralized campus, </w:t>
      </w:r>
      <w:r w:rsidRPr="00067EC4">
        <w:rPr>
          <w:rFonts w:ascii="Arial" w:eastAsia="Calibri" w:hAnsi="Arial" w:cs="Arial"/>
          <w:b/>
          <w:color w:val="000000"/>
          <w:sz w:val="20"/>
          <w:szCs w:val="20"/>
        </w:rPr>
        <w:t>satellite campus and leased centralized campus as defined in Section §15-393.</w:t>
      </w:r>
    </w:p>
    <w:p w:rsidR="00861E7A" w:rsidRPr="00067EC4" w:rsidRDefault="00861E7A" w:rsidP="00CD2FC4">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5)  The costs associated with each program offered by the joint district.</w:t>
      </w:r>
    </w:p>
    <w:p w:rsidR="00700CDB" w:rsidRDefault="00B02A7A" w:rsidP="00895E2C">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 xml:space="preserve">The </w:t>
      </w:r>
      <w:r w:rsidR="002224B6" w:rsidRPr="00067EC4">
        <w:rPr>
          <w:rFonts w:ascii="Arial" w:eastAsia="Calibri" w:hAnsi="Arial" w:cs="Arial"/>
          <w:color w:val="000000"/>
          <w:sz w:val="20"/>
          <w:szCs w:val="20"/>
        </w:rPr>
        <w:t>ADE-CTE a</w:t>
      </w:r>
      <w:r w:rsidRPr="00067EC4">
        <w:rPr>
          <w:rFonts w:ascii="Arial" w:eastAsia="Calibri" w:hAnsi="Arial" w:cs="Arial"/>
          <w:color w:val="000000"/>
          <w:sz w:val="20"/>
          <w:szCs w:val="20"/>
        </w:rPr>
        <w:t xml:space="preserve">nnual JTED Report utilizes </w:t>
      </w:r>
      <w:r w:rsidR="00551FD8" w:rsidRPr="00067EC4">
        <w:rPr>
          <w:rFonts w:ascii="Arial" w:eastAsia="Calibri" w:hAnsi="Arial" w:cs="Arial"/>
          <w:color w:val="000000"/>
          <w:sz w:val="20"/>
          <w:szCs w:val="20"/>
        </w:rPr>
        <w:t xml:space="preserve">data gathered </w:t>
      </w:r>
      <w:r w:rsidR="002224B6" w:rsidRPr="00067EC4">
        <w:rPr>
          <w:rFonts w:ascii="Arial" w:eastAsia="Calibri" w:hAnsi="Arial" w:cs="Arial"/>
          <w:color w:val="000000"/>
          <w:sz w:val="20"/>
          <w:szCs w:val="20"/>
        </w:rPr>
        <w:t xml:space="preserve">from </w:t>
      </w:r>
      <w:r w:rsidRPr="00067EC4">
        <w:rPr>
          <w:rFonts w:ascii="Arial" w:eastAsia="Calibri" w:hAnsi="Arial" w:cs="Arial"/>
          <w:color w:val="000000"/>
          <w:sz w:val="20"/>
          <w:szCs w:val="20"/>
        </w:rPr>
        <w:t>the previous school year</w:t>
      </w:r>
      <w:r w:rsidR="00F468EF" w:rsidRPr="00067EC4">
        <w:rPr>
          <w:rFonts w:ascii="Arial" w:eastAsia="Calibri" w:hAnsi="Arial" w:cs="Arial"/>
          <w:color w:val="000000"/>
          <w:sz w:val="20"/>
          <w:szCs w:val="20"/>
        </w:rPr>
        <w:t xml:space="preserve"> fo</w:t>
      </w:r>
      <w:r w:rsidR="00DA70BA" w:rsidRPr="00067EC4">
        <w:rPr>
          <w:rFonts w:ascii="Arial" w:eastAsia="Calibri" w:hAnsi="Arial" w:cs="Arial"/>
          <w:color w:val="000000"/>
          <w:sz w:val="20"/>
          <w:szCs w:val="20"/>
        </w:rPr>
        <w:t xml:space="preserve">r analysis (currently </w:t>
      </w:r>
      <w:r w:rsidR="00883263">
        <w:rPr>
          <w:rFonts w:ascii="Arial" w:eastAsia="Calibri" w:hAnsi="Arial" w:cs="Arial"/>
          <w:color w:val="000000"/>
          <w:sz w:val="20"/>
          <w:szCs w:val="20"/>
        </w:rPr>
        <w:t>the 2016-2017</w:t>
      </w:r>
      <w:r w:rsidR="00F468EF" w:rsidRPr="00067EC4">
        <w:rPr>
          <w:rFonts w:ascii="Arial" w:eastAsia="Calibri" w:hAnsi="Arial" w:cs="Arial"/>
          <w:color w:val="000000"/>
          <w:sz w:val="20"/>
          <w:szCs w:val="20"/>
        </w:rPr>
        <w:t xml:space="preserve"> school year).  </w:t>
      </w:r>
      <w:r w:rsidR="00883263">
        <w:rPr>
          <w:rFonts w:ascii="Arial" w:eastAsia="Calibri" w:hAnsi="Arial" w:cs="Arial"/>
          <w:color w:val="000000"/>
          <w:sz w:val="20"/>
          <w:szCs w:val="20"/>
        </w:rPr>
        <w:t xml:space="preserve">Due to recent revisions to </w:t>
      </w:r>
      <w:r w:rsidR="00DA70BA" w:rsidRPr="00067EC4">
        <w:rPr>
          <w:rFonts w:ascii="Arial" w:eastAsia="Calibri" w:hAnsi="Arial" w:cs="Arial"/>
          <w:color w:val="000000"/>
          <w:sz w:val="20"/>
          <w:szCs w:val="20"/>
        </w:rPr>
        <w:t xml:space="preserve">ARS </w:t>
      </w:r>
      <w:r w:rsidR="00F468EF" w:rsidRPr="00067EC4">
        <w:rPr>
          <w:rFonts w:ascii="Arial" w:eastAsia="Calibri" w:hAnsi="Arial" w:cs="Arial"/>
          <w:color w:val="000000"/>
          <w:sz w:val="20"/>
          <w:szCs w:val="20"/>
        </w:rPr>
        <w:t>§15-393</w:t>
      </w:r>
      <w:r w:rsidR="00D624DB">
        <w:rPr>
          <w:rFonts w:ascii="Arial" w:eastAsia="Calibri" w:hAnsi="Arial" w:cs="Arial"/>
          <w:color w:val="000000"/>
          <w:sz w:val="20"/>
          <w:szCs w:val="20"/>
        </w:rPr>
        <w:t>.01(C)</w:t>
      </w:r>
      <w:r w:rsidR="00F468EF" w:rsidRPr="00067EC4">
        <w:rPr>
          <w:rFonts w:ascii="Arial" w:eastAsia="Calibri" w:hAnsi="Arial" w:cs="Arial"/>
          <w:color w:val="000000"/>
          <w:sz w:val="20"/>
          <w:szCs w:val="20"/>
        </w:rPr>
        <w:t xml:space="preserve"> </w:t>
      </w:r>
      <w:r w:rsidR="00551FD8" w:rsidRPr="00067EC4">
        <w:rPr>
          <w:rFonts w:ascii="Arial" w:eastAsia="Calibri" w:hAnsi="Arial" w:cs="Arial"/>
          <w:color w:val="000000"/>
          <w:sz w:val="20"/>
          <w:szCs w:val="20"/>
        </w:rPr>
        <w:t>gov</w:t>
      </w:r>
      <w:r w:rsidR="00F468EF" w:rsidRPr="00067EC4">
        <w:rPr>
          <w:rFonts w:ascii="Arial" w:eastAsia="Calibri" w:hAnsi="Arial" w:cs="Arial"/>
          <w:color w:val="000000"/>
          <w:sz w:val="20"/>
          <w:szCs w:val="20"/>
        </w:rPr>
        <w:t>erning the JTED Report</w:t>
      </w:r>
      <w:r w:rsidR="00883263">
        <w:rPr>
          <w:rFonts w:ascii="Arial" w:eastAsia="Calibri" w:hAnsi="Arial" w:cs="Arial"/>
          <w:color w:val="000000"/>
          <w:sz w:val="20"/>
          <w:szCs w:val="20"/>
        </w:rPr>
        <w:t>, costs are now reported from all funding sources, rather than simply JTED funding.</w:t>
      </w:r>
      <w:r w:rsidR="00F468EF" w:rsidRPr="00067EC4">
        <w:rPr>
          <w:rFonts w:ascii="Arial" w:eastAsia="Calibri" w:hAnsi="Arial" w:cs="Arial"/>
          <w:color w:val="000000"/>
          <w:sz w:val="20"/>
          <w:szCs w:val="20"/>
        </w:rPr>
        <w:t xml:space="preserve"> </w:t>
      </w:r>
      <w:r w:rsidR="00883263">
        <w:rPr>
          <w:rFonts w:ascii="Arial" w:eastAsia="Calibri" w:hAnsi="Arial" w:cs="Arial"/>
          <w:color w:val="000000"/>
          <w:sz w:val="20"/>
          <w:szCs w:val="20"/>
        </w:rPr>
        <w:t>The cost reporting spreadsheet utilized for this report was reviewed in conjunction with the Arizona Office of the Auditor General (AOAG) and revised to efficiently gather the additional data.  The spreadsheet was then vetted by the AOAG so that school districts could provide feedback, followed by the c</w:t>
      </w:r>
      <w:r w:rsidR="00E7389C">
        <w:rPr>
          <w:rFonts w:ascii="Arial" w:eastAsia="Calibri" w:hAnsi="Arial" w:cs="Arial"/>
          <w:color w:val="000000"/>
          <w:sz w:val="20"/>
          <w:szCs w:val="20"/>
        </w:rPr>
        <w:t xml:space="preserve">reation of a webinar which provides training on </w:t>
      </w:r>
      <w:r w:rsidR="00883263">
        <w:rPr>
          <w:rFonts w:ascii="Arial" w:eastAsia="Calibri" w:hAnsi="Arial" w:cs="Arial"/>
          <w:color w:val="000000"/>
          <w:sz w:val="20"/>
          <w:szCs w:val="20"/>
        </w:rPr>
        <w:t xml:space="preserve">the new form(s).  </w:t>
      </w:r>
    </w:p>
    <w:p w:rsidR="00E7389C" w:rsidRDefault="00700CDB" w:rsidP="00895E2C">
      <w:pPr>
        <w:rPr>
          <w:rFonts w:ascii="Arial" w:eastAsia="Calibri" w:hAnsi="Arial" w:cs="Arial"/>
          <w:sz w:val="20"/>
          <w:szCs w:val="20"/>
        </w:rPr>
      </w:pPr>
      <w:r>
        <w:rPr>
          <w:rFonts w:ascii="Arial" w:eastAsia="Calibri" w:hAnsi="Arial" w:cs="Arial"/>
          <w:sz w:val="20"/>
          <w:szCs w:val="20"/>
        </w:rPr>
        <w:t xml:space="preserve">In </w:t>
      </w:r>
      <w:r w:rsidR="00895E2C">
        <w:rPr>
          <w:rFonts w:ascii="Arial" w:eastAsia="Calibri" w:hAnsi="Arial" w:cs="Arial"/>
          <w:sz w:val="20"/>
          <w:szCs w:val="20"/>
        </w:rPr>
        <w:t>addition to this modification, t</w:t>
      </w:r>
      <w:r>
        <w:rPr>
          <w:rFonts w:ascii="Arial" w:eastAsia="Calibri" w:hAnsi="Arial" w:cs="Arial"/>
          <w:sz w:val="20"/>
          <w:szCs w:val="20"/>
        </w:rPr>
        <w:t>he AOAG designated the Program 300 codes in the Chart of Accounts listed in the Uniform System of Financial Records for Arizona Sch</w:t>
      </w:r>
      <w:r w:rsidR="001A1DC2">
        <w:rPr>
          <w:rFonts w:ascii="Arial" w:eastAsia="Calibri" w:hAnsi="Arial" w:cs="Arial"/>
          <w:sz w:val="20"/>
          <w:szCs w:val="20"/>
        </w:rPr>
        <w:t xml:space="preserve">ool Districts (USFR) </w:t>
      </w:r>
      <w:r>
        <w:rPr>
          <w:rFonts w:ascii="Arial" w:eastAsia="Calibri" w:hAnsi="Arial" w:cs="Arial"/>
          <w:sz w:val="20"/>
          <w:szCs w:val="20"/>
        </w:rPr>
        <w:t>to track expenditures related to designated career and technical education programs across all funding sources.  During 2016-2017, local use of these program codes was voluntary, with a m</w:t>
      </w:r>
      <w:r w:rsidR="00B42B2E">
        <w:rPr>
          <w:rFonts w:ascii="Arial" w:eastAsia="Calibri" w:hAnsi="Arial" w:cs="Arial"/>
          <w:sz w:val="20"/>
          <w:szCs w:val="20"/>
        </w:rPr>
        <w:t>andatory transition by July 1, 2017</w:t>
      </w:r>
      <w:r>
        <w:rPr>
          <w:rFonts w:ascii="Arial" w:eastAsia="Calibri" w:hAnsi="Arial" w:cs="Arial"/>
          <w:sz w:val="20"/>
          <w:szCs w:val="20"/>
        </w:rPr>
        <w:t>.  Regardless of the voluntary use of the new codes this year, all entities were re</w:t>
      </w:r>
      <w:r w:rsidR="00895E2C">
        <w:rPr>
          <w:rFonts w:ascii="Arial" w:eastAsia="Calibri" w:hAnsi="Arial" w:cs="Arial"/>
          <w:sz w:val="20"/>
          <w:szCs w:val="20"/>
        </w:rPr>
        <w:t xml:space="preserve">quired to track and report expenditures for career and technical education </w:t>
      </w:r>
      <w:r>
        <w:rPr>
          <w:rFonts w:ascii="Arial" w:eastAsia="Calibri" w:hAnsi="Arial" w:cs="Arial"/>
          <w:sz w:val="20"/>
          <w:szCs w:val="20"/>
        </w:rPr>
        <w:t xml:space="preserve">programs encompassing all funding sources.  </w:t>
      </w:r>
    </w:p>
    <w:p w:rsidR="00DA70BA" w:rsidRPr="00895E2C" w:rsidRDefault="007E14CE" w:rsidP="00895E2C">
      <w:pPr>
        <w:rPr>
          <w:rFonts w:ascii="Arial" w:eastAsia="Calibri" w:hAnsi="Arial" w:cs="Arial"/>
          <w:sz w:val="20"/>
          <w:szCs w:val="20"/>
        </w:rPr>
      </w:pPr>
      <w:r w:rsidRPr="007E14CE">
        <w:rPr>
          <w:rFonts w:ascii="Arial" w:eastAsia="Calibri" w:hAnsi="Arial" w:cs="Arial"/>
          <w:sz w:val="20"/>
          <w:szCs w:val="20"/>
        </w:rPr>
        <w:t xml:space="preserve">JTED member districts typically receive state and </w:t>
      </w:r>
      <w:r w:rsidR="00700CDB">
        <w:rPr>
          <w:rFonts w:ascii="Arial" w:eastAsia="Calibri" w:hAnsi="Arial" w:cs="Arial"/>
          <w:sz w:val="20"/>
          <w:szCs w:val="20"/>
        </w:rPr>
        <w:t xml:space="preserve">federal grants, as well as, other local funding </w:t>
      </w:r>
      <w:r w:rsidR="00895E2C">
        <w:rPr>
          <w:rFonts w:ascii="Arial" w:eastAsia="Calibri" w:hAnsi="Arial" w:cs="Arial"/>
          <w:sz w:val="20"/>
          <w:szCs w:val="20"/>
        </w:rPr>
        <w:t>(</w:t>
      </w:r>
      <w:r w:rsidR="00700CDB">
        <w:rPr>
          <w:rFonts w:ascii="Arial" w:eastAsia="Calibri" w:hAnsi="Arial" w:cs="Arial"/>
          <w:sz w:val="20"/>
          <w:szCs w:val="20"/>
        </w:rPr>
        <w:t xml:space="preserve">such as </w:t>
      </w:r>
      <w:r w:rsidR="00895E2C">
        <w:rPr>
          <w:rFonts w:ascii="Arial" w:eastAsia="Calibri" w:hAnsi="Arial" w:cs="Arial"/>
          <w:sz w:val="20"/>
          <w:szCs w:val="20"/>
        </w:rPr>
        <w:t xml:space="preserve">local tax levy revenues, </w:t>
      </w:r>
      <w:r w:rsidRPr="007E14CE">
        <w:rPr>
          <w:rFonts w:ascii="Arial" w:eastAsia="Calibri" w:hAnsi="Arial" w:cs="Arial"/>
          <w:sz w:val="20"/>
          <w:szCs w:val="20"/>
        </w:rPr>
        <w:t>State Aid, State Vocational Block Grant funding, Carl D. Perkins funding, tax credit contributions, gifts of equipment/supplies and ot</w:t>
      </w:r>
      <w:r w:rsidR="00E7389C">
        <w:rPr>
          <w:rFonts w:ascii="Arial" w:eastAsia="Calibri" w:hAnsi="Arial" w:cs="Arial"/>
          <w:sz w:val="20"/>
          <w:szCs w:val="20"/>
        </w:rPr>
        <w:t>her secondary sources</w:t>
      </w:r>
      <w:r w:rsidR="00895E2C">
        <w:rPr>
          <w:rFonts w:ascii="Arial" w:eastAsia="Calibri" w:hAnsi="Arial" w:cs="Arial"/>
          <w:sz w:val="20"/>
          <w:szCs w:val="20"/>
        </w:rPr>
        <w:t>)</w:t>
      </w:r>
      <w:r w:rsidRPr="007E14CE">
        <w:rPr>
          <w:rFonts w:ascii="Arial" w:eastAsia="Calibri" w:hAnsi="Arial" w:cs="Arial"/>
          <w:sz w:val="20"/>
          <w:szCs w:val="20"/>
        </w:rPr>
        <w:t xml:space="preserve">.  It is important to note that, </w:t>
      </w:r>
      <w:r w:rsidR="00B42B2E" w:rsidRPr="007E14CE">
        <w:rPr>
          <w:rFonts w:ascii="Arial" w:eastAsia="Calibri" w:hAnsi="Arial" w:cs="Arial"/>
          <w:sz w:val="20"/>
          <w:szCs w:val="20"/>
        </w:rPr>
        <w:t>apart from</w:t>
      </w:r>
      <w:r w:rsidRPr="007E14CE">
        <w:rPr>
          <w:rFonts w:ascii="Arial" w:eastAsia="Calibri" w:hAnsi="Arial" w:cs="Arial"/>
          <w:sz w:val="20"/>
          <w:szCs w:val="20"/>
        </w:rPr>
        <w:t xml:space="preserve"> the East Valley Institute of Technology (EVIT), </w:t>
      </w:r>
      <w:r w:rsidR="00B42B2E">
        <w:rPr>
          <w:rFonts w:ascii="Arial" w:eastAsia="Calibri" w:hAnsi="Arial" w:cs="Arial"/>
          <w:sz w:val="20"/>
          <w:szCs w:val="20"/>
        </w:rPr>
        <w:t>JTED member distric</w:t>
      </w:r>
      <w:r w:rsidR="00895E2C">
        <w:rPr>
          <w:rFonts w:ascii="Arial" w:eastAsia="Calibri" w:hAnsi="Arial" w:cs="Arial"/>
          <w:sz w:val="20"/>
          <w:szCs w:val="20"/>
        </w:rPr>
        <w:t xml:space="preserve">ts do </w:t>
      </w:r>
      <w:r w:rsidR="00B42B2E">
        <w:rPr>
          <w:rFonts w:ascii="Arial" w:eastAsia="Calibri" w:hAnsi="Arial" w:cs="Arial"/>
          <w:sz w:val="20"/>
          <w:szCs w:val="20"/>
        </w:rPr>
        <w:t xml:space="preserve">not </w:t>
      </w:r>
      <w:r w:rsidR="00895E2C">
        <w:rPr>
          <w:rFonts w:ascii="Arial" w:eastAsia="Calibri" w:hAnsi="Arial" w:cs="Arial"/>
          <w:sz w:val="20"/>
          <w:szCs w:val="20"/>
        </w:rPr>
        <w:t xml:space="preserve">typically </w:t>
      </w:r>
      <w:r w:rsidR="00A40437">
        <w:rPr>
          <w:rFonts w:ascii="Arial" w:eastAsia="Calibri" w:hAnsi="Arial" w:cs="Arial"/>
          <w:sz w:val="20"/>
          <w:szCs w:val="20"/>
        </w:rPr>
        <w:t xml:space="preserve">apply for federal Carl D. Perkins </w:t>
      </w:r>
      <w:r w:rsidRPr="007E14CE">
        <w:rPr>
          <w:rFonts w:ascii="Arial" w:eastAsia="Calibri" w:hAnsi="Arial" w:cs="Arial"/>
          <w:sz w:val="20"/>
          <w:szCs w:val="20"/>
        </w:rPr>
        <w:t xml:space="preserve">grant funds.  </w:t>
      </w:r>
      <w:r w:rsidR="00B42B2E">
        <w:rPr>
          <w:rFonts w:ascii="Arial" w:eastAsia="Calibri" w:hAnsi="Arial" w:cs="Arial"/>
          <w:sz w:val="20"/>
          <w:szCs w:val="20"/>
        </w:rPr>
        <w:t>Historically, t</w:t>
      </w:r>
      <w:r w:rsidRPr="007E14CE">
        <w:rPr>
          <w:rFonts w:ascii="Arial" w:eastAsia="Calibri" w:hAnsi="Arial" w:cs="Arial"/>
          <w:iCs/>
          <w:sz w:val="20"/>
          <w:szCs w:val="20"/>
        </w:rPr>
        <w:t>eacher salaries and benefits</w:t>
      </w:r>
      <w:r w:rsidRPr="007E14CE">
        <w:rPr>
          <w:rFonts w:ascii="Arial" w:eastAsia="Calibri" w:hAnsi="Arial" w:cs="Arial"/>
          <w:i/>
          <w:iCs/>
          <w:sz w:val="20"/>
          <w:szCs w:val="20"/>
        </w:rPr>
        <w:t xml:space="preserve"> </w:t>
      </w:r>
      <w:r w:rsidR="00B42B2E">
        <w:rPr>
          <w:rFonts w:ascii="Arial" w:eastAsia="Calibri" w:hAnsi="Arial" w:cs="Arial"/>
          <w:sz w:val="20"/>
          <w:szCs w:val="20"/>
        </w:rPr>
        <w:t xml:space="preserve">have been </w:t>
      </w:r>
      <w:r w:rsidRPr="007E14CE">
        <w:rPr>
          <w:rFonts w:ascii="Arial" w:eastAsia="Calibri" w:hAnsi="Arial" w:cs="Arial"/>
          <w:sz w:val="20"/>
          <w:szCs w:val="20"/>
        </w:rPr>
        <w:t>the strongest indicator of total program costs.</w:t>
      </w:r>
      <w:r w:rsidR="00895E2C">
        <w:rPr>
          <w:rFonts w:ascii="Arial" w:eastAsia="Calibri" w:hAnsi="Arial" w:cs="Arial"/>
          <w:sz w:val="20"/>
          <w:szCs w:val="20"/>
        </w:rPr>
        <w:t xml:space="preserve">  </w:t>
      </w:r>
      <w:r w:rsidR="00E7389C">
        <w:rPr>
          <w:rFonts w:ascii="Arial" w:eastAsia="Calibri" w:hAnsi="Arial" w:cs="Arial"/>
          <w:sz w:val="20"/>
          <w:szCs w:val="20"/>
        </w:rPr>
        <w:t xml:space="preserve">The </w:t>
      </w:r>
      <w:r w:rsidR="00DA70BA" w:rsidRPr="00067EC4">
        <w:rPr>
          <w:rFonts w:ascii="Arial" w:eastAsia="Calibri" w:hAnsi="Arial" w:cs="Arial"/>
          <w:color w:val="000000"/>
          <w:sz w:val="20"/>
          <w:szCs w:val="20"/>
        </w:rPr>
        <w:t>ADE-CTE wil</w:t>
      </w:r>
      <w:r w:rsidR="00895E2C">
        <w:rPr>
          <w:rFonts w:ascii="Arial" w:eastAsia="Calibri" w:hAnsi="Arial" w:cs="Arial"/>
          <w:color w:val="000000"/>
          <w:sz w:val="20"/>
          <w:szCs w:val="20"/>
        </w:rPr>
        <w:t>l continue to work with the AOAG</w:t>
      </w:r>
      <w:r w:rsidR="00DA70BA" w:rsidRPr="00067EC4">
        <w:rPr>
          <w:rFonts w:ascii="Arial" w:eastAsia="Calibri" w:hAnsi="Arial" w:cs="Arial"/>
          <w:color w:val="000000"/>
          <w:sz w:val="20"/>
          <w:szCs w:val="20"/>
        </w:rPr>
        <w:t xml:space="preserve"> </w:t>
      </w:r>
      <w:r w:rsidR="00E7389C">
        <w:rPr>
          <w:rFonts w:ascii="Arial" w:eastAsia="Calibri" w:hAnsi="Arial" w:cs="Arial"/>
          <w:color w:val="000000"/>
          <w:sz w:val="20"/>
          <w:szCs w:val="20"/>
        </w:rPr>
        <w:t xml:space="preserve">should any modifications become necessary to gather </w:t>
      </w:r>
      <w:r w:rsidR="00DA70BA" w:rsidRPr="00067EC4">
        <w:rPr>
          <w:rFonts w:ascii="Arial" w:eastAsia="Calibri" w:hAnsi="Arial" w:cs="Arial"/>
          <w:color w:val="000000"/>
          <w:sz w:val="20"/>
          <w:szCs w:val="20"/>
        </w:rPr>
        <w:t xml:space="preserve">appropriate </w:t>
      </w:r>
      <w:r w:rsidR="00EC2EF5" w:rsidRPr="00067EC4">
        <w:rPr>
          <w:rFonts w:ascii="Arial" w:eastAsia="Calibri" w:hAnsi="Arial" w:cs="Arial"/>
          <w:color w:val="000000"/>
          <w:sz w:val="20"/>
          <w:szCs w:val="20"/>
        </w:rPr>
        <w:t>program cost information f</w:t>
      </w:r>
      <w:r w:rsidR="00DA70BA" w:rsidRPr="00067EC4">
        <w:rPr>
          <w:rFonts w:ascii="Arial" w:eastAsia="Calibri" w:hAnsi="Arial" w:cs="Arial"/>
          <w:color w:val="000000"/>
          <w:sz w:val="20"/>
          <w:szCs w:val="20"/>
        </w:rPr>
        <w:t>or future reports.</w:t>
      </w:r>
    </w:p>
    <w:p w:rsidR="006D1395" w:rsidRPr="00067EC4" w:rsidRDefault="00B42B2E" w:rsidP="006D1395">
      <w:pPr>
        <w:rPr>
          <w:rFonts w:ascii="Arial" w:eastAsia="Calibri" w:hAnsi="Arial" w:cs="Arial"/>
          <w:kern w:val="16"/>
          <w:sz w:val="20"/>
          <w:szCs w:val="20"/>
        </w:rPr>
      </w:pPr>
      <w:r>
        <w:rPr>
          <w:rFonts w:ascii="Arial" w:eastAsia="Calibri" w:hAnsi="Arial" w:cs="Arial"/>
          <w:sz w:val="20"/>
          <w:szCs w:val="20"/>
        </w:rPr>
        <w:t xml:space="preserve">The </w:t>
      </w:r>
      <w:r w:rsidR="006D1395" w:rsidRPr="00067EC4">
        <w:rPr>
          <w:rFonts w:ascii="Arial" w:eastAsia="Calibri" w:hAnsi="Arial" w:cs="Arial"/>
          <w:sz w:val="20"/>
          <w:szCs w:val="20"/>
        </w:rPr>
        <w:t xml:space="preserve">statute </w:t>
      </w:r>
      <w:r w:rsidR="00EC2EF5" w:rsidRPr="00067EC4">
        <w:rPr>
          <w:rFonts w:ascii="Arial" w:eastAsia="Calibri" w:hAnsi="Arial" w:cs="Arial"/>
          <w:sz w:val="20"/>
          <w:szCs w:val="20"/>
        </w:rPr>
        <w:t xml:space="preserve">also </w:t>
      </w:r>
      <w:r w:rsidR="006D1395" w:rsidRPr="00067EC4">
        <w:rPr>
          <w:rFonts w:ascii="Arial" w:eastAsia="Calibri" w:hAnsi="Arial" w:cs="Arial"/>
          <w:sz w:val="20"/>
          <w:szCs w:val="20"/>
        </w:rPr>
        <w:t xml:space="preserve">requires that </w:t>
      </w:r>
      <w:r w:rsidR="00983C59">
        <w:rPr>
          <w:rFonts w:ascii="Arial" w:eastAsia="Calibri" w:hAnsi="Arial" w:cs="Arial"/>
          <w:sz w:val="20"/>
          <w:szCs w:val="20"/>
        </w:rPr>
        <w:t xml:space="preserve">the </w:t>
      </w:r>
      <w:r w:rsidR="006D1395" w:rsidRPr="00067EC4">
        <w:rPr>
          <w:rFonts w:ascii="Arial" w:eastAsia="Calibri" w:hAnsi="Arial" w:cs="Arial"/>
          <w:sz w:val="20"/>
          <w:szCs w:val="20"/>
        </w:rPr>
        <w:t>ADE-CTE</w:t>
      </w:r>
      <w:r w:rsidR="00EC2EF5" w:rsidRPr="00067EC4">
        <w:rPr>
          <w:rFonts w:ascii="Arial" w:eastAsia="Calibri" w:hAnsi="Arial" w:cs="Arial"/>
          <w:sz w:val="20"/>
          <w:szCs w:val="20"/>
        </w:rPr>
        <w:t xml:space="preserve"> </w:t>
      </w:r>
      <w:r w:rsidR="00DA70BA" w:rsidRPr="00067EC4">
        <w:rPr>
          <w:rFonts w:ascii="Arial" w:eastAsia="Calibri" w:hAnsi="Arial" w:cs="Arial"/>
          <w:sz w:val="20"/>
          <w:szCs w:val="20"/>
        </w:rPr>
        <w:t xml:space="preserve">provide </w:t>
      </w:r>
      <w:r w:rsidR="00B867D0" w:rsidRPr="00067EC4">
        <w:rPr>
          <w:rFonts w:ascii="Arial" w:eastAsia="Calibri" w:hAnsi="Arial" w:cs="Arial"/>
          <w:sz w:val="20"/>
          <w:szCs w:val="20"/>
        </w:rPr>
        <w:t>the Average Daily Membership (ADM)</w:t>
      </w:r>
      <w:r w:rsidR="00DA70BA" w:rsidRPr="00067EC4">
        <w:rPr>
          <w:rFonts w:ascii="Arial" w:eastAsia="Calibri" w:hAnsi="Arial" w:cs="Arial"/>
          <w:sz w:val="20"/>
          <w:szCs w:val="20"/>
        </w:rPr>
        <w:t xml:space="preserve"> and </w:t>
      </w:r>
      <w:r w:rsidR="00453C57" w:rsidRPr="00067EC4">
        <w:rPr>
          <w:rFonts w:ascii="Arial" w:eastAsia="Calibri" w:hAnsi="Arial" w:cs="Arial"/>
          <w:sz w:val="20"/>
          <w:szCs w:val="20"/>
        </w:rPr>
        <w:t>actual student count of CTE students for</w:t>
      </w:r>
      <w:r w:rsidR="00B867D0" w:rsidRPr="00067EC4">
        <w:rPr>
          <w:rFonts w:ascii="Arial" w:eastAsia="Calibri" w:hAnsi="Arial" w:cs="Arial"/>
          <w:sz w:val="20"/>
          <w:szCs w:val="20"/>
        </w:rPr>
        <w:t xml:space="preserve"> each joint district including the central campus, leased central campus and satellite locations.  This informatio</w:t>
      </w:r>
      <w:r>
        <w:rPr>
          <w:rFonts w:ascii="Arial" w:eastAsia="Calibri" w:hAnsi="Arial" w:cs="Arial"/>
          <w:sz w:val="20"/>
          <w:szCs w:val="20"/>
        </w:rPr>
        <w:t xml:space="preserve">n was solicited through the completion of </w:t>
      </w:r>
      <w:r w:rsidR="00B867D0" w:rsidRPr="00067EC4">
        <w:rPr>
          <w:rFonts w:ascii="Arial" w:eastAsia="Calibri" w:hAnsi="Arial" w:cs="Arial"/>
          <w:sz w:val="20"/>
          <w:szCs w:val="20"/>
        </w:rPr>
        <w:t xml:space="preserve">spreadsheets </w:t>
      </w:r>
      <w:r w:rsidR="00895E2C">
        <w:rPr>
          <w:rFonts w:ascii="Arial" w:eastAsia="Calibri" w:hAnsi="Arial" w:cs="Arial"/>
          <w:sz w:val="20"/>
          <w:szCs w:val="20"/>
        </w:rPr>
        <w:t xml:space="preserve">by each JTED following </w:t>
      </w:r>
      <w:r>
        <w:rPr>
          <w:rFonts w:ascii="Arial" w:eastAsia="Calibri" w:hAnsi="Arial" w:cs="Arial"/>
          <w:sz w:val="20"/>
          <w:szCs w:val="20"/>
        </w:rPr>
        <w:lastRenderedPageBreak/>
        <w:t xml:space="preserve">consultation with their member districts.  The ADM </w:t>
      </w:r>
      <w:r w:rsidR="00B867D0" w:rsidRPr="00067EC4">
        <w:rPr>
          <w:rFonts w:ascii="Arial" w:eastAsia="Calibri" w:hAnsi="Arial" w:cs="Arial"/>
          <w:sz w:val="20"/>
          <w:szCs w:val="20"/>
        </w:rPr>
        <w:t>for 10</w:t>
      </w:r>
      <w:r w:rsidR="00B867D0" w:rsidRPr="00067EC4">
        <w:rPr>
          <w:rFonts w:ascii="Arial" w:eastAsia="Calibri" w:hAnsi="Arial" w:cs="Arial"/>
          <w:sz w:val="20"/>
          <w:szCs w:val="20"/>
          <w:vertAlign w:val="superscript"/>
        </w:rPr>
        <w:t>th</w:t>
      </w:r>
      <w:r w:rsidR="00B867D0" w:rsidRPr="00067EC4">
        <w:rPr>
          <w:rFonts w:ascii="Arial" w:eastAsia="Calibri" w:hAnsi="Arial" w:cs="Arial"/>
          <w:sz w:val="20"/>
          <w:szCs w:val="20"/>
        </w:rPr>
        <w:t>, 11</w:t>
      </w:r>
      <w:r w:rsidR="00B867D0" w:rsidRPr="00067EC4">
        <w:rPr>
          <w:rFonts w:ascii="Arial" w:eastAsia="Calibri" w:hAnsi="Arial" w:cs="Arial"/>
          <w:sz w:val="20"/>
          <w:szCs w:val="20"/>
          <w:vertAlign w:val="superscript"/>
        </w:rPr>
        <w:t>th</w:t>
      </w:r>
      <w:r w:rsidR="00B867D0" w:rsidRPr="00067EC4">
        <w:rPr>
          <w:rFonts w:ascii="Arial" w:eastAsia="Calibri" w:hAnsi="Arial" w:cs="Arial"/>
          <w:sz w:val="20"/>
          <w:szCs w:val="20"/>
        </w:rPr>
        <w:t xml:space="preserve"> and 12</w:t>
      </w:r>
      <w:r w:rsidR="00B867D0" w:rsidRPr="00067EC4">
        <w:rPr>
          <w:rFonts w:ascii="Arial" w:eastAsia="Calibri" w:hAnsi="Arial" w:cs="Arial"/>
          <w:sz w:val="20"/>
          <w:szCs w:val="20"/>
          <w:vertAlign w:val="superscript"/>
        </w:rPr>
        <w:t>th</w:t>
      </w:r>
      <w:r w:rsidR="00453C57" w:rsidRPr="00067EC4">
        <w:rPr>
          <w:rFonts w:ascii="Arial" w:eastAsia="Calibri" w:hAnsi="Arial" w:cs="Arial"/>
          <w:sz w:val="20"/>
          <w:szCs w:val="20"/>
        </w:rPr>
        <w:t xml:space="preserve"> grade</w:t>
      </w:r>
      <w:r>
        <w:rPr>
          <w:rFonts w:ascii="Arial" w:eastAsia="Calibri" w:hAnsi="Arial" w:cs="Arial"/>
          <w:sz w:val="20"/>
          <w:szCs w:val="20"/>
        </w:rPr>
        <w:t xml:space="preserve"> CTE students was requested, along with the actual student count of the 9</w:t>
      </w:r>
      <w:r w:rsidRPr="00B42B2E">
        <w:rPr>
          <w:rFonts w:ascii="Arial" w:eastAsia="Calibri" w:hAnsi="Arial" w:cs="Arial"/>
          <w:sz w:val="20"/>
          <w:szCs w:val="20"/>
          <w:vertAlign w:val="superscript"/>
        </w:rPr>
        <w:t>th</w:t>
      </w:r>
      <w:r>
        <w:rPr>
          <w:rFonts w:ascii="Arial" w:eastAsia="Calibri" w:hAnsi="Arial" w:cs="Arial"/>
          <w:sz w:val="20"/>
          <w:szCs w:val="20"/>
          <w:vertAlign w:val="superscript"/>
        </w:rPr>
        <w:t xml:space="preserve"> </w:t>
      </w:r>
      <w:r>
        <w:rPr>
          <w:rFonts w:ascii="Arial" w:eastAsia="Calibri" w:hAnsi="Arial" w:cs="Arial"/>
          <w:sz w:val="20"/>
          <w:szCs w:val="20"/>
        </w:rPr>
        <w:t>- 12</w:t>
      </w:r>
      <w:r w:rsidRPr="00B42B2E">
        <w:rPr>
          <w:rFonts w:ascii="Arial" w:eastAsia="Calibri" w:hAnsi="Arial" w:cs="Arial"/>
          <w:sz w:val="20"/>
          <w:szCs w:val="20"/>
          <w:vertAlign w:val="superscript"/>
        </w:rPr>
        <w:t>th</w:t>
      </w:r>
      <w:r>
        <w:rPr>
          <w:rFonts w:ascii="Arial" w:eastAsia="Calibri" w:hAnsi="Arial" w:cs="Arial"/>
          <w:sz w:val="20"/>
          <w:szCs w:val="20"/>
        </w:rPr>
        <w:t xml:space="preserve"> grade students attending CTE programs.  Although 9</w:t>
      </w:r>
      <w:r w:rsidRPr="00B42B2E">
        <w:rPr>
          <w:rFonts w:ascii="Arial" w:eastAsia="Calibri" w:hAnsi="Arial" w:cs="Arial"/>
          <w:sz w:val="20"/>
          <w:szCs w:val="20"/>
          <w:vertAlign w:val="superscript"/>
        </w:rPr>
        <w:t>th</w:t>
      </w:r>
      <w:r>
        <w:rPr>
          <w:rFonts w:ascii="Arial" w:eastAsia="Calibri" w:hAnsi="Arial" w:cs="Arial"/>
          <w:sz w:val="20"/>
          <w:szCs w:val="20"/>
        </w:rPr>
        <w:t xml:space="preserve"> grade students do not generate JTED ADM, they were included in the student count this year due to the expansion of the cost reporting spreadsheet to include all funding sources. </w:t>
      </w:r>
      <w:r w:rsidR="00453C57" w:rsidRPr="00067EC4">
        <w:rPr>
          <w:rFonts w:ascii="Arial" w:eastAsia="Calibri" w:hAnsi="Arial" w:cs="Arial"/>
          <w:sz w:val="20"/>
          <w:szCs w:val="20"/>
        </w:rPr>
        <w:t xml:space="preserve"> </w:t>
      </w:r>
    </w:p>
    <w:p w:rsidR="00207A59" w:rsidRPr="00067EC4" w:rsidRDefault="001C35D4" w:rsidP="00CF5FE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For further</w:t>
      </w:r>
      <w:r w:rsidR="006E6612" w:rsidRPr="00067EC4">
        <w:rPr>
          <w:rFonts w:ascii="Arial" w:eastAsia="Calibri" w:hAnsi="Arial" w:cs="Arial"/>
          <w:color w:val="000000"/>
          <w:sz w:val="20"/>
          <w:szCs w:val="20"/>
        </w:rPr>
        <w:t xml:space="preserve"> information please see</w:t>
      </w:r>
      <w:r w:rsidR="00B02A7A" w:rsidRPr="00067EC4">
        <w:rPr>
          <w:rFonts w:ascii="Arial" w:eastAsia="Calibri" w:hAnsi="Arial" w:cs="Arial"/>
          <w:color w:val="000000"/>
          <w:sz w:val="20"/>
          <w:szCs w:val="20"/>
        </w:rPr>
        <w:t>:</w:t>
      </w:r>
    </w:p>
    <w:p w:rsidR="002224B6" w:rsidRPr="00067EC4" w:rsidRDefault="00405AA6" w:rsidP="00CF5FE4">
      <w:pPr>
        <w:pStyle w:val="ListParagraph"/>
        <w:numPr>
          <w:ilvl w:val="0"/>
          <w:numId w:val="4"/>
        </w:num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 xml:space="preserve">Link to </w:t>
      </w:r>
      <w:r w:rsidR="002224B6" w:rsidRPr="00067EC4">
        <w:rPr>
          <w:rFonts w:ascii="Arial" w:eastAsia="Calibri" w:hAnsi="Arial" w:cs="Arial"/>
          <w:color w:val="000000"/>
          <w:sz w:val="20"/>
          <w:szCs w:val="20"/>
        </w:rPr>
        <w:t>AAGO Cost Reporting Guidanc</w:t>
      </w:r>
      <w:r w:rsidRPr="00067EC4">
        <w:rPr>
          <w:rFonts w:ascii="Arial" w:eastAsia="Calibri" w:hAnsi="Arial" w:cs="Arial"/>
          <w:color w:val="000000"/>
          <w:sz w:val="20"/>
          <w:szCs w:val="20"/>
        </w:rPr>
        <w:t>e Webinar</w:t>
      </w:r>
      <w:r w:rsidR="00895E2C">
        <w:rPr>
          <w:rFonts w:ascii="Arial" w:eastAsia="Calibri" w:hAnsi="Arial" w:cs="Arial"/>
          <w:color w:val="000000"/>
          <w:sz w:val="20"/>
          <w:szCs w:val="20"/>
        </w:rPr>
        <w:t>s</w:t>
      </w:r>
      <w:r w:rsidR="000409AC">
        <w:rPr>
          <w:rFonts w:ascii="Arial" w:eastAsia="Calibri" w:hAnsi="Arial" w:cs="Arial"/>
          <w:color w:val="000000"/>
          <w:sz w:val="20"/>
          <w:szCs w:val="20"/>
        </w:rPr>
        <w:t xml:space="preserve"> </w:t>
      </w:r>
      <w:r w:rsidRPr="00067EC4">
        <w:rPr>
          <w:rFonts w:ascii="Arial" w:eastAsia="Calibri" w:hAnsi="Arial" w:cs="Arial"/>
          <w:color w:val="000000"/>
          <w:sz w:val="20"/>
          <w:szCs w:val="20"/>
        </w:rPr>
        <w:t>-</w:t>
      </w:r>
      <w:r w:rsidR="000409AC">
        <w:rPr>
          <w:rFonts w:ascii="Arial" w:eastAsia="Calibri" w:hAnsi="Arial" w:cs="Arial"/>
          <w:color w:val="000000"/>
          <w:sz w:val="20"/>
          <w:szCs w:val="20"/>
        </w:rPr>
        <w:t xml:space="preserve"> </w:t>
      </w:r>
    </w:p>
    <w:p w:rsidR="002224B6" w:rsidRDefault="000409AC" w:rsidP="00CF5FE4">
      <w:pPr>
        <w:pStyle w:val="ListParagraph"/>
        <w:autoSpaceDE w:val="0"/>
        <w:autoSpaceDN w:val="0"/>
        <w:adjustRightInd w:val="0"/>
        <w:rPr>
          <w:rStyle w:val="Hyperlink"/>
          <w:rFonts w:ascii="Arial" w:eastAsia="Calibri" w:hAnsi="Arial" w:cs="Arial"/>
          <w:sz w:val="20"/>
          <w:szCs w:val="20"/>
        </w:rPr>
      </w:pPr>
      <w:hyperlink r:id="rId8" w:history="1">
        <w:r w:rsidR="002224B6" w:rsidRPr="00067EC4">
          <w:rPr>
            <w:rStyle w:val="Hyperlink"/>
            <w:rFonts w:ascii="Arial" w:eastAsia="Calibri" w:hAnsi="Arial" w:cs="Arial"/>
            <w:sz w:val="20"/>
            <w:szCs w:val="20"/>
          </w:rPr>
          <w:t>https://www.azauditor.gov/reports-publications/school-districts/webinars</w:t>
        </w:r>
      </w:hyperlink>
    </w:p>
    <w:p w:rsidR="00B02A7A" w:rsidRDefault="000409AC" w:rsidP="00CF5FE4">
      <w:pPr>
        <w:pStyle w:val="ListParagraph"/>
        <w:numPr>
          <w:ilvl w:val="0"/>
          <w:numId w:val="4"/>
        </w:numPr>
        <w:autoSpaceDE w:val="0"/>
        <w:autoSpaceDN w:val="0"/>
        <w:adjustRightInd w:val="0"/>
        <w:rPr>
          <w:rFonts w:ascii="Arial" w:eastAsia="Calibri" w:hAnsi="Arial" w:cs="Arial"/>
          <w:color w:val="000000"/>
          <w:sz w:val="20"/>
          <w:szCs w:val="20"/>
        </w:rPr>
      </w:pPr>
      <w:hyperlink r:id="rId9" w:history="1">
        <w:r w:rsidR="00895E2C" w:rsidRPr="000409AC">
          <w:rPr>
            <w:rStyle w:val="Hyperlink"/>
            <w:rFonts w:ascii="Arial" w:eastAsia="Calibri" w:hAnsi="Arial" w:cs="Arial"/>
            <w:sz w:val="20"/>
            <w:szCs w:val="20"/>
          </w:rPr>
          <w:t>2016-2017</w:t>
        </w:r>
        <w:r w:rsidR="00B02A7A" w:rsidRPr="000409AC">
          <w:rPr>
            <w:rStyle w:val="Hyperlink"/>
            <w:rFonts w:ascii="Arial" w:eastAsia="Calibri" w:hAnsi="Arial" w:cs="Arial"/>
            <w:sz w:val="20"/>
            <w:szCs w:val="20"/>
          </w:rPr>
          <w:t xml:space="preserve"> Cost Reporting Summaries by JTED</w:t>
        </w:r>
      </w:hyperlink>
    </w:p>
    <w:p w:rsidR="00DD031C" w:rsidRPr="00067EC4" w:rsidRDefault="000409AC" w:rsidP="00CF5FE4">
      <w:pPr>
        <w:pStyle w:val="ListParagraph"/>
        <w:numPr>
          <w:ilvl w:val="0"/>
          <w:numId w:val="4"/>
        </w:numPr>
        <w:autoSpaceDE w:val="0"/>
        <w:autoSpaceDN w:val="0"/>
        <w:adjustRightInd w:val="0"/>
        <w:rPr>
          <w:rFonts w:ascii="Arial" w:eastAsia="Calibri" w:hAnsi="Arial" w:cs="Arial"/>
          <w:color w:val="000000"/>
          <w:sz w:val="20"/>
          <w:szCs w:val="20"/>
        </w:rPr>
      </w:pPr>
      <w:hyperlink r:id="rId10" w:history="1">
        <w:r w:rsidR="00895E2C" w:rsidRPr="000409AC">
          <w:rPr>
            <w:rStyle w:val="Hyperlink"/>
            <w:rFonts w:ascii="Arial" w:eastAsia="Calibri" w:hAnsi="Arial" w:cs="Arial"/>
            <w:sz w:val="20"/>
            <w:szCs w:val="20"/>
          </w:rPr>
          <w:t>2016-2017</w:t>
        </w:r>
        <w:r w:rsidR="003C4489" w:rsidRPr="000409AC">
          <w:rPr>
            <w:rStyle w:val="Hyperlink"/>
            <w:rFonts w:ascii="Arial" w:eastAsia="Calibri" w:hAnsi="Arial" w:cs="Arial"/>
            <w:sz w:val="20"/>
            <w:szCs w:val="20"/>
          </w:rPr>
          <w:t xml:space="preserve"> </w:t>
        </w:r>
        <w:r w:rsidR="00DD031C" w:rsidRPr="000409AC">
          <w:rPr>
            <w:rStyle w:val="Hyperlink"/>
            <w:rFonts w:ascii="Arial" w:eastAsia="Calibri" w:hAnsi="Arial" w:cs="Arial"/>
            <w:sz w:val="20"/>
            <w:szCs w:val="20"/>
          </w:rPr>
          <w:t xml:space="preserve">ADM/Student Count </w:t>
        </w:r>
        <w:r w:rsidR="00D437E4" w:rsidRPr="000409AC">
          <w:rPr>
            <w:rStyle w:val="Hyperlink"/>
            <w:rFonts w:ascii="Arial" w:eastAsia="Calibri" w:hAnsi="Arial" w:cs="Arial"/>
            <w:sz w:val="20"/>
            <w:szCs w:val="20"/>
          </w:rPr>
          <w:t>b</w:t>
        </w:r>
        <w:r w:rsidR="00DD031C" w:rsidRPr="000409AC">
          <w:rPr>
            <w:rStyle w:val="Hyperlink"/>
            <w:rFonts w:ascii="Arial" w:eastAsia="Calibri" w:hAnsi="Arial" w:cs="Arial"/>
            <w:sz w:val="20"/>
            <w:szCs w:val="20"/>
          </w:rPr>
          <w:t>y Location</w:t>
        </w:r>
      </w:hyperlink>
    </w:p>
    <w:p w:rsidR="00861E7A" w:rsidRPr="00067EC4" w:rsidRDefault="00D038A9" w:rsidP="00CD2FC4">
      <w:pPr>
        <w:autoSpaceDE w:val="0"/>
        <w:autoSpaceDN w:val="0"/>
        <w:adjustRightInd w:val="0"/>
        <w:rPr>
          <w:rFonts w:ascii="Arial" w:eastAsia="Calibri" w:hAnsi="Arial" w:cs="Arial"/>
          <w:b/>
          <w:color w:val="000000"/>
          <w:sz w:val="24"/>
          <w:szCs w:val="24"/>
        </w:rPr>
      </w:pPr>
      <w:r w:rsidRPr="00067EC4">
        <w:rPr>
          <w:rFonts w:ascii="Arial" w:eastAsia="Calibri" w:hAnsi="Arial" w:cs="Arial"/>
          <w:b/>
          <w:color w:val="000000"/>
          <w:sz w:val="24"/>
          <w:szCs w:val="24"/>
        </w:rPr>
        <w:t>Section Two:</w:t>
      </w:r>
    </w:p>
    <w:p w:rsidR="002A2900" w:rsidRDefault="00D038A9" w:rsidP="00CD2FC4">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Section two of the report addresses the following required elements</w:t>
      </w:r>
      <w:r w:rsidR="002A2900">
        <w:rPr>
          <w:rFonts w:ascii="Arial" w:eastAsia="Calibri" w:hAnsi="Arial" w:cs="Arial"/>
          <w:b/>
          <w:color w:val="000000"/>
          <w:sz w:val="20"/>
          <w:szCs w:val="20"/>
        </w:rPr>
        <w:t xml:space="preserve"> </w:t>
      </w:r>
      <w:r w:rsidR="002A2900">
        <w:rPr>
          <w:rFonts w:ascii="Arial" w:eastAsia="Calibri" w:hAnsi="Arial" w:cs="Arial"/>
          <w:b/>
          <w:sz w:val="20"/>
          <w:szCs w:val="20"/>
        </w:rPr>
        <w:t xml:space="preserve">pursuant to ARS </w:t>
      </w:r>
      <w:r w:rsidR="002A2900" w:rsidRPr="00067EC4">
        <w:rPr>
          <w:rFonts w:ascii="Arial" w:eastAsia="Calibri" w:hAnsi="Arial" w:cs="Arial"/>
          <w:b/>
          <w:color w:val="000000"/>
          <w:sz w:val="20"/>
          <w:szCs w:val="20"/>
        </w:rPr>
        <w:t>§15-393</w:t>
      </w:r>
      <w:r w:rsidR="002A2900">
        <w:rPr>
          <w:rFonts w:ascii="Arial" w:eastAsia="Calibri" w:hAnsi="Arial" w:cs="Arial"/>
          <w:b/>
          <w:color w:val="000000"/>
          <w:sz w:val="20"/>
          <w:szCs w:val="20"/>
        </w:rPr>
        <w:t>.01(C)</w:t>
      </w:r>
      <w:r w:rsidR="002A2900" w:rsidRPr="00067EC4">
        <w:rPr>
          <w:rFonts w:ascii="Arial" w:eastAsia="Calibri" w:hAnsi="Arial" w:cs="Arial"/>
          <w:b/>
          <w:sz w:val="20"/>
          <w:szCs w:val="20"/>
        </w:rPr>
        <w:t>:</w:t>
      </w:r>
      <w:r w:rsidR="00964064" w:rsidRPr="00067EC4">
        <w:rPr>
          <w:rFonts w:ascii="Arial" w:eastAsia="Calibri" w:hAnsi="Arial" w:cs="Arial"/>
          <w:b/>
          <w:color w:val="000000"/>
          <w:sz w:val="20"/>
          <w:szCs w:val="20"/>
        </w:rPr>
        <w:t xml:space="preserve"> </w:t>
      </w:r>
    </w:p>
    <w:p w:rsidR="00D038A9" w:rsidRPr="00067EC4" w:rsidRDefault="00D038A9" w:rsidP="00CD2FC4">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3)  The programs and corresponding courses offered by each joint district, including the location of each program and course.</w:t>
      </w:r>
    </w:p>
    <w:p w:rsidR="00B95765" w:rsidRPr="00B95765" w:rsidRDefault="00B95765" w:rsidP="00B95765">
      <w:pPr>
        <w:autoSpaceDE w:val="0"/>
        <w:autoSpaceDN w:val="0"/>
        <w:adjustRightInd w:val="0"/>
        <w:rPr>
          <w:rFonts w:ascii="Arial" w:eastAsia="Calibri" w:hAnsi="Arial" w:cs="Arial"/>
          <w:b/>
          <w:color w:val="000000"/>
          <w:sz w:val="20"/>
          <w:szCs w:val="20"/>
        </w:rPr>
      </w:pPr>
      <w:r w:rsidRPr="00B95765">
        <w:rPr>
          <w:rFonts w:ascii="Arial" w:eastAsia="Calibri" w:hAnsi="Arial" w:cs="Arial"/>
          <w:b/>
          <w:color w:val="000000"/>
          <w:sz w:val="20"/>
          <w:szCs w:val="20"/>
        </w:rPr>
        <w:t>4)  For each joint district based on program or course location:</w:t>
      </w:r>
    </w:p>
    <w:p w:rsidR="00B95765" w:rsidRPr="00B95765" w:rsidRDefault="00B95765" w:rsidP="00B95765">
      <w:pPr>
        <w:autoSpaceDE w:val="0"/>
        <w:autoSpaceDN w:val="0"/>
        <w:adjustRightInd w:val="0"/>
        <w:ind w:firstLine="450"/>
        <w:rPr>
          <w:rFonts w:ascii="Arial" w:eastAsia="Calibri" w:hAnsi="Arial" w:cs="Arial"/>
          <w:b/>
          <w:color w:val="000000"/>
          <w:sz w:val="20"/>
          <w:szCs w:val="20"/>
        </w:rPr>
      </w:pPr>
      <w:r w:rsidRPr="00B95765">
        <w:rPr>
          <w:rFonts w:ascii="Arial" w:eastAsia="Calibri" w:hAnsi="Arial" w:cs="Arial"/>
          <w:b/>
          <w:color w:val="000000"/>
          <w:sz w:val="20"/>
          <w:szCs w:val="20"/>
        </w:rPr>
        <w:t>a)  The student enrollment of each program and corresponding course.</w:t>
      </w:r>
    </w:p>
    <w:p w:rsidR="00B95765" w:rsidRPr="00B95765" w:rsidRDefault="00B95765" w:rsidP="00B95765">
      <w:pPr>
        <w:autoSpaceDE w:val="0"/>
        <w:autoSpaceDN w:val="0"/>
        <w:adjustRightInd w:val="0"/>
        <w:ind w:left="720" w:hanging="270"/>
        <w:rPr>
          <w:rFonts w:ascii="Arial" w:eastAsia="Calibri" w:hAnsi="Arial" w:cs="Arial"/>
          <w:b/>
          <w:color w:val="000000"/>
          <w:sz w:val="20"/>
          <w:szCs w:val="20"/>
        </w:rPr>
      </w:pPr>
      <w:r w:rsidRPr="00B95765">
        <w:rPr>
          <w:rFonts w:ascii="Arial" w:eastAsia="Calibri" w:hAnsi="Arial" w:cs="Arial"/>
          <w:b/>
          <w:color w:val="000000"/>
          <w:sz w:val="20"/>
          <w:szCs w:val="20"/>
        </w:rPr>
        <w:t>b)  The percentage of students who enrolled in the second year of each program and corresponding     course relative to the number of students in the same cohort who enrolled in the first year of each program and corresponding course.</w:t>
      </w:r>
    </w:p>
    <w:p w:rsidR="00B95765" w:rsidRPr="00B95765" w:rsidRDefault="00B95765" w:rsidP="00B95765">
      <w:pPr>
        <w:autoSpaceDE w:val="0"/>
        <w:autoSpaceDN w:val="0"/>
        <w:adjustRightInd w:val="0"/>
        <w:ind w:left="720" w:hanging="270"/>
        <w:rPr>
          <w:rFonts w:ascii="Arial" w:eastAsia="Calibri" w:hAnsi="Arial" w:cs="Arial"/>
          <w:b/>
          <w:color w:val="000000"/>
          <w:sz w:val="20"/>
          <w:szCs w:val="20"/>
        </w:rPr>
      </w:pPr>
      <w:r w:rsidRPr="00B95765">
        <w:rPr>
          <w:rFonts w:ascii="Arial" w:eastAsia="Calibri" w:hAnsi="Arial" w:cs="Arial"/>
          <w:b/>
          <w:color w:val="000000"/>
          <w:sz w:val="20"/>
          <w:szCs w:val="20"/>
        </w:rPr>
        <w:t>c)  The percentage of students who completed each program relative to the number of students in the same cohort who began the program.</w:t>
      </w:r>
    </w:p>
    <w:p w:rsidR="00C5698E" w:rsidRDefault="006E6612"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ADE-CTE has traditionally gathered student enrollment data through the satellite districts every year by means of the CTE Data Portal application</w:t>
      </w:r>
      <w:r w:rsidR="003F376A" w:rsidRPr="00067EC4">
        <w:rPr>
          <w:rFonts w:ascii="Arial" w:eastAsia="Calibri" w:hAnsi="Arial" w:cs="Arial"/>
          <w:color w:val="000000"/>
          <w:sz w:val="20"/>
          <w:szCs w:val="20"/>
        </w:rPr>
        <w:t xml:space="preserve"> (available through ADE Connect)</w:t>
      </w:r>
      <w:r w:rsidRPr="00067EC4">
        <w:rPr>
          <w:rFonts w:ascii="Arial" w:eastAsia="Calibri" w:hAnsi="Arial" w:cs="Arial"/>
          <w:color w:val="000000"/>
          <w:sz w:val="20"/>
          <w:szCs w:val="20"/>
        </w:rPr>
        <w:t>.  This data includes enrollment in all the programs and corresponding courses being offered to students th</w:t>
      </w:r>
      <w:r w:rsidR="00B909B9">
        <w:rPr>
          <w:rFonts w:ascii="Arial" w:eastAsia="Calibri" w:hAnsi="Arial" w:cs="Arial"/>
          <w:color w:val="000000"/>
          <w:sz w:val="20"/>
          <w:szCs w:val="20"/>
        </w:rPr>
        <w:t>roughout the state.  D</w:t>
      </w:r>
      <w:r w:rsidRPr="00067EC4">
        <w:rPr>
          <w:rFonts w:ascii="Arial" w:eastAsia="Calibri" w:hAnsi="Arial" w:cs="Arial"/>
          <w:color w:val="000000"/>
          <w:sz w:val="20"/>
          <w:szCs w:val="20"/>
        </w:rPr>
        <w:t>istrict students attending programs at locations other than their local high schoo</w:t>
      </w:r>
      <w:r w:rsidR="00D21A7C" w:rsidRPr="00067EC4">
        <w:rPr>
          <w:rFonts w:ascii="Arial" w:eastAsia="Calibri" w:hAnsi="Arial" w:cs="Arial"/>
          <w:color w:val="000000"/>
          <w:sz w:val="20"/>
          <w:szCs w:val="20"/>
        </w:rPr>
        <w:t xml:space="preserve">l are also </w:t>
      </w:r>
      <w:r w:rsidR="00E66B12">
        <w:rPr>
          <w:rFonts w:ascii="Arial" w:eastAsia="Calibri" w:hAnsi="Arial" w:cs="Arial"/>
          <w:color w:val="000000"/>
          <w:sz w:val="20"/>
          <w:szCs w:val="20"/>
        </w:rPr>
        <w:t>specifically identified</w:t>
      </w:r>
      <w:r w:rsidR="00D21A7C" w:rsidRPr="00067EC4">
        <w:rPr>
          <w:rFonts w:ascii="Arial" w:eastAsia="Calibri" w:hAnsi="Arial" w:cs="Arial"/>
          <w:color w:val="000000"/>
          <w:sz w:val="20"/>
          <w:szCs w:val="20"/>
        </w:rPr>
        <w:t xml:space="preserve">.  </w:t>
      </w:r>
      <w:r w:rsidR="00267CA1">
        <w:rPr>
          <w:rFonts w:ascii="Arial" w:eastAsia="Calibri" w:hAnsi="Arial" w:cs="Arial"/>
          <w:color w:val="000000"/>
          <w:sz w:val="20"/>
          <w:szCs w:val="20"/>
        </w:rPr>
        <w:t>Student enrollment in internship and cooperative educati</w:t>
      </w:r>
      <w:r w:rsidR="000E094F">
        <w:rPr>
          <w:rFonts w:ascii="Arial" w:eastAsia="Calibri" w:hAnsi="Arial" w:cs="Arial"/>
          <w:color w:val="000000"/>
          <w:sz w:val="20"/>
          <w:szCs w:val="20"/>
        </w:rPr>
        <w:t xml:space="preserve">on courses is included </w:t>
      </w:r>
      <w:r w:rsidR="00267CA1">
        <w:rPr>
          <w:rFonts w:ascii="Arial" w:eastAsia="Calibri" w:hAnsi="Arial" w:cs="Arial"/>
          <w:color w:val="000000"/>
          <w:sz w:val="20"/>
          <w:szCs w:val="20"/>
        </w:rPr>
        <w:t>to document programs that provide a work-based learning component, but are not eligible for JTED funding.</w:t>
      </w:r>
      <w:r w:rsidR="007869DD">
        <w:rPr>
          <w:rFonts w:ascii="Arial" w:eastAsia="Calibri" w:hAnsi="Arial" w:cs="Arial"/>
          <w:color w:val="000000"/>
          <w:sz w:val="20"/>
          <w:szCs w:val="20"/>
        </w:rPr>
        <w:t xml:space="preserve">  The data illustrates</w:t>
      </w:r>
      <w:r w:rsidR="00C5698E">
        <w:rPr>
          <w:rFonts w:ascii="Arial" w:eastAsia="Calibri" w:hAnsi="Arial" w:cs="Arial"/>
          <w:color w:val="000000"/>
          <w:sz w:val="20"/>
          <w:szCs w:val="20"/>
        </w:rPr>
        <w:t xml:space="preserve"> student enrollment at the school of attendance (for the </w:t>
      </w:r>
      <w:r w:rsidR="007869DD">
        <w:rPr>
          <w:rFonts w:ascii="Arial" w:eastAsia="Calibri" w:hAnsi="Arial" w:cs="Arial"/>
          <w:color w:val="000000"/>
          <w:sz w:val="20"/>
          <w:szCs w:val="20"/>
        </w:rPr>
        <w:t xml:space="preserve">CTE </w:t>
      </w:r>
      <w:r w:rsidR="00C5698E">
        <w:rPr>
          <w:rFonts w:ascii="Arial" w:eastAsia="Calibri" w:hAnsi="Arial" w:cs="Arial"/>
          <w:color w:val="000000"/>
          <w:sz w:val="20"/>
          <w:szCs w:val="20"/>
        </w:rPr>
        <w:t>program they are participating in) and programs not eligible for JTED funding</w:t>
      </w:r>
      <w:r w:rsidR="007869DD">
        <w:rPr>
          <w:rFonts w:ascii="Arial" w:eastAsia="Calibri" w:hAnsi="Arial" w:cs="Arial"/>
          <w:color w:val="000000"/>
          <w:sz w:val="20"/>
          <w:szCs w:val="20"/>
        </w:rPr>
        <w:t xml:space="preserve"> are</w:t>
      </w:r>
      <w:r w:rsidR="00C5698E">
        <w:rPr>
          <w:rFonts w:ascii="Arial" w:eastAsia="Calibri" w:hAnsi="Arial" w:cs="Arial"/>
          <w:color w:val="000000"/>
          <w:sz w:val="20"/>
          <w:szCs w:val="20"/>
        </w:rPr>
        <w:t xml:space="preserve"> excluded from the report.  </w:t>
      </w:r>
    </w:p>
    <w:p w:rsidR="000E094F" w:rsidRDefault="001935C3" w:rsidP="00CD2FC4">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One challenge t</w:t>
      </w:r>
      <w:r w:rsidR="00E66B12">
        <w:rPr>
          <w:rFonts w:ascii="Arial" w:eastAsia="Calibri" w:hAnsi="Arial" w:cs="Arial"/>
          <w:color w:val="000000"/>
          <w:sz w:val="20"/>
          <w:szCs w:val="20"/>
        </w:rPr>
        <w:t xml:space="preserve">o data gathering this year is </w:t>
      </w:r>
      <w:r>
        <w:rPr>
          <w:rFonts w:ascii="Arial" w:eastAsia="Calibri" w:hAnsi="Arial" w:cs="Arial"/>
          <w:color w:val="000000"/>
          <w:sz w:val="20"/>
          <w:szCs w:val="20"/>
        </w:rPr>
        <w:t>that t</w:t>
      </w:r>
      <w:r w:rsidR="00C5698E">
        <w:rPr>
          <w:rFonts w:ascii="Arial" w:eastAsia="Calibri" w:hAnsi="Arial" w:cs="Arial"/>
          <w:color w:val="000000"/>
          <w:sz w:val="20"/>
          <w:szCs w:val="20"/>
        </w:rPr>
        <w:t xml:space="preserve">he CTE Data </w:t>
      </w:r>
      <w:r>
        <w:rPr>
          <w:rFonts w:ascii="Arial" w:eastAsia="Calibri" w:hAnsi="Arial" w:cs="Arial"/>
          <w:color w:val="000000"/>
          <w:sz w:val="20"/>
          <w:szCs w:val="20"/>
        </w:rPr>
        <w:t>Portal allows</w:t>
      </w:r>
      <w:r w:rsidR="00C5698E">
        <w:rPr>
          <w:rFonts w:ascii="Arial" w:eastAsia="Calibri" w:hAnsi="Arial" w:cs="Arial"/>
          <w:color w:val="000000"/>
          <w:sz w:val="20"/>
          <w:szCs w:val="20"/>
        </w:rPr>
        <w:t xml:space="preserve"> districts to entered “shared courses” into the system.  A shared course is an entry level course </w:t>
      </w:r>
      <w:r w:rsidR="00267B9A">
        <w:rPr>
          <w:rFonts w:ascii="Arial" w:eastAsia="Calibri" w:hAnsi="Arial" w:cs="Arial"/>
          <w:color w:val="000000"/>
          <w:sz w:val="20"/>
          <w:szCs w:val="20"/>
        </w:rPr>
        <w:t xml:space="preserve">that is the same for </w:t>
      </w:r>
      <w:r w:rsidR="00C5698E">
        <w:rPr>
          <w:rFonts w:ascii="Arial" w:eastAsia="Calibri" w:hAnsi="Arial" w:cs="Arial"/>
          <w:color w:val="000000"/>
          <w:sz w:val="20"/>
          <w:szCs w:val="20"/>
        </w:rPr>
        <w:t>two separate programs.</w:t>
      </w:r>
      <w:r w:rsidR="00267B9A">
        <w:rPr>
          <w:rFonts w:ascii="Arial" w:eastAsia="Calibri" w:hAnsi="Arial" w:cs="Arial"/>
          <w:color w:val="000000"/>
          <w:sz w:val="20"/>
          <w:szCs w:val="20"/>
        </w:rPr>
        <w:t xml:space="preserve">  For example, Plant Systems and Animal System have sometimes had a shared first course.</w:t>
      </w:r>
      <w:r w:rsidR="00C5698E">
        <w:rPr>
          <w:rFonts w:ascii="Arial" w:eastAsia="Calibri" w:hAnsi="Arial" w:cs="Arial"/>
          <w:color w:val="000000"/>
          <w:sz w:val="20"/>
          <w:szCs w:val="20"/>
        </w:rPr>
        <w:t xml:space="preserve">  </w:t>
      </w:r>
      <w:r w:rsidR="006534F9">
        <w:rPr>
          <w:rFonts w:ascii="Arial" w:eastAsia="Calibri" w:hAnsi="Arial" w:cs="Arial"/>
          <w:color w:val="000000"/>
          <w:sz w:val="20"/>
          <w:szCs w:val="20"/>
        </w:rPr>
        <w:t>Students enrolling in a share</w:t>
      </w:r>
      <w:r w:rsidR="00267B9A">
        <w:rPr>
          <w:rFonts w:ascii="Arial" w:eastAsia="Calibri" w:hAnsi="Arial" w:cs="Arial"/>
          <w:color w:val="000000"/>
          <w:sz w:val="20"/>
          <w:szCs w:val="20"/>
        </w:rPr>
        <w:t xml:space="preserve">d course will subsequently </w:t>
      </w:r>
      <w:r w:rsidR="006534F9">
        <w:rPr>
          <w:rFonts w:ascii="Arial" w:eastAsia="Calibri" w:hAnsi="Arial" w:cs="Arial"/>
          <w:color w:val="000000"/>
          <w:sz w:val="20"/>
          <w:szCs w:val="20"/>
        </w:rPr>
        <w:t xml:space="preserve">move onto the second course in one of the two programs.  </w:t>
      </w:r>
      <w:r w:rsidR="00267B9A">
        <w:rPr>
          <w:rFonts w:ascii="Arial" w:eastAsia="Calibri" w:hAnsi="Arial" w:cs="Arial"/>
          <w:color w:val="000000"/>
          <w:sz w:val="20"/>
          <w:szCs w:val="20"/>
        </w:rPr>
        <w:t>For those districts using shared courses, the ADE-CTE manually changed</w:t>
      </w:r>
      <w:r w:rsidR="006534F9">
        <w:rPr>
          <w:rFonts w:ascii="Arial" w:eastAsia="Calibri" w:hAnsi="Arial" w:cs="Arial"/>
          <w:color w:val="000000"/>
          <w:sz w:val="20"/>
          <w:szCs w:val="20"/>
        </w:rPr>
        <w:t xml:space="preserve"> this data and redistributed the enrollment to the appropriate programs for the benefit o</w:t>
      </w:r>
      <w:r w:rsidR="00E66B12">
        <w:rPr>
          <w:rFonts w:ascii="Arial" w:eastAsia="Calibri" w:hAnsi="Arial" w:cs="Arial"/>
          <w:color w:val="000000"/>
          <w:sz w:val="20"/>
          <w:szCs w:val="20"/>
        </w:rPr>
        <w:t>f this report.  B</w:t>
      </w:r>
      <w:r w:rsidR="006534F9">
        <w:rPr>
          <w:rFonts w:ascii="Arial" w:eastAsia="Calibri" w:hAnsi="Arial" w:cs="Arial"/>
          <w:color w:val="000000"/>
          <w:sz w:val="20"/>
          <w:szCs w:val="20"/>
        </w:rPr>
        <w:t>eginning</w:t>
      </w:r>
      <w:r w:rsidR="00E66B12">
        <w:rPr>
          <w:rFonts w:ascii="Arial" w:eastAsia="Calibri" w:hAnsi="Arial" w:cs="Arial"/>
          <w:color w:val="000000"/>
          <w:sz w:val="20"/>
          <w:szCs w:val="20"/>
        </w:rPr>
        <w:t xml:space="preserve"> with the 2018-2019 school year,</w:t>
      </w:r>
      <w:r w:rsidR="006534F9">
        <w:rPr>
          <w:rFonts w:ascii="Arial" w:eastAsia="Calibri" w:hAnsi="Arial" w:cs="Arial"/>
          <w:color w:val="000000"/>
          <w:sz w:val="20"/>
          <w:szCs w:val="20"/>
        </w:rPr>
        <w:t xml:space="preserve"> shared courses will be technically eliminated, with each course </w:t>
      </w:r>
      <w:r>
        <w:rPr>
          <w:rFonts w:ascii="Arial" w:eastAsia="Calibri" w:hAnsi="Arial" w:cs="Arial"/>
          <w:color w:val="000000"/>
          <w:sz w:val="20"/>
          <w:szCs w:val="20"/>
        </w:rPr>
        <w:t>having a distinct</w:t>
      </w:r>
      <w:r w:rsidR="00267B9A">
        <w:rPr>
          <w:rFonts w:ascii="Arial" w:eastAsia="Calibri" w:hAnsi="Arial" w:cs="Arial"/>
          <w:color w:val="000000"/>
          <w:sz w:val="20"/>
          <w:szCs w:val="20"/>
        </w:rPr>
        <w:t xml:space="preserve"> course number in the data system.  This should enhance the quality of the data reports and eliminate the need for manual changes to the data.</w:t>
      </w:r>
      <w:r w:rsidR="00C5698E">
        <w:rPr>
          <w:rFonts w:ascii="Arial" w:eastAsia="Calibri" w:hAnsi="Arial" w:cs="Arial"/>
          <w:color w:val="000000"/>
          <w:sz w:val="20"/>
          <w:szCs w:val="20"/>
        </w:rPr>
        <w:t xml:space="preserve">    </w:t>
      </w:r>
      <w:r w:rsidR="00267CA1">
        <w:rPr>
          <w:rFonts w:ascii="Arial" w:eastAsia="Calibri" w:hAnsi="Arial" w:cs="Arial"/>
          <w:color w:val="000000"/>
          <w:sz w:val="20"/>
          <w:szCs w:val="20"/>
        </w:rPr>
        <w:t xml:space="preserve">  </w:t>
      </w:r>
    </w:p>
    <w:p w:rsidR="000E094F" w:rsidRDefault="00655BA8" w:rsidP="00CD2FC4">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A new </w:t>
      </w:r>
      <w:r w:rsidR="000E094F">
        <w:rPr>
          <w:rFonts w:ascii="Arial" w:eastAsia="Calibri" w:hAnsi="Arial" w:cs="Arial"/>
          <w:color w:val="000000"/>
          <w:sz w:val="20"/>
          <w:szCs w:val="20"/>
        </w:rPr>
        <w:t xml:space="preserve">segment of the annual JTED report </w:t>
      </w:r>
      <w:r>
        <w:rPr>
          <w:rFonts w:ascii="Arial" w:eastAsia="Calibri" w:hAnsi="Arial" w:cs="Arial"/>
          <w:color w:val="000000"/>
          <w:sz w:val="20"/>
          <w:szCs w:val="20"/>
        </w:rPr>
        <w:t>requires</w:t>
      </w:r>
      <w:r w:rsidR="000E094F">
        <w:rPr>
          <w:rFonts w:ascii="Arial" w:eastAsia="Calibri" w:hAnsi="Arial" w:cs="Arial"/>
          <w:color w:val="000000"/>
          <w:sz w:val="20"/>
          <w:szCs w:val="20"/>
        </w:rPr>
        <w:t xml:space="preserve"> information related to the enrollment of students in CTE programs and their subsequent completion rate</w:t>
      </w:r>
      <w:r w:rsidR="0081057F">
        <w:rPr>
          <w:rFonts w:ascii="Arial" w:eastAsia="Calibri" w:hAnsi="Arial" w:cs="Arial"/>
          <w:color w:val="000000"/>
          <w:sz w:val="20"/>
          <w:szCs w:val="20"/>
        </w:rPr>
        <w:t xml:space="preserve">.  A new </w:t>
      </w:r>
      <w:r w:rsidR="000E094F">
        <w:rPr>
          <w:rFonts w:ascii="Arial" w:eastAsia="Calibri" w:hAnsi="Arial" w:cs="Arial"/>
          <w:color w:val="000000"/>
          <w:sz w:val="20"/>
          <w:szCs w:val="20"/>
        </w:rPr>
        <w:t>spre</w:t>
      </w:r>
      <w:r>
        <w:rPr>
          <w:rFonts w:ascii="Arial" w:eastAsia="Calibri" w:hAnsi="Arial" w:cs="Arial"/>
          <w:color w:val="000000"/>
          <w:sz w:val="20"/>
          <w:szCs w:val="20"/>
        </w:rPr>
        <w:t xml:space="preserve">adsheet was developed </w:t>
      </w:r>
      <w:r w:rsidR="000E094F">
        <w:rPr>
          <w:rFonts w:ascii="Arial" w:eastAsia="Calibri" w:hAnsi="Arial" w:cs="Arial"/>
          <w:color w:val="000000"/>
          <w:sz w:val="20"/>
          <w:szCs w:val="20"/>
        </w:rPr>
        <w:t xml:space="preserve">and sent to the JTED’s </w:t>
      </w:r>
      <w:r>
        <w:rPr>
          <w:rFonts w:ascii="Arial" w:eastAsia="Calibri" w:hAnsi="Arial" w:cs="Arial"/>
          <w:color w:val="000000"/>
          <w:sz w:val="20"/>
          <w:szCs w:val="20"/>
        </w:rPr>
        <w:t xml:space="preserve">to gather </w:t>
      </w:r>
      <w:r w:rsidR="0081057F">
        <w:rPr>
          <w:rFonts w:ascii="Arial" w:eastAsia="Calibri" w:hAnsi="Arial" w:cs="Arial"/>
          <w:color w:val="000000"/>
          <w:sz w:val="20"/>
          <w:szCs w:val="20"/>
        </w:rPr>
        <w:t>data since the</w:t>
      </w:r>
      <w:r w:rsidR="000E094F">
        <w:rPr>
          <w:rFonts w:ascii="Arial" w:eastAsia="Calibri" w:hAnsi="Arial" w:cs="Arial"/>
          <w:color w:val="000000"/>
          <w:sz w:val="20"/>
          <w:szCs w:val="20"/>
        </w:rPr>
        <w:t xml:space="preserve"> ADE-CTE does no</w:t>
      </w:r>
      <w:r w:rsidR="00E66B12">
        <w:rPr>
          <w:rFonts w:ascii="Arial" w:eastAsia="Calibri" w:hAnsi="Arial" w:cs="Arial"/>
          <w:color w:val="000000"/>
          <w:sz w:val="20"/>
          <w:szCs w:val="20"/>
        </w:rPr>
        <w:t xml:space="preserve">t </w:t>
      </w:r>
      <w:r>
        <w:rPr>
          <w:rFonts w:ascii="Arial" w:eastAsia="Calibri" w:hAnsi="Arial" w:cs="Arial"/>
          <w:color w:val="000000"/>
          <w:sz w:val="20"/>
          <w:szCs w:val="20"/>
        </w:rPr>
        <w:t xml:space="preserve">have the appropriate data </w:t>
      </w:r>
      <w:r w:rsidR="000E094F">
        <w:rPr>
          <w:rFonts w:ascii="Arial" w:eastAsia="Calibri" w:hAnsi="Arial" w:cs="Arial"/>
          <w:color w:val="000000"/>
          <w:sz w:val="20"/>
          <w:szCs w:val="20"/>
        </w:rPr>
        <w:t>to follow specific student cohort</w:t>
      </w:r>
      <w:r>
        <w:rPr>
          <w:rFonts w:ascii="Arial" w:eastAsia="Calibri" w:hAnsi="Arial" w:cs="Arial"/>
          <w:color w:val="000000"/>
          <w:sz w:val="20"/>
          <w:szCs w:val="20"/>
        </w:rPr>
        <w:t>s</w:t>
      </w:r>
      <w:r w:rsidR="000E094F">
        <w:rPr>
          <w:rFonts w:ascii="Arial" w:eastAsia="Calibri" w:hAnsi="Arial" w:cs="Arial"/>
          <w:color w:val="000000"/>
          <w:sz w:val="20"/>
          <w:szCs w:val="20"/>
        </w:rPr>
        <w:t xml:space="preserve">.  </w:t>
      </w:r>
      <w:r w:rsidR="00F35B90">
        <w:rPr>
          <w:rFonts w:ascii="Arial" w:eastAsia="Calibri" w:hAnsi="Arial" w:cs="Arial"/>
          <w:color w:val="000000"/>
          <w:sz w:val="20"/>
          <w:szCs w:val="20"/>
        </w:rPr>
        <w:t xml:space="preserve">The </w:t>
      </w:r>
      <w:r w:rsidR="00F35B90">
        <w:rPr>
          <w:rFonts w:ascii="Arial" w:eastAsia="Calibri" w:hAnsi="Arial" w:cs="Arial"/>
          <w:color w:val="000000"/>
          <w:sz w:val="20"/>
          <w:szCs w:val="20"/>
        </w:rPr>
        <w:lastRenderedPageBreak/>
        <w:t xml:space="preserve">spreadsheet developed </w:t>
      </w:r>
      <w:r>
        <w:rPr>
          <w:rFonts w:ascii="Arial" w:eastAsia="Calibri" w:hAnsi="Arial" w:cs="Arial"/>
          <w:color w:val="000000"/>
          <w:sz w:val="20"/>
          <w:szCs w:val="20"/>
        </w:rPr>
        <w:t xml:space="preserve">this year focused on </w:t>
      </w:r>
      <w:r w:rsidR="000E094F">
        <w:rPr>
          <w:rFonts w:ascii="Arial" w:eastAsia="Calibri" w:hAnsi="Arial" w:cs="Arial"/>
          <w:color w:val="000000"/>
          <w:sz w:val="20"/>
          <w:szCs w:val="20"/>
        </w:rPr>
        <w:t>cr</w:t>
      </w:r>
      <w:r>
        <w:rPr>
          <w:rFonts w:ascii="Arial" w:eastAsia="Calibri" w:hAnsi="Arial" w:cs="Arial"/>
          <w:color w:val="000000"/>
          <w:sz w:val="20"/>
          <w:szCs w:val="20"/>
        </w:rPr>
        <w:t>eating</w:t>
      </w:r>
      <w:r w:rsidR="001935C3">
        <w:rPr>
          <w:rFonts w:ascii="Arial" w:eastAsia="Calibri" w:hAnsi="Arial" w:cs="Arial"/>
          <w:color w:val="000000"/>
          <w:sz w:val="20"/>
          <w:szCs w:val="20"/>
        </w:rPr>
        <w:t xml:space="preserve"> a clear cohort of students</w:t>
      </w:r>
      <w:r w:rsidR="00F35B90">
        <w:rPr>
          <w:rFonts w:ascii="Arial" w:eastAsia="Calibri" w:hAnsi="Arial" w:cs="Arial"/>
          <w:color w:val="000000"/>
          <w:sz w:val="20"/>
          <w:szCs w:val="20"/>
        </w:rPr>
        <w:t>, while also accommodating the various scheduling formats utilized across all JTED and member district sites.  Thought</w:t>
      </w:r>
      <w:r w:rsidR="001935C3">
        <w:rPr>
          <w:rFonts w:ascii="Arial" w:eastAsia="Calibri" w:hAnsi="Arial" w:cs="Arial"/>
          <w:color w:val="000000"/>
          <w:sz w:val="20"/>
          <w:szCs w:val="20"/>
        </w:rPr>
        <w:t xml:space="preserve"> was also given to ensuring</w:t>
      </w:r>
      <w:r w:rsidR="0081057F">
        <w:rPr>
          <w:rFonts w:ascii="Arial" w:eastAsia="Calibri" w:hAnsi="Arial" w:cs="Arial"/>
          <w:color w:val="000000"/>
          <w:sz w:val="20"/>
          <w:szCs w:val="20"/>
        </w:rPr>
        <w:t xml:space="preserve"> no </w:t>
      </w:r>
      <w:r w:rsidR="001935C3">
        <w:rPr>
          <w:rFonts w:ascii="Arial" w:eastAsia="Calibri" w:hAnsi="Arial" w:cs="Arial"/>
          <w:color w:val="000000"/>
          <w:sz w:val="20"/>
          <w:szCs w:val="20"/>
        </w:rPr>
        <w:t xml:space="preserve">duplication in the student </w:t>
      </w:r>
      <w:r w:rsidR="00F35B90">
        <w:rPr>
          <w:rFonts w:ascii="Arial" w:eastAsia="Calibri" w:hAnsi="Arial" w:cs="Arial"/>
          <w:color w:val="000000"/>
          <w:sz w:val="20"/>
          <w:szCs w:val="20"/>
        </w:rPr>
        <w:t xml:space="preserve">counts from one year to </w:t>
      </w:r>
      <w:r w:rsidR="001935C3">
        <w:rPr>
          <w:rFonts w:ascii="Arial" w:eastAsia="Calibri" w:hAnsi="Arial" w:cs="Arial"/>
          <w:color w:val="000000"/>
          <w:sz w:val="20"/>
          <w:szCs w:val="20"/>
        </w:rPr>
        <w:t>the next to maintain data accuracy</w:t>
      </w:r>
      <w:r w:rsidR="00F35B90">
        <w:rPr>
          <w:rFonts w:ascii="Arial" w:eastAsia="Calibri" w:hAnsi="Arial" w:cs="Arial"/>
          <w:color w:val="000000"/>
          <w:sz w:val="20"/>
          <w:szCs w:val="20"/>
        </w:rPr>
        <w:t xml:space="preserve">.  Feedback was provided </w:t>
      </w:r>
      <w:r w:rsidR="0081057F">
        <w:rPr>
          <w:rFonts w:ascii="Arial" w:eastAsia="Calibri" w:hAnsi="Arial" w:cs="Arial"/>
          <w:color w:val="000000"/>
          <w:sz w:val="20"/>
          <w:szCs w:val="20"/>
        </w:rPr>
        <w:t xml:space="preserve">to </w:t>
      </w:r>
      <w:r w:rsidR="001935C3">
        <w:rPr>
          <w:rFonts w:ascii="Arial" w:eastAsia="Calibri" w:hAnsi="Arial" w:cs="Arial"/>
          <w:color w:val="000000"/>
          <w:sz w:val="20"/>
          <w:szCs w:val="20"/>
        </w:rPr>
        <w:t xml:space="preserve">the </w:t>
      </w:r>
      <w:r w:rsidR="0081057F">
        <w:rPr>
          <w:rFonts w:ascii="Arial" w:eastAsia="Calibri" w:hAnsi="Arial" w:cs="Arial"/>
          <w:color w:val="000000"/>
          <w:sz w:val="20"/>
          <w:szCs w:val="20"/>
        </w:rPr>
        <w:t xml:space="preserve">ADE-CTE </w:t>
      </w:r>
      <w:r w:rsidR="001935C3">
        <w:rPr>
          <w:rFonts w:ascii="Arial" w:eastAsia="Calibri" w:hAnsi="Arial" w:cs="Arial"/>
          <w:color w:val="000000"/>
          <w:sz w:val="20"/>
          <w:szCs w:val="20"/>
        </w:rPr>
        <w:t xml:space="preserve">throughout the </w:t>
      </w:r>
      <w:r>
        <w:rPr>
          <w:rFonts w:ascii="Arial" w:eastAsia="Calibri" w:hAnsi="Arial" w:cs="Arial"/>
          <w:color w:val="000000"/>
          <w:sz w:val="20"/>
          <w:szCs w:val="20"/>
        </w:rPr>
        <w:t xml:space="preserve">data gathering process.  </w:t>
      </w:r>
      <w:r w:rsidR="00F35B90">
        <w:rPr>
          <w:rFonts w:ascii="Arial" w:eastAsia="Calibri" w:hAnsi="Arial" w:cs="Arial"/>
          <w:color w:val="000000"/>
          <w:sz w:val="20"/>
          <w:szCs w:val="20"/>
        </w:rPr>
        <w:t xml:space="preserve">One of the </w:t>
      </w:r>
      <w:r w:rsidR="0081057F">
        <w:rPr>
          <w:rFonts w:ascii="Arial" w:eastAsia="Calibri" w:hAnsi="Arial" w:cs="Arial"/>
          <w:color w:val="000000"/>
          <w:sz w:val="20"/>
          <w:szCs w:val="20"/>
        </w:rPr>
        <w:t>most frequent comments received</w:t>
      </w:r>
      <w:r w:rsidR="001935C3">
        <w:rPr>
          <w:rFonts w:ascii="Arial" w:eastAsia="Calibri" w:hAnsi="Arial" w:cs="Arial"/>
          <w:color w:val="000000"/>
          <w:sz w:val="20"/>
          <w:szCs w:val="20"/>
        </w:rPr>
        <w:t xml:space="preserve"> from districts </w:t>
      </w:r>
      <w:r w:rsidR="0081057F">
        <w:rPr>
          <w:rFonts w:ascii="Arial" w:eastAsia="Calibri" w:hAnsi="Arial" w:cs="Arial"/>
          <w:color w:val="000000"/>
          <w:sz w:val="20"/>
          <w:szCs w:val="20"/>
        </w:rPr>
        <w:t>that students may not elect to take courses in consecutive school years, but at different times throughout their high school career.</w:t>
      </w:r>
      <w:r>
        <w:rPr>
          <w:rFonts w:ascii="Arial" w:eastAsia="Calibri" w:hAnsi="Arial" w:cs="Arial"/>
          <w:color w:val="000000"/>
          <w:sz w:val="20"/>
          <w:szCs w:val="20"/>
        </w:rPr>
        <w:t xml:space="preserve">  </w:t>
      </w:r>
      <w:r w:rsidR="00E66B12">
        <w:rPr>
          <w:rFonts w:ascii="Arial" w:eastAsia="Calibri" w:hAnsi="Arial" w:cs="Arial"/>
          <w:color w:val="000000"/>
          <w:sz w:val="20"/>
          <w:szCs w:val="20"/>
        </w:rPr>
        <w:t xml:space="preserve">Because this years reporting requirement utilized a cohort measure, those students who chose to skip years between program courses will not be present in the data.  </w:t>
      </w:r>
      <w:r>
        <w:rPr>
          <w:rFonts w:ascii="Arial" w:eastAsia="Calibri" w:hAnsi="Arial" w:cs="Arial"/>
          <w:color w:val="000000"/>
          <w:sz w:val="20"/>
          <w:szCs w:val="20"/>
        </w:rPr>
        <w:t xml:space="preserve">All feedback will be reviewed and appropriate changes made to enhance the quality of future reports.    </w:t>
      </w:r>
      <w:r w:rsidR="001935C3">
        <w:rPr>
          <w:rFonts w:ascii="Arial" w:eastAsia="Calibri" w:hAnsi="Arial" w:cs="Arial"/>
          <w:color w:val="000000"/>
          <w:sz w:val="20"/>
          <w:szCs w:val="20"/>
        </w:rPr>
        <w:t xml:space="preserve"> </w:t>
      </w:r>
      <w:r w:rsidR="0081057F">
        <w:rPr>
          <w:rFonts w:ascii="Arial" w:eastAsia="Calibri" w:hAnsi="Arial" w:cs="Arial"/>
          <w:color w:val="000000"/>
          <w:sz w:val="20"/>
          <w:szCs w:val="20"/>
        </w:rPr>
        <w:t xml:space="preserve">  </w:t>
      </w:r>
    </w:p>
    <w:p w:rsidR="00161C75" w:rsidRPr="00067EC4" w:rsidRDefault="001C35D4"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For further</w:t>
      </w:r>
      <w:r w:rsidR="006E6612" w:rsidRPr="00067EC4">
        <w:rPr>
          <w:rFonts w:ascii="Arial" w:eastAsia="Calibri" w:hAnsi="Arial" w:cs="Arial"/>
          <w:color w:val="000000"/>
          <w:sz w:val="20"/>
          <w:szCs w:val="20"/>
        </w:rPr>
        <w:t xml:space="preserve"> information please see:     </w:t>
      </w:r>
    </w:p>
    <w:p w:rsidR="000E5E5A" w:rsidRDefault="000409AC" w:rsidP="001C35D4">
      <w:pPr>
        <w:pStyle w:val="ListParagraph"/>
        <w:numPr>
          <w:ilvl w:val="0"/>
          <w:numId w:val="4"/>
        </w:numPr>
        <w:autoSpaceDE w:val="0"/>
        <w:autoSpaceDN w:val="0"/>
        <w:adjustRightInd w:val="0"/>
        <w:rPr>
          <w:rFonts w:ascii="Arial" w:eastAsia="Calibri" w:hAnsi="Arial" w:cs="Arial"/>
          <w:color w:val="000000"/>
          <w:sz w:val="20"/>
          <w:szCs w:val="20"/>
        </w:rPr>
      </w:pPr>
      <w:hyperlink r:id="rId11" w:history="1">
        <w:r w:rsidR="0081057F" w:rsidRPr="000409AC">
          <w:rPr>
            <w:rStyle w:val="Hyperlink"/>
            <w:rFonts w:ascii="Arial" w:eastAsia="Calibri" w:hAnsi="Arial" w:cs="Arial"/>
            <w:sz w:val="20"/>
            <w:szCs w:val="20"/>
          </w:rPr>
          <w:t>2016-2017</w:t>
        </w:r>
        <w:r w:rsidR="000E5E5A" w:rsidRPr="000409AC">
          <w:rPr>
            <w:rStyle w:val="Hyperlink"/>
            <w:rFonts w:ascii="Arial" w:eastAsia="Calibri" w:hAnsi="Arial" w:cs="Arial"/>
            <w:sz w:val="20"/>
            <w:szCs w:val="20"/>
          </w:rPr>
          <w:t xml:space="preserve"> Student Enrollment in Programs-Courses by Location</w:t>
        </w:r>
      </w:hyperlink>
    </w:p>
    <w:p w:rsidR="0081057F" w:rsidRPr="00067EC4" w:rsidRDefault="000409AC" w:rsidP="001C35D4">
      <w:pPr>
        <w:pStyle w:val="ListParagraph"/>
        <w:numPr>
          <w:ilvl w:val="0"/>
          <w:numId w:val="4"/>
        </w:numPr>
        <w:autoSpaceDE w:val="0"/>
        <w:autoSpaceDN w:val="0"/>
        <w:adjustRightInd w:val="0"/>
        <w:rPr>
          <w:rFonts w:ascii="Arial" w:eastAsia="Calibri" w:hAnsi="Arial" w:cs="Arial"/>
          <w:color w:val="000000"/>
          <w:sz w:val="20"/>
          <w:szCs w:val="20"/>
        </w:rPr>
      </w:pPr>
      <w:hyperlink r:id="rId12" w:history="1">
        <w:r w:rsidR="0081057F" w:rsidRPr="000409AC">
          <w:rPr>
            <w:rStyle w:val="Hyperlink"/>
            <w:rFonts w:ascii="Arial" w:eastAsia="Calibri" w:hAnsi="Arial" w:cs="Arial"/>
            <w:sz w:val="20"/>
            <w:szCs w:val="20"/>
          </w:rPr>
          <w:t>2017-2017 Course Enrollment/Completion Data by Program</w:t>
        </w:r>
      </w:hyperlink>
    </w:p>
    <w:p w:rsidR="00D038A9" w:rsidRPr="00067EC4" w:rsidRDefault="00D038A9" w:rsidP="00CD2FC4">
      <w:pPr>
        <w:autoSpaceDE w:val="0"/>
        <w:autoSpaceDN w:val="0"/>
        <w:adjustRightInd w:val="0"/>
        <w:rPr>
          <w:rFonts w:ascii="Arial" w:eastAsia="Calibri" w:hAnsi="Arial" w:cs="Arial"/>
          <w:b/>
          <w:color w:val="000000"/>
          <w:sz w:val="24"/>
          <w:szCs w:val="24"/>
        </w:rPr>
      </w:pPr>
      <w:r w:rsidRPr="00067EC4">
        <w:rPr>
          <w:rFonts w:ascii="Arial" w:eastAsia="Calibri" w:hAnsi="Arial" w:cs="Arial"/>
          <w:b/>
          <w:color w:val="000000"/>
          <w:sz w:val="24"/>
          <w:szCs w:val="24"/>
        </w:rPr>
        <w:t>Section Three:</w:t>
      </w:r>
    </w:p>
    <w:p w:rsidR="00207A59" w:rsidRPr="00067EC4" w:rsidRDefault="00CD2FC4" w:rsidP="00CD2FC4">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Section three of the report addresses the followi</w:t>
      </w:r>
      <w:r w:rsidR="002A2900">
        <w:rPr>
          <w:rFonts w:ascii="Arial" w:eastAsia="Calibri" w:hAnsi="Arial" w:cs="Arial"/>
          <w:b/>
          <w:color w:val="000000"/>
          <w:sz w:val="20"/>
          <w:szCs w:val="20"/>
        </w:rPr>
        <w:t xml:space="preserve">ng required element </w:t>
      </w:r>
      <w:r w:rsidR="002A2900">
        <w:rPr>
          <w:rFonts w:ascii="Arial" w:eastAsia="Calibri" w:hAnsi="Arial" w:cs="Arial"/>
          <w:b/>
          <w:sz w:val="20"/>
          <w:szCs w:val="20"/>
        </w:rPr>
        <w:t xml:space="preserve">pursuant to ARS </w:t>
      </w:r>
      <w:r w:rsidR="002A2900" w:rsidRPr="00067EC4">
        <w:rPr>
          <w:rFonts w:ascii="Arial" w:eastAsia="Calibri" w:hAnsi="Arial" w:cs="Arial"/>
          <w:b/>
          <w:color w:val="000000"/>
          <w:sz w:val="20"/>
          <w:szCs w:val="20"/>
        </w:rPr>
        <w:t>§15-393</w:t>
      </w:r>
      <w:r w:rsidR="002A2900">
        <w:rPr>
          <w:rFonts w:ascii="Arial" w:eastAsia="Calibri" w:hAnsi="Arial" w:cs="Arial"/>
          <w:b/>
          <w:color w:val="000000"/>
          <w:sz w:val="20"/>
          <w:szCs w:val="20"/>
        </w:rPr>
        <w:t>.01(C)</w:t>
      </w:r>
      <w:r w:rsidR="002A2900" w:rsidRPr="00067EC4">
        <w:rPr>
          <w:rFonts w:ascii="Arial" w:eastAsia="Calibri" w:hAnsi="Arial" w:cs="Arial"/>
          <w:b/>
          <w:sz w:val="20"/>
          <w:szCs w:val="20"/>
        </w:rPr>
        <w:t>:</w:t>
      </w:r>
    </w:p>
    <w:p w:rsidR="00D038A9" w:rsidRPr="00067EC4" w:rsidRDefault="00D038A9" w:rsidP="00CD2FC4">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6)  A listing of any programs or courses that were discontinued by review of the Career and Technical Educati</w:t>
      </w:r>
      <w:r w:rsidR="002A2900">
        <w:rPr>
          <w:rFonts w:ascii="Arial" w:eastAsia="Calibri" w:hAnsi="Arial" w:cs="Arial"/>
          <w:b/>
          <w:color w:val="000000"/>
          <w:sz w:val="20"/>
          <w:szCs w:val="20"/>
        </w:rPr>
        <w:t>on division pursuant to s</w:t>
      </w:r>
      <w:r w:rsidR="00067EC4" w:rsidRPr="00067EC4">
        <w:rPr>
          <w:rFonts w:ascii="Arial" w:eastAsia="Calibri" w:hAnsi="Arial" w:cs="Arial"/>
          <w:b/>
          <w:color w:val="000000"/>
          <w:sz w:val="20"/>
          <w:szCs w:val="20"/>
        </w:rPr>
        <w:t xml:space="preserve">ection </w:t>
      </w:r>
      <w:r w:rsidR="002A2900">
        <w:rPr>
          <w:rFonts w:ascii="Arial" w:eastAsia="Calibri" w:hAnsi="Arial" w:cs="Arial"/>
          <w:b/>
          <w:color w:val="000000"/>
          <w:sz w:val="20"/>
          <w:szCs w:val="20"/>
        </w:rPr>
        <w:t>§15-393, subsection V.</w:t>
      </w:r>
    </w:p>
    <w:p w:rsidR="00F1459B" w:rsidRDefault="00F1459B" w:rsidP="00F1459B">
      <w:pPr>
        <w:rPr>
          <w:rFonts w:ascii="Arial" w:eastAsia="Arial Unicode MS" w:hAnsi="Arial" w:cs="Arial"/>
          <w:color w:val="000000"/>
          <w:sz w:val="20"/>
          <w:szCs w:val="20"/>
        </w:rPr>
      </w:pPr>
      <w:r w:rsidRPr="00067EC4">
        <w:rPr>
          <w:rFonts w:ascii="Arial" w:eastAsia="Arial Unicode MS" w:hAnsi="Arial" w:cs="Arial"/>
          <w:color w:val="000000"/>
          <w:kern w:val="16"/>
          <w:sz w:val="20"/>
          <w:szCs w:val="20"/>
        </w:rPr>
        <w:t>Criteria for cours</w:t>
      </w:r>
      <w:r>
        <w:rPr>
          <w:rFonts w:ascii="Arial" w:eastAsia="Arial Unicode MS" w:hAnsi="Arial" w:cs="Arial"/>
          <w:color w:val="000000"/>
          <w:kern w:val="16"/>
          <w:sz w:val="20"/>
          <w:szCs w:val="20"/>
        </w:rPr>
        <w:t>e approval were revised with SB</w:t>
      </w:r>
      <w:r w:rsidRPr="00067EC4">
        <w:rPr>
          <w:rFonts w:ascii="Arial" w:eastAsia="Arial Unicode MS" w:hAnsi="Arial" w:cs="Arial"/>
          <w:color w:val="000000"/>
          <w:kern w:val="16"/>
          <w:sz w:val="20"/>
          <w:szCs w:val="20"/>
        </w:rPr>
        <w:t>1525 which became law in February, 2016 as amended ARS §15-393</w:t>
      </w:r>
      <w:r>
        <w:rPr>
          <w:rFonts w:ascii="Arial" w:eastAsia="Arial Unicode MS" w:hAnsi="Arial" w:cs="Arial"/>
          <w:color w:val="000000"/>
          <w:kern w:val="16"/>
          <w:sz w:val="20"/>
          <w:szCs w:val="20"/>
        </w:rPr>
        <w:t>.01(C)</w:t>
      </w:r>
      <w:r w:rsidRPr="00067EC4">
        <w:rPr>
          <w:rFonts w:ascii="Arial" w:eastAsia="Arial Unicode MS" w:hAnsi="Arial" w:cs="Arial"/>
          <w:color w:val="000000"/>
          <w:kern w:val="16"/>
          <w:sz w:val="20"/>
          <w:szCs w:val="20"/>
        </w:rPr>
        <w:t>.</w:t>
      </w:r>
      <w:r w:rsidRPr="00067EC4">
        <w:rPr>
          <w:rFonts w:ascii="Arial" w:eastAsia="Arial Unicode MS" w:hAnsi="Arial" w:cs="Arial"/>
          <w:color w:val="000000"/>
          <w:sz w:val="20"/>
          <w:szCs w:val="20"/>
        </w:rPr>
        <w:t xml:space="preserve">  </w:t>
      </w:r>
      <w:r w:rsidRPr="00395646">
        <w:rPr>
          <w:rFonts w:ascii="Arial" w:eastAsia="Arial Unicode MS" w:hAnsi="Arial" w:cs="Arial"/>
          <w:color w:val="000000"/>
          <w:sz w:val="20"/>
          <w:szCs w:val="20"/>
        </w:rPr>
        <w:t>Per SB1525 Chapter 4, Section 6,</w:t>
      </w:r>
      <w:r w:rsidRPr="00067EC4">
        <w:rPr>
          <w:rFonts w:ascii="Arial" w:eastAsia="Arial Unicode MS" w:hAnsi="Arial" w:cs="Arial"/>
          <w:color w:val="000000"/>
          <w:sz w:val="20"/>
          <w:szCs w:val="20"/>
        </w:rPr>
        <w:t xml:space="preserve"> the</w:t>
      </w:r>
      <w:r>
        <w:rPr>
          <w:rFonts w:ascii="Arial" w:eastAsia="Arial Unicode MS" w:hAnsi="Arial" w:cs="Arial"/>
          <w:color w:val="000000"/>
          <w:sz w:val="20"/>
          <w:szCs w:val="20"/>
        </w:rPr>
        <w:t xml:space="preserve"> ADE</w:t>
      </w:r>
      <w:r w:rsidRPr="00067EC4">
        <w:rPr>
          <w:rFonts w:ascii="Arial" w:eastAsia="Arial Unicode MS" w:hAnsi="Arial" w:cs="Arial"/>
          <w:color w:val="000000"/>
          <w:sz w:val="20"/>
          <w:szCs w:val="20"/>
        </w:rPr>
        <w:t xml:space="preserve"> shall immediately start reviewing the compl</w:t>
      </w:r>
      <w:r>
        <w:rPr>
          <w:rFonts w:ascii="Arial" w:eastAsia="Arial Unicode MS" w:hAnsi="Arial" w:cs="Arial"/>
          <w:color w:val="000000"/>
          <w:sz w:val="20"/>
          <w:szCs w:val="20"/>
        </w:rPr>
        <w:t xml:space="preserve">iance and eligibility of all JTED </w:t>
      </w:r>
      <w:r w:rsidRPr="00067EC4">
        <w:rPr>
          <w:rFonts w:ascii="Arial" w:eastAsia="Arial Unicode MS" w:hAnsi="Arial" w:cs="Arial"/>
          <w:color w:val="000000"/>
          <w:sz w:val="20"/>
          <w:szCs w:val="20"/>
        </w:rPr>
        <w:t xml:space="preserve">programs and courses currently in effect with the new requirements set forth in this act.  Beginning March 2, 2016 eight meetings were held collaboratively between the JTED Superintendents and </w:t>
      </w:r>
      <w:r>
        <w:rPr>
          <w:rFonts w:ascii="Arial" w:eastAsia="Arial Unicode MS" w:hAnsi="Arial" w:cs="Arial"/>
          <w:color w:val="000000"/>
          <w:sz w:val="20"/>
          <w:szCs w:val="20"/>
        </w:rPr>
        <w:t>the ADE-CTE</w:t>
      </w:r>
      <w:r w:rsidRPr="00067EC4">
        <w:rPr>
          <w:rFonts w:ascii="Arial" w:eastAsia="Arial Unicode MS" w:hAnsi="Arial" w:cs="Arial"/>
          <w:color w:val="000000"/>
          <w:sz w:val="20"/>
          <w:szCs w:val="20"/>
        </w:rPr>
        <w:t xml:space="preserve"> to discuss the implementat</w:t>
      </w:r>
      <w:r>
        <w:rPr>
          <w:rFonts w:ascii="Arial" w:eastAsia="Arial Unicode MS" w:hAnsi="Arial" w:cs="Arial"/>
          <w:color w:val="000000"/>
          <w:sz w:val="20"/>
          <w:szCs w:val="20"/>
        </w:rPr>
        <w:t xml:space="preserve">ion of SB1525 and determine career &amp; technical education </w:t>
      </w:r>
      <w:r w:rsidRPr="00067EC4">
        <w:rPr>
          <w:rFonts w:ascii="Arial" w:eastAsia="Arial Unicode MS" w:hAnsi="Arial" w:cs="Arial"/>
          <w:color w:val="000000"/>
          <w:sz w:val="20"/>
          <w:szCs w:val="20"/>
        </w:rPr>
        <w:t xml:space="preserve">program eligibility for JTED funding.  Additionally, </w:t>
      </w:r>
      <w:r>
        <w:rPr>
          <w:rFonts w:ascii="Arial" w:eastAsia="Arial Unicode MS" w:hAnsi="Arial" w:cs="Arial"/>
          <w:color w:val="000000"/>
          <w:sz w:val="20"/>
          <w:szCs w:val="20"/>
        </w:rPr>
        <w:t xml:space="preserve">the ADE-CTE </w:t>
      </w:r>
      <w:r w:rsidRPr="00067EC4">
        <w:rPr>
          <w:rFonts w:ascii="Arial" w:eastAsia="Arial Unicode MS" w:hAnsi="Arial" w:cs="Arial"/>
          <w:color w:val="000000"/>
          <w:sz w:val="20"/>
          <w:szCs w:val="20"/>
        </w:rPr>
        <w:t>held meetings internally to de</w:t>
      </w:r>
      <w:r>
        <w:rPr>
          <w:rFonts w:ascii="Arial" w:eastAsia="Arial Unicode MS" w:hAnsi="Arial" w:cs="Arial"/>
          <w:color w:val="000000"/>
          <w:sz w:val="20"/>
          <w:szCs w:val="20"/>
        </w:rPr>
        <w:t>velop processes to review the 73</w:t>
      </w:r>
      <w:r w:rsidRPr="00067EC4">
        <w:rPr>
          <w:rFonts w:ascii="Arial" w:eastAsia="Arial Unicode MS" w:hAnsi="Arial" w:cs="Arial"/>
          <w:color w:val="000000"/>
          <w:sz w:val="20"/>
          <w:szCs w:val="20"/>
        </w:rPr>
        <w:t xml:space="preserve"> CTE programs for JTED eligibility and provide supporting evidence and documentation for the program and course requirements (see Meeting Schedule for SB1525 Compliance below).</w:t>
      </w:r>
    </w:p>
    <w:p w:rsidR="00F1459B" w:rsidRPr="00246E9F" w:rsidRDefault="00F1459B" w:rsidP="00F1459B">
      <w:pPr>
        <w:autoSpaceDE w:val="0"/>
        <w:autoSpaceDN w:val="0"/>
        <w:adjustRightInd w:val="0"/>
        <w:rPr>
          <w:rFonts w:ascii="Arial" w:eastAsia="Calibri" w:hAnsi="Arial" w:cs="Arial"/>
          <w:color w:val="000000"/>
          <w:sz w:val="20"/>
          <w:szCs w:val="20"/>
        </w:rPr>
      </w:pPr>
      <w:r w:rsidRPr="00246E9F">
        <w:rPr>
          <w:rFonts w:ascii="Arial" w:eastAsia="Calibri" w:hAnsi="Arial" w:cs="Arial"/>
          <w:color w:val="000000"/>
          <w:sz w:val="20"/>
          <w:szCs w:val="20"/>
        </w:rPr>
        <w:t>From the original review of programs that meet JTED eligibility</w:t>
      </w:r>
      <w:r>
        <w:rPr>
          <w:rFonts w:ascii="Arial" w:eastAsia="Calibri" w:hAnsi="Arial" w:cs="Arial"/>
          <w:color w:val="000000"/>
          <w:sz w:val="20"/>
          <w:szCs w:val="20"/>
        </w:rPr>
        <w:t xml:space="preserve"> in 2016, </w:t>
      </w:r>
      <w:r w:rsidRPr="00246E9F">
        <w:rPr>
          <w:rFonts w:ascii="Arial" w:eastAsia="Calibri" w:hAnsi="Arial" w:cs="Arial"/>
          <w:color w:val="000000"/>
          <w:sz w:val="20"/>
          <w:szCs w:val="20"/>
        </w:rPr>
        <w:t xml:space="preserve">no </w:t>
      </w:r>
      <w:r>
        <w:rPr>
          <w:rFonts w:ascii="Arial" w:eastAsia="Calibri" w:hAnsi="Arial" w:cs="Arial"/>
          <w:color w:val="000000"/>
          <w:sz w:val="20"/>
          <w:szCs w:val="20"/>
        </w:rPr>
        <w:t>new</w:t>
      </w:r>
      <w:r w:rsidRPr="00246E9F">
        <w:rPr>
          <w:rFonts w:ascii="Arial" w:eastAsia="Calibri" w:hAnsi="Arial" w:cs="Arial"/>
          <w:color w:val="000000"/>
          <w:sz w:val="20"/>
          <w:szCs w:val="20"/>
        </w:rPr>
        <w:t xml:space="preserve"> programs have been reviewed for the criteria</w:t>
      </w:r>
      <w:r>
        <w:rPr>
          <w:rFonts w:ascii="Arial" w:eastAsia="Calibri" w:hAnsi="Arial" w:cs="Arial"/>
          <w:color w:val="000000"/>
          <w:sz w:val="20"/>
          <w:szCs w:val="20"/>
        </w:rPr>
        <w:t xml:space="preserve">. The list of eligible programs has not been changed in the 2017 calendar year. The ADE-CTE continues to conduct program monitoring for all eligible programs throughout the state to meet the December 2018 deadline. The monitoring rotation schedule has been updated </w:t>
      </w:r>
      <w:r w:rsidR="00D92256">
        <w:rPr>
          <w:rFonts w:ascii="Arial" w:eastAsia="Calibri" w:hAnsi="Arial" w:cs="Arial"/>
          <w:color w:val="000000"/>
          <w:sz w:val="20"/>
          <w:szCs w:val="20"/>
        </w:rPr>
        <w:t>to allow for on-boarding and training of n</w:t>
      </w:r>
      <w:r>
        <w:rPr>
          <w:rFonts w:ascii="Arial" w:eastAsia="Calibri" w:hAnsi="Arial" w:cs="Arial"/>
          <w:color w:val="000000"/>
          <w:sz w:val="20"/>
          <w:szCs w:val="20"/>
        </w:rPr>
        <w:t xml:space="preserve">ew staff </w:t>
      </w:r>
      <w:r w:rsidR="00D92256">
        <w:rPr>
          <w:rFonts w:ascii="Arial" w:eastAsia="Calibri" w:hAnsi="Arial" w:cs="Arial"/>
          <w:color w:val="000000"/>
          <w:sz w:val="20"/>
          <w:szCs w:val="20"/>
        </w:rPr>
        <w:t>ensuring consistent implementation of program monitoring</w:t>
      </w:r>
      <w:r>
        <w:rPr>
          <w:rFonts w:ascii="Arial" w:eastAsia="Calibri" w:hAnsi="Arial" w:cs="Arial"/>
          <w:color w:val="000000"/>
          <w:sz w:val="20"/>
          <w:szCs w:val="20"/>
        </w:rPr>
        <w:t xml:space="preserve"> guidelines and statutes prior to conducting on-site monitoring for every JTED program.</w:t>
      </w:r>
    </w:p>
    <w:p w:rsidR="00F1459B" w:rsidRPr="00067EC4" w:rsidRDefault="00F1459B" w:rsidP="00F1459B">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 xml:space="preserve">For further information please see:     </w:t>
      </w:r>
    </w:p>
    <w:p w:rsidR="000409AC" w:rsidRPr="00067EC4" w:rsidRDefault="000409AC" w:rsidP="000409AC">
      <w:pPr>
        <w:pStyle w:val="ListParagraph"/>
        <w:numPr>
          <w:ilvl w:val="0"/>
          <w:numId w:val="5"/>
        </w:numPr>
        <w:spacing w:line="240" w:lineRule="auto"/>
        <w:rPr>
          <w:rFonts w:ascii="Arial" w:eastAsia="Times New Roman" w:hAnsi="Arial" w:cs="Arial"/>
          <w:sz w:val="20"/>
          <w:szCs w:val="20"/>
        </w:rPr>
      </w:pPr>
      <w:hyperlink r:id="rId13" w:history="1">
        <w:r w:rsidRPr="000409AC">
          <w:rPr>
            <w:rStyle w:val="Hyperlink"/>
            <w:rFonts w:ascii="Arial" w:eastAsia="Times New Roman" w:hAnsi="Arial" w:cs="Arial"/>
            <w:sz w:val="20"/>
            <w:szCs w:val="20"/>
          </w:rPr>
          <w:t>Meeting Schedule for SB1525 Compliance</w:t>
        </w:r>
      </w:hyperlink>
    </w:p>
    <w:p w:rsidR="00D038A9" w:rsidRPr="00067EC4" w:rsidRDefault="00D038A9" w:rsidP="00C11F67">
      <w:pPr>
        <w:spacing w:line="240" w:lineRule="auto"/>
        <w:ind w:left="720" w:hanging="720"/>
        <w:contextualSpacing/>
        <w:rPr>
          <w:rFonts w:ascii="Arial" w:eastAsia="Calibri" w:hAnsi="Arial" w:cs="Arial"/>
          <w:b/>
          <w:color w:val="000000"/>
          <w:sz w:val="24"/>
          <w:szCs w:val="24"/>
        </w:rPr>
      </w:pPr>
      <w:r w:rsidRPr="00067EC4">
        <w:rPr>
          <w:rFonts w:ascii="Arial" w:eastAsia="Calibri" w:hAnsi="Arial" w:cs="Arial"/>
          <w:b/>
          <w:color w:val="000000"/>
          <w:sz w:val="24"/>
          <w:szCs w:val="24"/>
        </w:rPr>
        <w:t>Section Four:</w:t>
      </w:r>
    </w:p>
    <w:p w:rsidR="004210C6" w:rsidRPr="00067EC4" w:rsidRDefault="004210C6" w:rsidP="00C11F67">
      <w:pPr>
        <w:spacing w:line="240" w:lineRule="auto"/>
        <w:ind w:left="720" w:hanging="720"/>
        <w:contextualSpacing/>
        <w:rPr>
          <w:rFonts w:ascii="Arial" w:eastAsia="Calibri" w:hAnsi="Arial" w:cs="Arial"/>
          <w:b/>
          <w:color w:val="000000"/>
          <w:sz w:val="20"/>
          <w:szCs w:val="20"/>
        </w:rPr>
      </w:pPr>
    </w:p>
    <w:p w:rsidR="00CD2FC4" w:rsidRPr="00067EC4" w:rsidRDefault="00CD2FC4" w:rsidP="00CD2FC4">
      <w:pPr>
        <w:autoSpaceDE w:val="0"/>
        <w:autoSpaceDN w:val="0"/>
        <w:adjustRightInd w:val="0"/>
        <w:spacing w:after="0"/>
        <w:rPr>
          <w:rFonts w:ascii="Arial" w:eastAsia="Calibri" w:hAnsi="Arial" w:cs="Arial"/>
          <w:b/>
          <w:color w:val="000000"/>
          <w:sz w:val="20"/>
          <w:szCs w:val="20"/>
        </w:rPr>
      </w:pPr>
      <w:r w:rsidRPr="00067EC4">
        <w:rPr>
          <w:rFonts w:ascii="Arial" w:eastAsia="Calibri" w:hAnsi="Arial" w:cs="Arial"/>
          <w:b/>
          <w:color w:val="000000"/>
          <w:sz w:val="20"/>
          <w:szCs w:val="20"/>
        </w:rPr>
        <w:t>Section four of the report addresses the followin</w:t>
      </w:r>
      <w:r w:rsidR="002A2900">
        <w:rPr>
          <w:rFonts w:ascii="Arial" w:eastAsia="Calibri" w:hAnsi="Arial" w:cs="Arial"/>
          <w:b/>
          <w:color w:val="000000"/>
          <w:sz w:val="20"/>
          <w:szCs w:val="20"/>
        </w:rPr>
        <w:t xml:space="preserve">g required element </w:t>
      </w:r>
      <w:r w:rsidR="002A2900">
        <w:rPr>
          <w:rFonts w:ascii="Arial" w:eastAsia="Calibri" w:hAnsi="Arial" w:cs="Arial"/>
          <w:b/>
          <w:sz w:val="20"/>
          <w:szCs w:val="20"/>
        </w:rPr>
        <w:t xml:space="preserve">pursuant to ARS </w:t>
      </w:r>
      <w:r w:rsidR="002A2900" w:rsidRPr="00067EC4">
        <w:rPr>
          <w:rFonts w:ascii="Arial" w:eastAsia="Calibri" w:hAnsi="Arial" w:cs="Arial"/>
          <w:b/>
          <w:color w:val="000000"/>
          <w:sz w:val="20"/>
          <w:szCs w:val="20"/>
        </w:rPr>
        <w:t>§15-393</w:t>
      </w:r>
      <w:r w:rsidR="002A2900">
        <w:rPr>
          <w:rFonts w:ascii="Arial" w:eastAsia="Calibri" w:hAnsi="Arial" w:cs="Arial"/>
          <w:b/>
          <w:color w:val="000000"/>
          <w:sz w:val="20"/>
          <w:szCs w:val="20"/>
        </w:rPr>
        <w:t>.01(C)</w:t>
      </w:r>
      <w:r w:rsidR="002A2900" w:rsidRPr="00067EC4">
        <w:rPr>
          <w:rFonts w:ascii="Arial" w:eastAsia="Calibri" w:hAnsi="Arial" w:cs="Arial"/>
          <w:b/>
          <w:sz w:val="20"/>
          <w:szCs w:val="20"/>
        </w:rPr>
        <w:t>:</w:t>
      </w:r>
    </w:p>
    <w:p w:rsidR="00551FD8" w:rsidRPr="00067EC4" w:rsidRDefault="00551FD8" w:rsidP="00CD2FC4">
      <w:pPr>
        <w:autoSpaceDE w:val="0"/>
        <w:autoSpaceDN w:val="0"/>
        <w:adjustRightInd w:val="0"/>
        <w:spacing w:after="0"/>
        <w:rPr>
          <w:rFonts w:ascii="Arial" w:eastAsia="Calibri" w:hAnsi="Arial" w:cs="Arial"/>
          <w:b/>
          <w:color w:val="000000"/>
          <w:sz w:val="20"/>
          <w:szCs w:val="20"/>
        </w:rPr>
      </w:pPr>
    </w:p>
    <w:p w:rsidR="00D038A9" w:rsidRPr="00067EC4" w:rsidRDefault="00D038A9" w:rsidP="00D038A9">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 xml:space="preserve">7)  A listing of any programs or courses that were continued by review of the Career and Technical </w:t>
      </w:r>
      <w:r w:rsidR="002A2900">
        <w:rPr>
          <w:rFonts w:ascii="Arial" w:eastAsia="Calibri" w:hAnsi="Arial" w:cs="Arial"/>
          <w:b/>
          <w:color w:val="000000"/>
          <w:sz w:val="20"/>
          <w:szCs w:val="20"/>
        </w:rPr>
        <w:t>Education division pursuant to s</w:t>
      </w:r>
      <w:r w:rsidRPr="00067EC4">
        <w:rPr>
          <w:rFonts w:ascii="Arial" w:eastAsia="Calibri" w:hAnsi="Arial" w:cs="Arial"/>
          <w:b/>
          <w:color w:val="000000"/>
          <w:sz w:val="20"/>
          <w:szCs w:val="20"/>
        </w:rPr>
        <w:t>ection §</w:t>
      </w:r>
      <w:r w:rsidR="002A2900">
        <w:rPr>
          <w:rFonts w:ascii="Arial" w:eastAsia="Calibri" w:hAnsi="Arial" w:cs="Arial"/>
          <w:b/>
          <w:color w:val="000000"/>
          <w:sz w:val="20"/>
          <w:szCs w:val="20"/>
        </w:rPr>
        <w:t>15-393, subsection V</w:t>
      </w:r>
      <w:r w:rsidRPr="00067EC4">
        <w:rPr>
          <w:rFonts w:ascii="Arial" w:eastAsia="Calibri" w:hAnsi="Arial" w:cs="Arial"/>
          <w:b/>
          <w:color w:val="000000"/>
          <w:sz w:val="20"/>
          <w:szCs w:val="20"/>
        </w:rPr>
        <w:t>.</w:t>
      </w:r>
    </w:p>
    <w:p w:rsidR="00F1459B" w:rsidRPr="00067EC4" w:rsidRDefault="006B7693" w:rsidP="00F1459B">
      <w:pPr>
        <w:rPr>
          <w:rFonts w:ascii="Arial" w:eastAsia="Times New Roman" w:hAnsi="Arial" w:cs="Arial"/>
          <w:b/>
          <w:kern w:val="16"/>
          <w:sz w:val="20"/>
          <w:szCs w:val="20"/>
        </w:rPr>
      </w:pPr>
      <w:r>
        <w:rPr>
          <w:rFonts w:ascii="Arial" w:eastAsia="Times New Roman" w:hAnsi="Arial" w:cs="Arial"/>
          <w:kern w:val="16"/>
          <w:sz w:val="20"/>
          <w:szCs w:val="20"/>
        </w:rPr>
        <w:t xml:space="preserve">Using the </w:t>
      </w:r>
      <w:r w:rsidR="00F1459B" w:rsidRPr="00067EC4">
        <w:rPr>
          <w:rFonts w:ascii="Arial" w:eastAsia="Times New Roman" w:hAnsi="Arial" w:cs="Arial"/>
          <w:kern w:val="16"/>
          <w:sz w:val="20"/>
          <w:szCs w:val="20"/>
        </w:rPr>
        <w:t>methodology described in Section Three, a total of 58</w:t>
      </w:r>
      <w:r w:rsidR="001A1DC2">
        <w:rPr>
          <w:rFonts w:ascii="Arial" w:eastAsia="Times New Roman" w:hAnsi="Arial" w:cs="Arial"/>
          <w:kern w:val="16"/>
          <w:sz w:val="20"/>
          <w:szCs w:val="20"/>
        </w:rPr>
        <w:t xml:space="preserve"> CTE programs </w:t>
      </w:r>
      <w:r w:rsidR="00F1459B" w:rsidRPr="00067EC4">
        <w:rPr>
          <w:rFonts w:ascii="Arial" w:eastAsia="Times New Roman" w:hAnsi="Arial" w:cs="Arial"/>
          <w:kern w:val="16"/>
          <w:sz w:val="20"/>
          <w:szCs w:val="20"/>
        </w:rPr>
        <w:t>meet the compliance criteria of a JTED program as described in the revised statute</w:t>
      </w:r>
      <w:r w:rsidR="00F1459B">
        <w:rPr>
          <w:rFonts w:ascii="Arial" w:eastAsia="Times New Roman" w:hAnsi="Arial" w:cs="Arial"/>
          <w:kern w:val="16"/>
          <w:sz w:val="20"/>
          <w:szCs w:val="20"/>
        </w:rPr>
        <w:t>.</w:t>
      </w:r>
      <w:r w:rsidR="00F1459B" w:rsidRPr="00067EC4">
        <w:rPr>
          <w:rFonts w:ascii="Arial" w:eastAsia="Times New Roman" w:hAnsi="Arial" w:cs="Arial"/>
          <w:kern w:val="16"/>
          <w:sz w:val="20"/>
          <w:szCs w:val="20"/>
        </w:rPr>
        <w:t xml:space="preserve"> </w:t>
      </w:r>
      <w:r w:rsidR="00FC667A">
        <w:rPr>
          <w:rFonts w:ascii="Arial" w:eastAsia="Times New Roman" w:hAnsi="Arial" w:cs="Arial"/>
          <w:kern w:val="16"/>
          <w:sz w:val="20"/>
          <w:szCs w:val="20"/>
        </w:rPr>
        <w:t xml:space="preserve"> One program was put on hold </w:t>
      </w:r>
      <w:r w:rsidR="001A1DC2">
        <w:rPr>
          <w:rFonts w:ascii="Arial" w:eastAsia="Times New Roman" w:hAnsi="Arial" w:cs="Arial"/>
          <w:kern w:val="16"/>
          <w:sz w:val="20"/>
          <w:szCs w:val="20"/>
        </w:rPr>
        <w:t>and currently has no</w:t>
      </w:r>
      <w:r w:rsidR="00FC667A">
        <w:rPr>
          <w:rFonts w:ascii="Arial" w:eastAsia="Times New Roman" w:hAnsi="Arial" w:cs="Arial"/>
          <w:kern w:val="16"/>
          <w:sz w:val="20"/>
          <w:szCs w:val="20"/>
        </w:rPr>
        <w:t xml:space="preserve"> enrollment (as noted at the Joint Legislative Budget Committee meeting on 9/21/16).  </w:t>
      </w:r>
    </w:p>
    <w:p w:rsidR="00F1459B" w:rsidRPr="00067EC4" w:rsidRDefault="00F1459B" w:rsidP="00F1459B">
      <w:pPr>
        <w:rPr>
          <w:rFonts w:ascii="Arial" w:eastAsia="Times New Roman" w:hAnsi="Arial" w:cs="Arial"/>
          <w:b/>
          <w:sz w:val="20"/>
          <w:szCs w:val="20"/>
        </w:rPr>
      </w:pPr>
      <w:r w:rsidRPr="00067EC4">
        <w:rPr>
          <w:rFonts w:ascii="Arial" w:eastAsia="Times New Roman" w:hAnsi="Arial" w:cs="Arial"/>
          <w:sz w:val="20"/>
          <w:szCs w:val="20"/>
        </w:rPr>
        <w:lastRenderedPageBreak/>
        <w:t xml:space="preserve">All approved CTE programs require a coherent sequence of courses consisting of </w:t>
      </w:r>
      <w:r>
        <w:rPr>
          <w:rFonts w:ascii="Arial" w:eastAsia="Times New Roman" w:hAnsi="Arial" w:cs="Arial"/>
          <w:sz w:val="20"/>
          <w:szCs w:val="20"/>
        </w:rPr>
        <w:t xml:space="preserve">a </w:t>
      </w:r>
      <w:r w:rsidRPr="00067EC4">
        <w:rPr>
          <w:rFonts w:ascii="Arial" w:eastAsia="Times New Roman" w:hAnsi="Arial" w:cs="Arial"/>
          <w:sz w:val="20"/>
          <w:szCs w:val="20"/>
        </w:rPr>
        <w:t xml:space="preserve">minimum of </w:t>
      </w:r>
      <w:r>
        <w:rPr>
          <w:rFonts w:ascii="Arial" w:eastAsia="Times New Roman" w:hAnsi="Arial" w:cs="Arial"/>
          <w:sz w:val="20"/>
          <w:szCs w:val="20"/>
        </w:rPr>
        <w:t>two</w:t>
      </w:r>
      <w:r w:rsidRPr="00067EC4">
        <w:rPr>
          <w:rFonts w:ascii="Arial" w:eastAsia="Times New Roman" w:hAnsi="Arial" w:cs="Arial"/>
          <w:sz w:val="20"/>
          <w:szCs w:val="20"/>
        </w:rPr>
        <w:t xml:space="preserve"> Carnegie Units of instruction</w:t>
      </w:r>
      <w:r>
        <w:rPr>
          <w:rFonts w:ascii="Arial" w:eastAsia="Times New Roman" w:hAnsi="Arial" w:cs="Arial"/>
          <w:sz w:val="20"/>
          <w:szCs w:val="20"/>
        </w:rPr>
        <w:t xml:space="preserve">.  JTED </w:t>
      </w:r>
      <w:r w:rsidRPr="00067EC4">
        <w:rPr>
          <w:rFonts w:ascii="Arial" w:eastAsia="Times New Roman" w:hAnsi="Arial" w:cs="Arial"/>
          <w:sz w:val="20"/>
          <w:szCs w:val="20"/>
        </w:rPr>
        <w:t xml:space="preserve">Superintendents are required to submit to </w:t>
      </w:r>
      <w:r>
        <w:rPr>
          <w:rFonts w:ascii="Arial" w:eastAsia="Times New Roman" w:hAnsi="Arial" w:cs="Arial"/>
          <w:sz w:val="20"/>
          <w:szCs w:val="20"/>
        </w:rPr>
        <w:t xml:space="preserve">the </w:t>
      </w:r>
      <w:r w:rsidRPr="00067EC4">
        <w:rPr>
          <w:rFonts w:ascii="Arial" w:eastAsia="Times New Roman" w:hAnsi="Arial" w:cs="Arial"/>
          <w:sz w:val="20"/>
          <w:szCs w:val="20"/>
        </w:rPr>
        <w:t xml:space="preserve">ADE-CTE an annual Statement of Assurance, affirming that programs approved for JTED funding are delivering (at a minimum) the required sequence of courses and implementing the programmatic requirements with fidelity.  </w:t>
      </w:r>
      <w:r>
        <w:rPr>
          <w:rFonts w:ascii="Arial" w:eastAsia="Times New Roman" w:hAnsi="Arial" w:cs="Arial"/>
          <w:sz w:val="20"/>
          <w:szCs w:val="20"/>
        </w:rPr>
        <w:t xml:space="preserve">The </w:t>
      </w:r>
      <w:r w:rsidRPr="00067EC4">
        <w:rPr>
          <w:rFonts w:ascii="Arial" w:eastAsia="Times New Roman" w:hAnsi="Arial" w:cs="Arial"/>
          <w:sz w:val="20"/>
          <w:szCs w:val="20"/>
        </w:rPr>
        <w:t>ADE-CTE Program Specialists monitor the JTED programs at the central and member district levels on a structured rotation to ensur</w:t>
      </w:r>
      <w:r w:rsidR="001A1DC2">
        <w:rPr>
          <w:rFonts w:ascii="Arial" w:eastAsia="Times New Roman" w:hAnsi="Arial" w:cs="Arial"/>
          <w:sz w:val="20"/>
          <w:szCs w:val="20"/>
        </w:rPr>
        <w:t>e compliance</w:t>
      </w:r>
      <w:r w:rsidRPr="00067EC4">
        <w:rPr>
          <w:rFonts w:ascii="Arial" w:eastAsia="Times New Roman" w:hAnsi="Arial" w:cs="Arial"/>
          <w:sz w:val="20"/>
          <w:szCs w:val="20"/>
        </w:rPr>
        <w:t>.</w:t>
      </w:r>
    </w:p>
    <w:p w:rsidR="00F1459B" w:rsidRPr="00067EC4" w:rsidRDefault="00F1459B" w:rsidP="00F1459B">
      <w:pPr>
        <w:rPr>
          <w:rFonts w:ascii="Arial" w:eastAsia="Times New Roman" w:hAnsi="Arial" w:cs="Arial"/>
          <w:sz w:val="20"/>
          <w:szCs w:val="20"/>
        </w:rPr>
      </w:pPr>
      <w:r w:rsidRPr="00067EC4">
        <w:rPr>
          <w:rFonts w:ascii="Arial" w:eastAsia="Times New Roman" w:hAnsi="Arial" w:cs="Arial"/>
          <w:sz w:val="20"/>
          <w:szCs w:val="20"/>
        </w:rPr>
        <w:t>For further information please see:</w:t>
      </w:r>
    </w:p>
    <w:p w:rsidR="00F1459B" w:rsidRPr="00067EC4" w:rsidRDefault="000409AC" w:rsidP="00E0247F">
      <w:pPr>
        <w:pStyle w:val="ListParagraph"/>
        <w:numPr>
          <w:ilvl w:val="0"/>
          <w:numId w:val="5"/>
        </w:numPr>
        <w:spacing w:line="240" w:lineRule="auto"/>
        <w:rPr>
          <w:rFonts w:ascii="Arial" w:eastAsia="Times New Roman" w:hAnsi="Arial" w:cs="Arial"/>
          <w:sz w:val="20"/>
          <w:szCs w:val="20"/>
        </w:rPr>
      </w:pPr>
      <w:hyperlink r:id="rId14" w:history="1">
        <w:r w:rsidR="00A31ECC" w:rsidRPr="000409AC">
          <w:rPr>
            <w:rStyle w:val="Hyperlink"/>
            <w:rFonts w:ascii="Arial" w:eastAsia="Times New Roman" w:hAnsi="Arial" w:cs="Arial"/>
            <w:sz w:val="20"/>
            <w:szCs w:val="20"/>
          </w:rPr>
          <w:t>2016-</w:t>
        </w:r>
        <w:r w:rsidR="00FC667A" w:rsidRPr="000409AC">
          <w:rPr>
            <w:rStyle w:val="Hyperlink"/>
            <w:rFonts w:ascii="Arial" w:eastAsia="Times New Roman" w:hAnsi="Arial" w:cs="Arial"/>
            <w:sz w:val="20"/>
            <w:szCs w:val="20"/>
          </w:rPr>
          <w:t>2017</w:t>
        </w:r>
        <w:r w:rsidR="00E671D3" w:rsidRPr="000409AC">
          <w:rPr>
            <w:rStyle w:val="Hyperlink"/>
            <w:rFonts w:ascii="Arial" w:eastAsia="Times New Roman" w:hAnsi="Arial" w:cs="Arial"/>
            <w:sz w:val="20"/>
            <w:szCs w:val="20"/>
          </w:rPr>
          <w:t xml:space="preserve"> CTE Program List </w:t>
        </w:r>
        <w:r w:rsidR="00F1459B" w:rsidRPr="000409AC">
          <w:rPr>
            <w:rStyle w:val="Hyperlink"/>
            <w:rFonts w:ascii="Arial" w:eastAsia="Times New Roman" w:hAnsi="Arial" w:cs="Arial"/>
            <w:sz w:val="20"/>
            <w:szCs w:val="20"/>
          </w:rPr>
          <w:t>for JTED Eligibility</w:t>
        </w:r>
      </w:hyperlink>
    </w:p>
    <w:p w:rsidR="00A31ECC" w:rsidRPr="00E0247F" w:rsidRDefault="000409AC" w:rsidP="00F1459B">
      <w:pPr>
        <w:pStyle w:val="ListParagraph"/>
        <w:numPr>
          <w:ilvl w:val="0"/>
          <w:numId w:val="5"/>
        </w:numPr>
        <w:spacing w:line="240" w:lineRule="auto"/>
        <w:rPr>
          <w:rFonts w:ascii="Arial" w:eastAsia="Times New Roman" w:hAnsi="Arial" w:cs="Arial"/>
          <w:sz w:val="20"/>
          <w:szCs w:val="20"/>
        </w:rPr>
      </w:pPr>
      <w:hyperlink r:id="rId15" w:history="1">
        <w:r w:rsidR="00A31ECC" w:rsidRPr="000409AC">
          <w:rPr>
            <w:rStyle w:val="Hyperlink"/>
            <w:rFonts w:ascii="Arial" w:eastAsia="Times New Roman" w:hAnsi="Arial" w:cs="Arial"/>
            <w:sz w:val="20"/>
            <w:szCs w:val="20"/>
          </w:rPr>
          <w:t xml:space="preserve">2016-2017 </w:t>
        </w:r>
        <w:r w:rsidR="00F1459B" w:rsidRPr="000409AC">
          <w:rPr>
            <w:rStyle w:val="Hyperlink"/>
            <w:rFonts w:ascii="Arial" w:eastAsia="Times New Roman" w:hAnsi="Arial" w:cs="Arial"/>
            <w:sz w:val="20"/>
            <w:szCs w:val="20"/>
          </w:rPr>
          <w:t xml:space="preserve">JTED </w:t>
        </w:r>
        <w:r w:rsidR="00A31ECC" w:rsidRPr="000409AC">
          <w:rPr>
            <w:rStyle w:val="Hyperlink"/>
            <w:rFonts w:ascii="Arial" w:eastAsia="Times New Roman" w:hAnsi="Arial" w:cs="Arial"/>
            <w:sz w:val="20"/>
            <w:szCs w:val="20"/>
          </w:rPr>
          <w:t>Statement of Assurance Form</w:t>
        </w:r>
      </w:hyperlink>
    </w:p>
    <w:p w:rsidR="00F1459B" w:rsidRPr="00E0247F" w:rsidRDefault="000409AC" w:rsidP="00F1459B">
      <w:pPr>
        <w:pStyle w:val="ListParagraph"/>
        <w:numPr>
          <w:ilvl w:val="0"/>
          <w:numId w:val="5"/>
        </w:numPr>
        <w:spacing w:line="240" w:lineRule="auto"/>
        <w:rPr>
          <w:rFonts w:ascii="Arial" w:eastAsia="Times New Roman" w:hAnsi="Arial" w:cs="Arial"/>
          <w:sz w:val="20"/>
          <w:szCs w:val="20"/>
        </w:rPr>
      </w:pPr>
      <w:hyperlink r:id="rId16" w:history="1">
        <w:r w:rsidR="00A31ECC" w:rsidRPr="000409AC">
          <w:rPr>
            <w:rStyle w:val="Hyperlink"/>
            <w:rFonts w:ascii="Arial" w:eastAsia="Times New Roman" w:hAnsi="Arial" w:cs="Arial"/>
            <w:sz w:val="20"/>
            <w:szCs w:val="20"/>
          </w:rPr>
          <w:t xml:space="preserve">2016-2017 JTED Statement of Assurance </w:t>
        </w:r>
        <w:r w:rsidR="00F1459B" w:rsidRPr="000409AC">
          <w:rPr>
            <w:rStyle w:val="Hyperlink"/>
            <w:rFonts w:ascii="Arial" w:eastAsia="Times New Roman" w:hAnsi="Arial" w:cs="Arial"/>
            <w:sz w:val="20"/>
            <w:szCs w:val="20"/>
          </w:rPr>
          <w:t>Instructions</w:t>
        </w:r>
      </w:hyperlink>
    </w:p>
    <w:p w:rsidR="00D038A9" w:rsidRPr="00067EC4" w:rsidRDefault="00D038A9" w:rsidP="00207A59">
      <w:pPr>
        <w:spacing w:line="240" w:lineRule="auto"/>
        <w:rPr>
          <w:rFonts w:ascii="Arial" w:eastAsia="Times New Roman" w:hAnsi="Arial" w:cs="Arial"/>
          <w:sz w:val="24"/>
          <w:szCs w:val="24"/>
        </w:rPr>
      </w:pPr>
      <w:r w:rsidRPr="00067EC4">
        <w:rPr>
          <w:rFonts w:ascii="Arial" w:eastAsia="Calibri" w:hAnsi="Arial" w:cs="Arial"/>
          <w:b/>
          <w:color w:val="000000"/>
          <w:sz w:val="24"/>
          <w:szCs w:val="24"/>
        </w:rPr>
        <w:t>Section Five:</w:t>
      </w:r>
    </w:p>
    <w:p w:rsidR="00CD2FC4" w:rsidRDefault="00CD2FC4" w:rsidP="00CD2FC4">
      <w:pPr>
        <w:autoSpaceDE w:val="0"/>
        <w:autoSpaceDN w:val="0"/>
        <w:adjustRightInd w:val="0"/>
        <w:spacing w:after="0"/>
        <w:rPr>
          <w:rFonts w:ascii="Arial" w:eastAsia="Calibri" w:hAnsi="Arial" w:cs="Arial"/>
          <w:b/>
          <w:color w:val="000000"/>
          <w:sz w:val="20"/>
          <w:szCs w:val="20"/>
        </w:rPr>
      </w:pPr>
      <w:r w:rsidRPr="00067EC4">
        <w:rPr>
          <w:rFonts w:ascii="Arial" w:eastAsia="Calibri" w:hAnsi="Arial" w:cs="Arial"/>
          <w:b/>
          <w:color w:val="000000"/>
          <w:sz w:val="20"/>
          <w:szCs w:val="20"/>
        </w:rPr>
        <w:t xml:space="preserve">Section five of the report addresses the following </w:t>
      </w:r>
      <w:r w:rsidR="002A2900">
        <w:rPr>
          <w:rFonts w:ascii="Arial" w:eastAsia="Calibri" w:hAnsi="Arial" w:cs="Arial"/>
          <w:b/>
          <w:color w:val="000000"/>
          <w:sz w:val="20"/>
          <w:szCs w:val="20"/>
        </w:rPr>
        <w:t xml:space="preserve">required element </w:t>
      </w:r>
      <w:r w:rsidR="002A2900">
        <w:rPr>
          <w:rFonts w:ascii="Arial" w:eastAsia="Calibri" w:hAnsi="Arial" w:cs="Arial"/>
          <w:b/>
          <w:sz w:val="20"/>
          <w:szCs w:val="20"/>
        </w:rPr>
        <w:t xml:space="preserve">pursuant to ARS </w:t>
      </w:r>
      <w:r w:rsidR="002A2900" w:rsidRPr="00067EC4">
        <w:rPr>
          <w:rFonts w:ascii="Arial" w:eastAsia="Calibri" w:hAnsi="Arial" w:cs="Arial"/>
          <w:b/>
          <w:color w:val="000000"/>
          <w:sz w:val="20"/>
          <w:szCs w:val="20"/>
        </w:rPr>
        <w:t>§15-393</w:t>
      </w:r>
      <w:r w:rsidR="002A2900">
        <w:rPr>
          <w:rFonts w:ascii="Arial" w:eastAsia="Calibri" w:hAnsi="Arial" w:cs="Arial"/>
          <w:b/>
          <w:color w:val="000000"/>
          <w:sz w:val="20"/>
          <w:szCs w:val="20"/>
        </w:rPr>
        <w:t>.01(C)</w:t>
      </w:r>
      <w:r w:rsidR="002A2900" w:rsidRPr="00067EC4">
        <w:rPr>
          <w:rFonts w:ascii="Arial" w:eastAsia="Calibri" w:hAnsi="Arial" w:cs="Arial"/>
          <w:b/>
          <w:sz w:val="20"/>
          <w:szCs w:val="20"/>
        </w:rPr>
        <w:t>:</w:t>
      </w:r>
    </w:p>
    <w:p w:rsidR="002A2900" w:rsidRPr="00067EC4" w:rsidRDefault="002A2900" w:rsidP="00CD2FC4">
      <w:pPr>
        <w:autoSpaceDE w:val="0"/>
        <w:autoSpaceDN w:val="0"/>
        <w:adjustRightInd w:val="0"/>
        <w:spacing w:after="0"/>
        <w:rPr>
          <w:rFonts w:ascii="Arial" w:eastAsia="Calibri" w:hAnsi="Arial" w:cs="Arial"/>
          <w:b/>
          <w:color w:val="000000"/>
          <w:sz w:val="20"/>
          <w:szCs w:val="20"/>
        </w:rPr>
      </w:pPr>
    </w:p>
    <w:p w:rsidR="00D038A9" w:rsidRPr="00067EC4" w:rsidRDefault="00D038A9" w:rsidP="00D038A9">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8)  A listing of any programs or courses that were added by the Career and Technical Education division.</w:t>
      </w:r>
    </w:p>
    <w:p w:rsidR="00B15EBF" w:rsidRPr="00067EC4" w:rsidRDefault="00B15EBF" w:rsidP="00B15EBF">
      <w:pPr>
        <w:rPr>
          <w:rFonts w:ascii="Arial" w:eastAsia="Times New Roman" w:hAnsi="Arial" w:cs="Arial"/>
          <w:sz w:val="20"/>
          <w:szCs w:val="20"/>
        </w:rPr>
      </w:pPr>
      <w:r w:rsidRPr="00067EC4">
        <w:rPr>
          <w:rFonts w:ascii="Arial" w:eastAsia="Times New Roman" w:hAnsi="Arial" w:cs="Arial"/>
          <w:sz w:val="20"/>
          <w:szCs w:val="20"/>
        </w:rPr>
        <w:t>The CTE Program List, that provides options for approved CTE programs, is compiled every two yea</w:t>
      </w:r>
      <w:r w:rsidR="006B7693">
        <w:rPr>
          <w:rFonts w:ascii="Arial" w:eastAsia="Times New Roman" w:hAnsi="Arial" w:cs="Arial"/>
          <w:sz w:val="20"/>
          <w:szCs w:val="20"/>
        </w:rPr>
        <w:t xml:space="preserve">rs based on a formula using </w:t>
      </w:r>
      <w:r w:rsidRPr="00067EC4">
        <w:rPr>
          <w:rFonts w:ascii="Arial" w:eastAsia="Times New Roman" w:hAnsi="Arial" w:cs="Arial"/>
          <w:sz w:val="20"/>
          <w:szCs w:val="20"/>
        </w:rPr>
        <w:t xml:space="preserve">Arizona Labor Market Information through the </w:t>
      </w:r>
      <w:r w:rsidRPr="00395646">
        <w:rPr>
          <w:rFonts w:ascii="Arial" w:eastAsia="Times New Roman" w:hAnsi="Arial" w:cs="Arial"/>
          <w:sz w:val="20"/>
          <w:szCs w:val="20"/>
        </w:rPr>
        <w:t xml:space="preserve">Office of </w:t>
      </w:r>
      <w:r>
        <w:rPr>
          <w:rFonts w:ascii="Arial" w:eastAsia="Times New Roman" w:hAnsi="Arial" w:cs="Arial"/>
          <w:sz w:val="20"/>
          <w:szCs w:val="20"/>
        </w:rPr>
        <w:t>Economic Opportunity</w:t>
      </w:r>
      <w:r w:rsidRPr="00067EC4">
        <w:rPr>
          <w:rFonts w:ascii="Arial" w:eastAsia="Times New Roman" w:hAnsi="Arial" w:cs="Arial"/>
          <w:sz w:val="20"/>
          <w:szCs w:val="20"/>
        </w:rPr>
        <w:t>.  The formula focuses on high skill, high wage and high demand occupations in Arizona withi</w:t>
      </w:r>
      <w:r w:rsidR="006B7693">
        <w:rPr>
          <w:rFonts w:ascii="Arial" w:eastAsia="Times New Roman" w:hAnsi="Arial" w:cs="Arial"/>
          <w:sz w:val="20"/>
          <w:szCs w:val="20"/>
        </w:rPr>
        <w:t xml:space="preserve">n the educational span that begins with job training and ends with </w:t>
      </w:r>
      <w:r w:rsidRPr="00067EC4">
        <w:rPr>
          <w:rFonts w:ascii="Arial" w:eastAsia="Times New Roman" w:hAnsi="Arial" w:cs="Arial"/>
          <w:sz w:val="20"/>
          <w:szCs w:val="20"/>
        </w:rPr>
        <w:t xml:space="preserve">the associate degree levels.  Considering the occupational diversity across Arizona, there are some occupations that are critical to the </w:t>
      </w:r>
      <w:r w:rsidR="006B7693">
        <w:rPr>
          <w:rFonts w:ascii="Arial" w:eastAsia="Times New Roman" w:hAnsi="Arial" w:cs="Arial"/>
          <w:sz w:val="20"/>
          <w:szCs w:val="20"/>
        </w:rPr>
        <w:t xml:space="preserve">local economy of a community, while not having a significant presence in </w:t>
      </w:r>
      <w:r w:rsidRPr="00067EC4">
        <w:rPr>
          <w:rFonts w:ascii="Arial" w:eastAsia="Times New Roman" w:hAnsi="Arial" w:cs="Arial"/>
          <w:sz w:val="20"/>
          <w:szCs w:val="20"/>
        </w:rPr>
        <w:t>other communities.  These occupations do not currently appear on the CTE Program List (due to the geographic nature of the jobs)</w:t>
      </w:r>
      <w:r>
        <w:rPr>
          <w:rFonts w:ascii="Arial" w:eastAsia="Times New Roman" w:hAnsi="Arial" w:cs="Arial"/>
          <w:sz w:val="20"/>
          <w:szCs w:val="20"/>
        </w:rPr>
        <w:t>,</w:t>
      </w:r>
      <w:r w:rsidRPr="00067EC4">
        <w:rPr>
          <w:rFonts w:ascii="Arial" w:eastAsia="Times New Roman" w:hAnsi="Arial" w:cs="Arial"/>
          <w:sz w:val="20"/>
          <w:szCs w:val="20"/>
        </w:rPr>
        <w:t xml:space="preserve"> but do provide sound occupational opportunities for the members of the community.</w:t>
      </w:r>
    </w:p>
    <w:p w:rsidR="00B15EBF" w:rsidRPr="00067EC4" w:rsidRDefault="00B15EBF" w:rsidP="00B15EBF">
      <w:pPr>
        <w:rPr>
          <w:rFonts w:ascii="Arial" w:eastAsia="Times New Roman" w:hAnsi="Arial" w:cs="Arial"/>
          <w:sz w:val="20"/>
          <w:szCs w:val="20"/>
        </w:rPr>
      </w:pPr>
      <w:r w:rsidRPr="00067EC4">
        <w:rPr>
          <w:rFonts w:ascii="Arial" w:eastAsia="Times New Roman" w:hAnsi="Arial" w:cs="Arial"/>
          <w:sz w:val="20"/>
          <w:szCs w:val="20"/>
        </w:rPr>
        <w:t>Beginning in 2013, ADE-CTE developed a process that enables school districts who are members of a JTED to offer programs that are vital to the local community, but do not appear on the CTE Program List for approved programs.  The JTED, based on local labor market need, can submit a “Proposed Occupational Program” request that outlines how the program will meet the required components of an approved CTE/JTED program, to ADE-CTE for review and approval (see Proposed Occupational Pr</w:t>
      </w:r>
      <w:r>
        <w:rPr>
          <w:rFonts w:ascii="Arial" w:eastAsia="Times New Roman" w:hAnsi="Arial" w:cs="Arial"/>
          <w:sz w:val="20"/>
          <w:szCs w:val="20"/>
        </w:rPr>
        <w:t xml:space="preserve">ogram Request Form and </w:t>
      </w:r>
      <w:r w:rsidRPr="00067EC4">
        <w:rPr>
          <w:rFonts w:ascii="Arial" w:eastAsia="Times New Roman" w:hAnsi="Arial" w:cs="Arial"/>
          <w:sz w:val="20"/>
          <w:szCs w:val="20"/>
        </w:rPr>
        <w:t>Proposed Local Occupational CTE Program Log below).</w:t>
      </w:r>
    </w:p>
    <w:p w:rsidR="00B15EBF" w:rsidRPr="00067EC4" w:rsidRDefault="00B15EBF" w:rsidP="00B15EBF">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For further information please see:</w:t>
      </w:r>
    </w:p>
    <w:p w:rsidR="00B15EBF" w:rsidRDefault="000409AC" w:rsidP="00B15EBF">
      <w:pPr>
        <w:pStyle w:val="ListParagraph"/>
        <w:numPr>
          <w:ilvl w:val="0"/>
          <w:numId w:val="6"/>
        </w:numPr>
        <w:autoSpaceDE w:val="0"/>
        <w:autoSpaceDN w:val="0"/>
        <w:adjustRightInd w:val="0"/>
        <w:rPr>
          <w:rFonts w:ascii="Arial" w:eastAsia="Calibri" w:hAnsi="Arial" w:cs="Arial"/>
          <w:color w:val="000000"/>
          <w:sz w:val="20"/>
          <w:szCs w:val="20"/>
        </w:rPr>
      </w:pPr>
      <w:hyperlink r:id="rId17" w:history="1">
        <w:r w:rsidR="00B15EBF" w:rsidRPr="000409AC">
          <w:rPr>
            <w:rStyle w:val="Hyperlink"/>
            <w:rFonts w:ascii="Arial" w:eastAsia="Calibri" w:hAnsi="Arial" w:cs="Arial"/>
            <w:sz w:val="20"/>
            <w:szCs w:val="20"/>
          </w:rPr>
          <w:t xml:space="preserve">Proposed </w:t>
        </w:r>
        <w:r w:rsidR="00A31ECC" w:rsidRPr="000409AC">
          <w:rPr>
            <w:rStyle w:val="Hyperlink"/>
            <w:rFonts w:ascii="Arial" w:eastAsia="Calibri" w:hAnsi="Arial" w:cs="Arial"/>
            <w:sz w:val="20"/>
            <w:szCs w:val="20"/>
          </w:rPr>
          <w:t xml:space="preserve">Local </w:t>
        </w:r>
        <w:r w:rsidR="00B15EBF" w:rsidRPr="000409AC">
          <w:rPr>
            <w:rStyle w:val="Hyperlink"/>
            <w:rFonts w:ascii="Arial" w:eastAsia="Calibri" w:hAnsi="Arial" w:cs="Arial"/>
            <w:sz w:val="20"/>
            <w:szCs w:val="20"/>
          </w:rPr>
          <w:t>Occupational Program Request Form</w:t>
        </w:r>
      </w:hyperlink>
    </w:p>
    <w:p w:rsidR="00A31ECC" w:rsidRPr="00A31ECC" w:rsidRDefault="000409AC" w:rsidP="00A31ECC">
      <w:pPr>
        <w:pStyle w:val="ListParagraph"/>
        <w:numPr>
          <w:ilvl w:val="0"/>
          <w:numId w:val="6"/>
        </w:numPr>
        <w:autoSpaceDE w:val="0"/>
        <w:autoSpaceDN w:val="0"/>
        <w:adjustRightInd w:val="0"/>
        <w:rPr>
          <w:rFonts w:ascii="Arial" w:eastAsia="Calibri" w:hAnsi="Arial" w:cs="Arial"/>
          <w:color w:val="000000"/>
          <w:sz w:val="20"/>
          <w:szCs w:val="20"/>
        </w:rPr>
      </w:pPr>
      <w:hyperlink r:id="rId18" w:history="1">
        <w:r w:rsidR="00A31ECC" w:rsidRPr="000409AC">
          <w:rPr>
            <w:rStyle w:val="Hyperlink"/>
            <w:rFonts w:ascii="Arial" w:eastAsia="Calibri" w:hAnsi="Arial" w:cs="Arial"/>
            <w:sz w:val="20"/>
            <w:szCs w:val="20"/>
          </w:rPr>
          <w:t>Proposed Local Occupational Program Request Instructions</w:t>
        </w:r>
      </w:hyperlink>
    </w:p>
    <w:p w:rsidR="00B15EBF" w:rsidRPr="00067EC4" w:rsidRDefault="000409AC" w:rsidP="00B15EBF">
      <w:pPr>
        <w:pStyle w:val="ListParagraph"/>
        <w:numPr>
          <w:ilvl w:val="0"/>
          <w:numId w:val="6"/>
        </w:numPr>
        <w:autoSpaceDE w:val="0"/>
        <w:autoSpaceDN w:val="0"/>
        <w:adjustRightInd w:val="0"/>
        <w:rPr>
          <w:rFonts w:ascii="Arial" w:eastAsia="Calibri" w:hAnsi="Arial" w:cs="Arial"/>
          <w:color w:val="000000"/>
          <w:sz w:val="20"/>
          <w:szCs w:val="20"/>
        </w:rPr>
      </w:pPr>
      <w:hyperlink r:id="rId19" w:history="1">
        <w:r w:rsidR="00311692" w:rsidRPr="000409AC">
          <w:rPr>
            <w:rStyle w:val="Hyperlink"/>
            <w:rFonts w:ascii="Arial" w:eastAsia="Calibri" w:hAnsi="Arial" w:cs="Arial"/>
            <w:sz w:val="20"/>
            <w:szCs w:val="20"/>
          </w:rPr>
          <w:t xml:space="preserve">2016-2017 </w:t>
        </w:r>
        <w:r w:rsidR="00B15EBF" w:rsidRPr="000409AC">
          <w:rPr>
            <w:rStyle w:val="Hyperlink"/>
            <w:rFonts w:ascii="Arial" w:eastAsia="Calibri" w:hAnsi="Arial" w:cs="Arial"/>
            <w:sz w:val="20"/>
            <w:szCs w:val="20"/>
          </w:rPr>
          <w:t>Local Occupational Program List</w:t>
        </w:r>
      </w:hyperlink>
      <w:bookmarkStart w:id="0" w:name="_GoBack"/>
      <w:bookmarkEnd w:id="0"/>
    </w:p>
    <w:p w:rsidR="0099392D" w:rsidRPr="00534279" w:rsidRDefault="000409AC">
      <w:pPr>
        <w:rPr>
          <w:rFonts w:ascii="Times New Roman" w:hAnsi="Times New Roman" w:cs="Times New Roman"/>
          <w:sz w:val="20"/>
          <w:szCs w:val="20"/>
        </w:rPr>
      </w:pPr>
    </w:p>
    <w:sectPr w:rsidR="0099392D" w:rsidRPr="00534279" w:rsidSect="00017B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968"/>
    <w:multiLevelType w:val="hybridMultilevel"/>
    <w:tmpl w:val="C71E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01684A"/>
    <w:multiLevelType w:val="hybridMultilevel"/>
    <w:tmpl w:val="4ABA0FA2"/>
    <w:lvl w:ilvl="0" w:tplc="DFB0F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924D0"/>
    <w:multiLevelType w:val="hybridMultilevel"/>
    <w:tmpl w:val="FC6079E8"/>
    <w:lvl w:ilvl="0" w:tplc="DFB0F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63BEB"/>
    <w:multiLevelType w:val="hybridMultilevel"/>
    <w:tmpl w:val="4A8C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D25DC"/>
    <w:multiLevelType w:val="hybridMultilevel"/>
    <w:tmpl w:val="05387B14"/>
    <w:lvl w:ilvl="0" w:tplc="DFB0F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F062F"/>
    <w:multiLevelType w:val="hybridMultilevel"/>
    <w:tmpl w:val="BCDA8F7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71C42EB"/>
    <w:multiLevelType w:val="hybridMultilevel"/>
    <w:tmpl w:val="32BA5090"/>
    <w:lvl w:ilvl="0" w:tplc="DFB0F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7A"/>
    <w:rsid w:val="00017B78"/>
    <w:rsid w:val="000409AC"/>
    <w:rsid w:val="00067EC4"/>
    <w:rsid w:val="000B49F2"/>
    <w:rsid w:val="000E094F"/>
    <w:rsid w:val="000E5E5A"/>
    <w:rsid w:val="000F1071"/>
    <w:rsid w:val="000F2EE1"/>
    <w:rsid w:val="00161C75"/>
    <w:rsid w:val="001935C3"/>
    <w:rsid w:val="00195EB9"/>
    <w:rsid w:val="001A1DC2"/>
    <w:rsid w:val="001A7F29"/>
    <w:rsid w:val="001C35D4"/>
    <w:rsid w:val="002024D1"/>
    <w:rsid w:val="00207A59"/>
    <w:rsid w:val="002224B6"/>
    <w:rsid w:val="002277D8"/>
    <w:rsid w:val="00230BA3"/>
    <w:rsid w:val="0024541A"/>
    <w:rsid w:val="00267B9A"/>
    <w:rsid w:val="00267CA1"/>
    <w:rsid w:val="002A2900"/>
    <w:rsid w:val="002B7D21"/>
    <w:rsid w:val="00311692"/>
    <w:rsid w:val="00395646"/>
    <w:rsid w:val="003B5DE4"/>
    <w:rsid w:val="003C4489"/>
    <w:rsid w:val="003F0467"/>
    <w:rsid w:val="003F376A"/>
    <w:rsid w:val="003F70EE"/>
    <w:rsid w:val="00405AA6"/>
    <w:rsid w:val="004210C6"/>
    <w:rsid w:val="00453C57"/>
    <w:rsid w:val="00501560"/>
    <w:rsid w:val="00501F71"/>
    <w:rsid w:val="00503A57"/>
    <w:rsid w:val="00534279"/>
    <w:rsid w:val="00545BA4"/>
    <w:rsid w:val="00551FD8"/>
    <w:rsid w:val="005C636A"/>
    <w:rsid w:val="005E7BFF"/>
    <w:rsid w:val="005F4025"/>
    <w:rsid w:val="005F7C1D"/>
    <w:rsid w:val="006534F9"/>
    <w:rsid w:val="00655BA8"/>
    <w:rsid w:val="00670614"/>
    <w:rsid w:val="00687018"/>
    <w:rsid w:val="006A5CE3"/>
    <w:rsid w:val="006B7693"/>
    <w:rsid w:val="006C4A0C"/>
    <w:rsid w:val="006D1395"/>
    <w:rsid w:val="006D3DD3"/>
    <w:rsid w:val="006E6612"/>
    <w:rsid w:val="006F14B2"/>
    <w:rsid w:val="00700CDB"/>
    <w:rsid w:val="007230CA"/>
    <w:rsid w:val="00746CF8"/>
    <w:rsid w:val="00755FF2"/>
    <w:rsid w:val="007869DD"/>
    <w:rsid w:val="007B5B41"/>
    <w:rsid w:val="007E14CE"/>
    <w:rsid w:val="0081057F"/>
    <w:rsid w:val="008570CA"/>
    <w:rsid w:val="00861E7A"/>
    <w:rsid w:val="00883263"/>
    <w:rsid w:val="00895E2C"/>
    <w:rsid w:val="008D2E81"/>
    <w:rsid w:val="00923D82"/>
    <w:rsid w:val="00961D41"/>
    <w:rsid w:val="00964064"/>
    <w:rsid w:val="00983C59"/>
    <w:rsid w:val="009907D2"/>
    <w:rsid w:val="009D1620"/>
    <w:rsid w:val="00A01CFE"/>
    <w:rsid w:val="00A31ECC"/>
    <w:rsid w:val="00A40437"/>
    <w:rsid w:val="00A50074"/>
    <w:rsid w:val="00B02A7A"/>
    <w:rsid w:val="00B15EBF"/>
    <w:rsid w:val="00B42B2E"/>
    <w:rsid w:val="00B867D0"/>
    <w:rsid w:val="00B909B9"/>
    <w:rsid w:val="00B95765"/>
    <w:rsid w:val="00C11F67"/>
    <w:rsid w:val="00C14663"/>
    <w:rsid w:val="00C26141"/>
    <w:rsid w:val="00C5698E"/>
    <w:rsid w:val="00C72104"/>
    <w:rsid w:val="00C91002"/>
    <w:rsid w:val="00CA08B2"/>
    <w:rsid w:val="00CD2FC4"/>
    <w:rsid w:val="00CF5FE4"/>
    <w:rsid w:val="00D038A9"/>
    <w:rsid w:val="00D21A7C"/>
    <w:rsid w:val="00D437E4"/>
    <w:rsid w:val="00D624DB"/>
    <w:rsid w:val="00D84512"/>
    <w:rsid w:val="00D92256"/>
    <w:rsid w:val="00DA70BA"/>
    <w:rsid w:val="00DD031C"/>
    <w:rsid w:val="00E0247F"/>
    <w:rsid w:val="00E66B12"/>
    <w:rsid w:val="00E671D3"/>
    <w:rsid w:val="00E7389C"/>
    <w:rsid w:val="00EB0D37"/>
    <w:rsid w:val="00EC2EF5"/>
    <w:rsid w:val="00F1459B"/>
    <w:rsid w:val="00F30DC8"/>
    <w:rsid w:val="00F35B90"/>
    <w:rsid w:val="00F468EF"/>
    <w:rsid w:val="00F7136F"/>
    <w:rsid w:val="00F75AAB"/>
    <w:rsid w:val="00F86B1B"/>
    <w:rsid w:val="00F87971"/>
    <w:rsid w:val="00FA1EEB"/>
    <w:rsid w:val="00FC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9F71"/>
  <w15:docId w15:val="{A1128854-27F7-44A7-8AA2-A696C581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7A"/>
    <w:rPr>
      <w:rFonts w:ascii="Tahoma" w:hAnsi="Tahoma" w:cs="Tahoma"/>
      <w:sz w:val="16"/>
      <w:szCs w:val="16"/>
    </w:rPr>
  </w:style>
  <w:style w:type="paragraph" w:styleId="ListParagraph">
    <w:name w:val="List Paragraph"/>
    <w:basedOn w:val="Normal"/>
    <w:uiPriority w:val="34"/>
    <w:qFormat/>
    <w:rsid w:val="00B02A7A"/>
    <w:pPr>
      <w:ind w:left="720"/>
      <w:contextualSpacing/>
    </w:pPr>
  </w:style>
  <w:style w:type="character" w:styleId="Hyperlink">
    <w:name w:val="Hyperlink"/>
    <w:basedOn w:val="DefaultParagraphFont"/>
    <w:uiPriority w:val="99"/>
    <w:unhideWhenUsed/>
    <w:rsid w:val="002224B6"/>
    <w:rPr>
      <w:color w:val="0000FF" w:themeColor="hyperlink"/>
      <w:u w:val="single"/>
    </w:rPr>
  </w:style>
  <w:style w:type="character" w:styleId="Mention">
    <w:name w:val="Mention"/>
    <w:basedOn w:val="DefaultParagraphFont"/>
    <w:uiPriority w:val="99"/>
    <w:semiHidden/>
    <w:unhideWhenUsed/>
    <w:rsid w:val="00700CDB"/>
    <w:rPr>
      <w:color w:val="2B579A"/>
      <w:shd w:val="clear" w:color="auto" w:fill="E6E6E6"/>
    </w:rPr>
  </w:style>
  <w:style w:type="character" w:styleId="FollowedHyperlink">
    <w:name w:val="FollowedHyperlink"/>
    <w:basedOn w:val="DefaultParagraphFont"/>
    <w:uiPriority w:val="99"/>
    <w:semiHidden/>
    <w:unhideWhenUsed/>
    <w:rsid w:val="00895E2C"/>
    <w:rPr>
      <w:color w:val="800080" w:themeColor="followedHyperlink"/>
      <w:u w:val="single"/>
    </w:rPr>
  </w:style>
  <w:style w:type="character" w:styleId="UnresolvedMention">
    <w:name w:val="Unresolved Mention"/>
    <w:basedOn w:val="DefaultParagraphFont"/>
    <w:uiPriority w:val="99"/>
    <w:semiHidden/>
    <w:unhideWhenUsed/>
    <w:rsid w:val="00CA08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auditor.gov/reports-publications/school-districts/webinars" TargetMode="External"/><Relationship Id="rId13" Type="http://schemas.openxmlformats.org/officeDocument/2006/relationships/hyperlink" Target="https://cms.azed.gov/home/GetDocumentFile?id=5a9064343217e10748eeda83" TargetMode="External"/><Relationship Id="rId18" Type="http://schemas.openxmlformats.org/officeDocument/2006/relationships/hyperlink" Target="https://cms.azed.gov/home/GetDocumentFile?id=5a9065263217e10748eeda9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ms.azed.gov/home/GetDocumentFile?id=5a90631c3217e10748eeda6b" TargetMode="External"/><Relationship Id="rId12" Type="http://schemas.openxmlformats.org/officeDocument/2006/relationships/hyperlink" Target="https://cms.azed.gov/home/GetDocumentFile?id=5a90636d3217e10748eeda75" TargetMode="External"/><Relationship Id="rId17" Type="http://schemas.openxmlformats.org/officeDocument/2006/relationships/hyperlink" Target="https://cms.azed.gov/home/GetDocumentFile?id=5a90653e3217e10748eedaa1" TargetMode="External"/><Relationship Id="rId2" Type="http://schemas.openxmlformats.org/officeDocument/2006/relationships/styles" Target="styles.xml"/><Relationship Id="rId16" Type="http://schemas.openxmlformats.org/officeDocument/2006/relationships/hyperlink" Target="https://cms.azed.gov/home/GetDocumentFile?id=5a9064bd3217e10748eeda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ms.azed.gov/home/GetDocumentFile?id=5a90638a3217e10748eeda7d" TargetMode="External"/><Relationship Id="rId5" Type="http://schemas.openxmlformats.org/officeDocument/2006/relationships/image" Target="media/image1.jpeg"/><Relationship Id="rId15" Type="http://schemas.openxmlformats.org/officeDocument/2006/relationships/hyperlink" Target="https://cms.azed.gov/home/GetDocumentFile?id=5a9064a53217e10748eeda8d" TargetMode="External"/><Relationship Id="rId10" Type="http://schemas.openxmlformats.org/officeDocument/2006/relationships/hyperlink" Target="https://cms.azed.gov/home/GetDocumentFile?id=5a9034f63217e10748eeda41" TargetMode="External"/><Relationship Id="rId19" Type="http://schemas.openxmlformats.org/officeDocument/2006/relationships/hyperlink" Target="https://cms.azed.gov/home/GetDocumentFile?id=5a90650d3217e10748eeda97" TargetMode="External"/><Relationship Id="rId4" Type="http://schemas.openxmlformats.org/officeDocument/2006/relationships/webSettings" Target="webSettings.xml"/><Relationship Id="rId9" Type="http://schemas.openxmlformats.org/officeDocument/2006/relationships/hyperlink" Target="https://cms.azed.gov/home/GetDocumentFile?id=5a90339e3217e10748eeda3a" TargetMode="External"/><Relationship Id="rId14" Type="http://schemas.openxmlformats.org/officeDocument/2006/relationships/hyperlink" Target="https://cms.azed.gov/home/GetDocumentFile?id=5a9064903217e10748eeda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Gardner, Marilyn</dc:creator>
  <cp:lastModifiedBy>Bowersock, Kathy</cp:lastModifiedBy>
  <cp:revision>3</cp:revision>
  <cp:lastPrinted>2018-02-13T17:58:00Z</cp:lastPrinted>
  <dcterms:created xsi:type="dcterms:W3CDTF">2018-02-23T15:13:00Z</dcterms:created>
  <dcterms:modified xsi:type="dcterms:W3CDTF">2018-02-23T19:14:00Z</dcterms:modified>
</cp:coreProperties>
</file>