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DCED" w14:textId="77777777" w:rsidR="002D6EA3" w:rsidRDefault="0070520D" w:rsidP="00DD3C0B">
      <w:pPr>
        <w:pStyle w:val="Title"/>
        <w:jc w:val="center"/>
        <w:rPr>
          <w:rFonts w:ascii="Arial" w:hAnsi="Arial" w:cs="Arial"/>
          <w:b/>
          <w:color w:val="auto"/>
          <w:sz w:val="28"/>
          <w:szCs w:val="28"/>
        </w:rPr>
      </w:pPr>
      <w:bookmarkStart w:id="0" w:name="_GoBack"/>
      <w:bookmarkEnd w:id="0"/>
      <w:r w:rsidRPr="00214FAB">
        <w:rPr>
          <w:rFonts w:ascii="Arial" w:hAnsi="Arial" w:cs="Arial"/>
          <w:b/>
          <w:color w:val="auto"/>
          <w:sz w:val="28"/>
          <w:szCs w:val="28"/>
        </w:rPr>
        <w:t>Effective Organization of Time</w:t>
      </w:r>
      <w:r w:rsidR="00DD3C0B" w:rsidRPr="00214FAB">
        <w:rPr>
          <w:rFonts w:ascii="Arial" w:hAnsi="Arial" w:cs="Arial"/>
          <w:b/>
          <w:color w:val="auto"/>
          <w:sz w:val="28"/>
          <w:szCs w:val="28"/>
        </w:rPr>
        <w:t xml:space="preserve"> Resources for AZ</w:t>
      </w:r>
      <w:r w:rsidR="00153294">
        <w:rPr>
          <w:rFonts w:ascii="Arial" w:hAnsi="Arial" w:cs="Arial"/>
          <w:b/>
          <w:color w:val="auto"/>
          <w:sz w:val="28"/>
          <w:szCs w:val="28"/>
        </w:rPr>
        <w:t xml:space="preserve"> </w:t>
      </w:r>
      <w:r w:rsidR="002D6EA3">
        <w:rPr>
          <w:rFonts w:ascii="Arial" w:hAnsi="Arial" w:cs="Arial"/>
          <w:b/>
          <w:color w:val="auto"/>
          <w:sz w:val="28"/>
          <w:szCs w:val="28"/>
        </w:rPr>
        <w:t>Academic time and MTSS</w:t>
      </w:r>
    </w:p>
    <w:p w14:paraId="4874C2AA" w14:textId="4D921985" w:rsidR="00051793" w:rsidRPr="00214FAB" w:rsidRDefault="00B75933" w:rsidP="00DD3C0B">
      <w:pPr>
        <w:pStyle w:val="Title"/>
        <w:jc w:val="center"/>
        <w:rPr>
          <w:rFonts w:ascii="Arial" w:hAnsi="Arial" w:cs="Arial"/>
          <w:b/>
          <w:color w:val="auto"/>
          <w:sz w:val="28"/>
          <w:szCs w:val="28"/>
        </w:rPr>
      </w:pPr>
      <w:r>
        <w:rPr>
          <w:rFonts w:ascii="Arial" w:hAnsi="Arial" w:cs="Arial"/>
          <w:b/>
          <w:color w:val="auto"/>
          <w:sz w:val="28"/>
          <w:szCs w:val="28"/>
        </w:rPr>
        <w:t>M</w:t>
      </w:r>
      <w:r w:rsidR="00DD3C0B" w:rsidRPr="00214FAB">
        <w:rPr>
          <w:rFonts w:ascii="Arial" w:hAnsi="Arial" w:cs="Arial"/>
          <w:b/>
          <w:color w:val="auto"/>
          <w:sz w:val="28"/>
          <w:szCs w:val="28"/>
        </w:rPr>
        <w:t>TSS</w:t>
      </w:r>
    </w:p>
    <w:p w14:paraId="425CC3C8" w14:textId="77777777" w:rsidR="007C31D9" w:rsidRPr="00214FAB" w:rsidRDefault="00B46758" w:rsidP="007C31D9">
      <w:pPr>
        <w:pStyle w:val="Heading1"/>
        <w:rPr>
          <w:rFonts w:ascii="Arial" w:hAnsi="Arial" w:cs="Arial"/>
          <w:color w:val="auto"/>
          <w:sz w:val="22"/>
          <w:szCs w:val="22"/>
        </w:rPr>
      </w:pPr>
      <w:r w:rsidRPr="00214FAB">
        <w:rPr>
          <w:rFonts w:ascii="Arial" w:hAnsi="Arial" w:cs="Arial"/>
          <w:color w:val="auto"/>
          <w:sz w:val="22"/>
          <w:szCs w:val="22"/>
        </w:rPr>
        <w:t>Effective schools allocate time within a tiered level of supports for the academic, behavioral and social-emotional needs of the whole child</w:t>
      </w:r>
      <w:r w:rsidR="00DD3C0B" w:rsidRPr="00214FAB">
        <w:rPr>
          <w:rFonts w:ascii="Arial" w:hAnsi="Arial" w:cs="Arial"/>
          <w:color w:val="auto"/>
          <w:sz w:val="22"/>
          <w:szCs w:val="22"/>
        </w:rPr>
        <w:t>.</w:t>
      </w:r>
      <w:r w:rsidR="00DD3C0B" w:rsidRPr="00214FAB">
        <w:rPr>
          <w:rFonts w:ascii="Arial" w:eastAsiaTheme="minorHAnsi" w:hAnsi="Arial" w:cs="Arial"/>
          <w:color w:val="auto"/>
          <w:sz w:val="22"/>
          <w:szCs w:val="22"/>
          <w:shd w:val="clear" w:color="auto" w:fill="FFFFFF"/>
        </w:rPr>
        <w:t xml:space="preserve"> </w:t>
      </w:r>
      <w:r w:rsidR="00DD3C0B" w:rsidRPr="00214FAB">
        <w:rPr>
          <w:rFonts w:ascii="Arial" w:hAnsi="Arial" w:cs="Arial"/>
          <w:color w:val="auto"/>
          <w:sz w:val="22"/>
          <w:szCs w:val="22"/>
        </w:rPr>
        <w:t xml:space="preserve">Many of the resources have been developed by organizations not affiliated with Arizona Department of Education; therefore, the agency bears no responsibility for the quality or content of those resources. </w:t>
      </w:r>
    </w:p>
    <w:tbl>
      <w:tblPr>
        <w:tblpPr w:leftFromText="180" w:rightFromText="180" w:vertAnchor="text" w:horzAnchor="margin" w:tblpY="470"/>
        <w:tblW w:w="1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0"/>
        <w:gridCol w:w="4900"/>
        <w:gridCol w:w="4900"/>
        <w:gridCol w:w="4900"/>
      </w:tblGrid>
      <w:tr w:rsidR="00214FAB" w:rsidRPr="00214FAB" w14:paraId="5B793EAF" w14:textId="77777777" w:rsidTr="00AC02E3">
        <w:trPr>
          <w:trHeight w:val="315"/>
        </w:trPr>
        <w:tc>
          <w:tcPr>
            <w:tcW w:w="4900" w:type="dxa"/>
            <w:shd w:val="clear" w:color="auto" w:fill="auto"/>
            <w:vAlign w:val="center"/>
            <w:hideMark/>
          </w:tcPr>
          <w:p w14:paraId="7BCFA931" w14:textId="77777777" w:rsidR="00AC02E3" w:rsidRPr="00214FAB" w:rsidRDefault="00AC02E3" w:rsidP="00AC02E3">
            <w:pPr>
              <w:spacing w:after="0" w:line="240" w:lineRule="auto"/>
              <w:jc w:val="center"/>
              <w:rPr>
                <w:rFonts w:ascii="Arial" w:eastAsia="Times New Roman" w:hAnsi="Arial" w:cs="Arial"/>
                <w:b/>
                <w:bCs/>
                <w:sz w:val="22"/>
              </w:rPr>
            </w:pPr>
            <w:r w:rsidRPr="00214FAB">
              <w:rPr>
                <w:rFonts w:ascii="Arial" w:eastAsia="Times New Roman" w:hAnsi="Arial" w:cs="Arial"/>
                <w:b/>
                <w:bCs/>
                <w:sz w:val="22"/>
              </w:rPr>
              <w:t>Resource</w:t>
            </w:r>
          </w:p>
        </w:tc>
        <w:tc>
          <w:tcPr>
            <w:tcW w:w="4900" w:type="dxa"/>
            <w:shd w:val="clear" w:color="auto" w:fill="auto"/>
            <w:vAlign w:val="center"/>
            <w:hideMark/>
          </w:tcPr>
          <w:p w14:paraId="689ABF53" w14:textId="77777777" w:rsidR="00AC02E3" w:rsidRPr="00214FAB" w:rsidRDefault="00AC02E3" w:rsidP="00AC02E3">
            <w:pPr>
              <w:spacing w:after="0" w:line="240" w:lineRule="auto"/>
              <w:jc w:val="center"/>
              <w:rPr>
                <w:rFonts w:ascii="Arial" w:eastAsia="Times New Roman" w:hAnsi="Arial" w:cs="Arial"/>
                <w:b/>
                <w:bCs/>
                <w:sz w:val="22"/>
              </w:rPr>
            </w:pPr>
            <w:r w:rsidRPr="00214FAB">
              <w:rPr>
                <w:rFonts w:ascii="Arial" w:eastAsia="Times New Roman" w:hAnsi="Arial" w:cs="Arial"/>
                <w:b/>
                <w:bCs/>
                <w:sz w:val="22"/>
              </w:rPr>
              <w:t>Link</w:t>
            </w:r>
          </w:p>
        </w:tc>
        <w:tc>
          <w:tcPr>
            <w:tcW w:w="4900" w:type="dxa"/>
            <w:shd w:val="clear" w:color="auto" w:fill="auto"/>
            <w:vAlign w:val="center"/>
            <w:hideMark/>
          </w:tcPr>
          <w:p w14:paraId="13AABD2E" w14:textId="77777777" w:rsidR="00AC02E3" w:rsidRPr="00214FAB" w:rsidRDefault="00AC02E3" w:rsidP="00AC02E3">
            <w:pPr>
              <w:spacing w:after="0" w:line="240" w:lineRule="auto"/>
              <w:jc w:val="center"/>
              <w:rPr>
                <w:rFonts w:ascii="Arial" w:eastAsia="Times New Roman" w:hAnsi="Arial" w:cs="Arial"/>
                <w:b/>
                <w:bCs/>
                <w:sz w:val="22"/>
              </w:rPr>
            </w:pPr>
            <w:r w:rsidRPr="00214FAB">
              <w:rPr>
                <w:rFonts w:ascii="Arial" w:eastAsia="Times New Roman" w:hAnsi="Arial" w:cs="Arial"/>
                <w:b/>
                <w:bCs/>
                <w:sz w:val="22"/>
              </w:rPr>
              <w:t>Description</w:t>
            </w:r>
          </w:p>
        </w:tc>
        <w:tc>
          <w:tcPr>
            <w:tcW w:w="4900" w:type="dxa"/>
            <w:shd w:val="clear" w:color="auto" w:fill="auto"/>
            <w:vAlign w:val="center"/>
            <w:hideMark/>
          </w:tcPr>
          <w:p w14:paraId="18284203" w14:textId="77777777" w:rsidR="00AC02E3" w:rsidRPr="00214FAB" w:rsidRDefault="00AC02E3" w:rsidP="00AC02E3">
            <w:pPr>
              <w:spacing w:after="0" w:line="240" w:lineRule="auto"/>
              <w:jc w:val="center"/>
              <w:rPr>
                <w:rFonts w:ascii="Arial" w:eastAsia="Times New Roman" w:hAnsi="Arial" w:cs="Arial"/>
                <w:b/>
                <w:bCs/>
                <w:sz w:val="22"/>
              </w:rPr>
            </w:pPr>
            <w:r w:rsidRPr="00214FAB">
              <w:rPr>
                <w:rFonts w:ascii="Arial" w:eastAsia="Times New Roman" w:hAnsi="Arial" w:cs="Arial"/>
                <w:b/>
                <w:bCs/>
                <w:sz w:val="22"/>
              </w:rPr>
              <w:t xml:space="preserve">Source </w:t>
            </w:r>
          </w:p>
        </w:tc>
      </w:tr>
      <w:tr w:rsidR="00214FAB" w:rsidRPr="00214FAB" w14:paraId="248CA7A2" w14:textId="77777777" w:rsidTr="00AC02E3">
        <w:trPr>
          <w:trHeight w:val="315"/>
        </w:trPr>
        <w:tc>
          <w:tcPr>
            <w:tcW w:w="4900" w:type="dxa"/>
            <w:shd w:val="clear" w:color="auto" w:fill="auto"/>
            <w:vAlign w:val="center"/>
            <w:hideMark/>
          </w:tcPr>
          <w:p w14:paraId="5566B85C" w14:textId="77777777" w:rsidR="00AC02E3" w:rsidRPr="00214FAB" w:rsidRDefault="00AC02E3" w:rsidP="00AC02E3">
            <w:pPr>
              <w:spacing w:after="0" w:line="240" w:lineRule="auto"/>
              <w:jc w:val="center"/>
              <w:rPr>
                <w:rFonts w:ascii="Arial" w:eastAsia="Times New Roman" w:hAnsi="Arial" w:cs="Arial"/>
                <w:sz w:val="22"/>
              </w:rPr>
            </w:pPr>
            <w:r w:rsidRPr="00214FAB">
              <w:rPr>
                <w:rFonts w:ascii="Arial" w:eastAsia="Times New Roman" w:hAnsi="Arial" w:cs="Arial"/>
                <w:sz w:val="22"/>
              </w:rPr>
              <w:t>Resource Mapping in Schools and School Districts: A Resource Guide</w:t>
            </w:r>
          </w:p>
        </w:tc>
        <w:tc>
          <w:tcPr>
            <w:tcW w:w="4900" w:type="dxa"/>
            <w:shd w:val="clear" w:color="auto" w:fill="auto"/>
            <w:vAlign w:val="center"/>
            <w:hideMark/>
          </w:tcPr>
          <w:p w14:paraId="60BB73C4" w14:textId="77777777" w:rsidR="00AC02E3" w:rsidRPr="00214FAB" w:rsidRDefault="00910974" w:rsidP="00AC02E3">
            <w:pPr>
              <w:spacing w:after="0" w:line="240" w:lineRule="auto"/>
              <w:rPr>
                <w:rFonts w:ascii="Arial" w:eastAsia="Times New Roman" w:hAnsi="Arial" w:cs="Arial"/>
                <w:color w:val="365F91" w:themeColor="accent1" w:themeShade="BF"/>
                <w:sz w:val="22"/>
                <w:u w:val="single"/>
              </w:rPr>
            </w:pPr>
            <w:hyperlink r:id="rId6" w:history="1">
              <w:r w:rsidR="00AC02E3" w:rsidRPr="00214FAB">
                <w:rPr>
                  <w:rFonts w:ascii="Arial" w:eastAsia="Times New Roman" w:hAnsi="Arial" w:cs="Arial"/>
                  <w:color w:val="365F91" w:themeColor="accent1" w:themeShade="BF"/>
                  <w:sz w:val="22"/>
                  <w:u w:val="single"/>
                </w:rPr>
                <w:t>http://csmh.umaryland.edu/media/SOM/Microsites/CSMH/docs/Resources/ClinicianTools/Resource-Mapping-Resource-Guide.pdf</w:t>
              </w:r>
            </w:hyperlink>
          </w:p>
        </w:tc>
        <w:tc>
          <w:tcPr>
            <w:tcW w:w="4900" w:type="dxa"/>
            <w:shd w:val="clear" w:color="auto" w:fill="auto"/>
            <w:vAlign w:val="center"/>
            <w:hideMark/>
          </w:tcPr>
          <w:p w14:paraId="125517F3" w14:textId="77777777" w:rsidR="00AC02E3" w:rsidRPr="00214FAB" w:rsidRDefault="00AC02E3" w:rsidP="00AC02E3">
            <w:pPr>
              <w:spacing w:after="0" w:line="240" w:lineRule="auto"/>
              <w:rPr>
                <w:rFonts w:ascii="Arial" w:eastAsia="Times New Roman" w:hAnsi="Arial" w:cs="Arial"/>
                <w:sz w:val="22"/>
              </w:rPr>
            </w:pPr>
            <w:r w:rsidRPr="00214FAB">
              <w:rPr>
                <w:rFonts w:ascii="Arial" w:eastAsia="Times New Roman" w:hAnsi="Arial" w:cs="Arial"/>
                <w:sz w:val="22"/>
              </w:rPr>
              <w:t xml:space="preserve">This guide can assist schools in analyzing the various resources and initiatives that are currently present to determine the best supports available to all students. While this guide focuses on those services that affect mental health, it can be expanded to include other resources and initiatives. </w:t>
            </w:r>
          </w:p>
        </w:tc>
        <w:tc>
          <w:tcPr>
            <w:tcW w:w="4900" w:type="dxa"/>
            <w:shd w:val="clear" w:color="auto" w:fill="auto"/>
            <w:vAlign w:val="center"/>
            <w:hideMark/>
          </w:tcPr>
          <w:p w14:paraId="65846E69" w14:textId="77777777" w:rsidR="00AC02E3" w:rsidRPr="00214FAB" w:rsidRDefault="00AC02E3" w:rsidP="00AC02E3">
            <w:pPr>
              <w:spacing w:after="0" w:line="240" w:lineRule="auto"/>
              <w:rPr>
                <w:rFonts w:ascii="Arial" w:eastAsia="Times New Roman" w:hAnsi="Arial" w:cs="Arial"/>
                <w:sz w:val="22"/>
              </w:rPr>
            </w:pPr>
            <w:r w:rsidRPr="00214FAB">
              <w:rPr>
                <w:rFonts w:ascii="Arial" w:eastAsia="Times New Roman" w:hAnsi="Arial" w:cs="Arial"/>
                <w:sz w:val="22"/>
              </w:rPr>
              <w:t xml:space="preserve">Lever, N., Castle, M., </w:t>
            </w:r>
            <w:proofErr w:type="spellStart"/>
            <w:r w:rsidRPr="00214FAB">
              <w:rPr>
                <w:rFonts w:ascii="Arial" w:eastAsia="Times New Roman" w:hAnsi="Arial" w:cs="Arial"/>
                <w:sz w:val="22"/>
              </w:rPr>
              <w:t>Cammack</w:t>
            </w:r>
            <w:proofErr w:type="spellEnd"/>
            <w:r w:rsidRPr="00214FAB">
              <w:rPr>
                <w:rFonts w:ascii="Arial" w:eastAsia="Times New Roman" w:hAnsi="Arial" w:cs="Arial"/>
                <w:sz w:val="22"/>
              </w:rPr>
              <w:t xml:space="preserve">, N., </w:t>
            </w:r>
            <w:proofErr w:type="spellStart"/>
            <w:r w:rsidRPr="00214FAB">
              <w:rPr>
                <w:rFonts w:ascii="Arial" w:eastAsia="Times New Roman" w:hAnsi="Arial" w:cs="Arial"/>
                <w:sz w:val="22"/>
              </w:rPr>
              <w:t>Bohnenkamp</w:t>
            </w:r>
            <w:proofErr w:type="spellEnd"/>
            <w:r w:rsidRPr="00214FAB">
              <w:rPr>
                <w:rFonts w:ascii="Arial" w:eastAsia="Times New Roman" w:hAnsi="Arial" w:cs="Arial"/>
                <w:sz w:val="22"/>
              </w:rPr>
              <w:t>, J., Stephan, S., Bernstein, L., Chang, P., Lee, P, &amp; Sharma, R. (2014). Resource Mapping in Schools and School Districts: A Resource Guide. Baltimore, Maryland: Center for School Mental Health.</w:t>
            </w:r>
          </w:p>
        </w:tc>
      </w:tr>
      <w:tr w:rsidR="00214FAB" w:rsidRPr="00214FAB" w14:paraId="66F50DC7" w14:textId="77777777" w:rsidTr="00AC02E3">
        <w:trPr>
          <w:trHeight w:val="315"/>
        </w:trPr>
        <w:tc>
          <w:tcPr>
            <w:tcW w:w="4900" w:type="dxa"/>
            <w:shd w:val="clear" w:color="auto" w:fill="auto"/>
            <w:vAlign w:val="center"/>
            <w:hideMark/>
          </w:tcPr>
          <w:p w14:paraId="4307C47F" w14:textId="77777777" w:rsidR="00AC02E3" w:rsidRPr="00214FAB" w:rsidRDefault="00AC02E3" w:rsidP="00AC02E3">
            <w:pPr>
              <w:spacing w:after="0" w:line="240" w:lineRule="auto"/>
              <w:jc w:val="center"/>
              <w:rPr>
                <w:rFonts w:ascii="Arial" w:eastAsia="Times New Roman" w:hAnsi="Arial" w:cs="Arial"/>
                <w:sz w:val="22"/>
              </w:rPr>
            </w:pPr>
            <w:r w:rsidRPr="00214FAB">
              <w:rPr>
                <w:rFonts w:ascii="Arial" w:eastAsia="Times New Roman" w:hAnsi="Arial" w:cs="Arial"/>
                <w:sz w:val="22"/>
              </w:rPr>
              <w:t xml:space="preserve">Scheduling within a Tiered System of Supports Reference Guide </w:t>
            </w:r>
          </w:p>
        </w:tc>
        <w:tc>
          <w:tcPr>
            <w:tcW w:w="4900" w:type="dxa"/>
            <w:shd w:val="clear" w:color="auto" w:fill="auto"/>
            <w:vAlign w:val="center"/>
            <w:hideMark/>
          </w:tcPr>
          <w:p w14:paraId="1C0A2364" w14:textId="77777777" w:rsidR="00AC02E3" w:rsidRPr="00214FAB" w:rsidRDefault="00910974" w:rsidP="00AC02E3">
            <w:pPr>
              <w:spacing w:after="0" w:line="240" w:lineRule="auto"/>
              <w:rPr>
                <w:rFonts w:ascii="Arial" w:eastAsia="Times New Roman" w:hAnsi="Arial" w:cs="Arial"/>
                <w:color w:val="365F91" w:themeColor="accent1" w:themeShade="BF"/>
                <w:sz w:val="22"/>
                <w:u w:val="single"/>
              </w:rPr>
            </w:pPr>
            <w:hyperlink r:id="rId7" w:history="1">
              <w:r w:rsidR="00AC02E3" w:rsidRPr="00214FAB">
                <w:rPr>
                  <w:rFonts w:ascii="Arial" w:eastAsia="Times New Roman" w:hAnsi="Arial" w:cs="Arial"/>
                  <w:color w:val="365F91" w:themeColor="accent1" w:themeShade="BF"/>
                  <w:sz w:val="22"/>
                  <w:u w:val="single"/>
                </w:rPr>
                <w:t>http://www.doe.mass.edu/sfss/scheduling.pdf</w:t>
              </w:r>
            </w:hyperlink>
          </w:p>
        </w:tc>
        <w:tc>
          <w:tcPr>
            <w:tcW w:w="4900" w:type="dxa"/>
            <w:shd w:val="clear" w:color="auto" w:fill="auto"/>
            <w:vAlign w:val="center"/>
            <w:hideMark/>
          </w:tcPr>
          <w:p w14:paraId="4BFC7258" w14:textId="77777777" w:rsidR="00AC02E3" w:rsidRPr="00214FAB" w:rsidRDefault="00AC02E3" w:rsidP="00AC02E3">
            <w:pPr>
              <w:spacing w:after="0" w:line="240" w:lineRule="auto"/>
              <w:rPr>
                <w:rFonts w:ascii="Arial" w:eastAsia="Times New Roman" w:hAnsi="Arial" w:cs="Arial"/>
                <w:sz w:val="22"/>
              </w:rPr>
            </w:pPr>
            <w:r w:rsidRPr="00214FAB">
              <w:rPr>
                <w:rFonts w:ascii="Arial" w:eastAsia="Times New Roman" w:hAnsi="Arial" w:cs="Arial"/>
                <w:sz w:val="22"/>
              </w:rPr>
              <w:t xml:space="preserve">This guide can assist leadership with developing schedules that support a tiered system of instruction and interventions. </w:t>
            </w:r>
          </w:p>
        </w:tc>
        <w:tc>
          <w:tcPr>
            <w:tcW w:w="4900" w:type="dxa"/>
            <w:shd w:val="clear" w:color="auto" w:fill="auto"/>
            <w:vAlign w:val="center"/>
            <w:hideMark/>
          </w:tcPr>
          <w:p w14:paraId="2EBB6A98" w14:textId="77777777" w:rsidR="00AC02E3" w:rsidRPr="00214FAB" w:rsidRDefault="00AC02E3" w:rsidP="00AC02E3">
            <w:pPr>
              <w:spacing w:after="0" w:line="240" w:lineRule="auto"/>
              <w:rPr>
                <w:rFonts w:ascii="Arial" w:eastAsia="Times New Roman" w:hAnsi="Arial" w:cs="Arial"/>
                <w:sz w:val="22"/>
              </w:rPr>
            </w:pPr>
            <w:r w:rsidRPr="00214FAB">
              <w:rPr>
                <w:rFonts w:ascii="Arial" w:eastAsia="Times New Roman" w:hAnsi="Arial" w:cs="Arial"/>
                <w:sz w:val="22"/>
              </w:rPr>
              <w:t>Massachusetts Department of Elementary and Secondary Education (2017)</w:t>
            </w:r>
          </w:p>
        </w:tc>
      </w:tr>
      <w:tr w:rsidR="007425D4" w:rsidRPr="00214FAB" w14:paraId="060578D9" w14:textId="77777777" w:rsidTr="00AC02E3">
        <w:trPr>
          <w:trHeight w:val="315"/>
        </w:trPr>
        <w:tc>
          <w:tcPr>
            <w:tcW w:w="4900" w:type="dxa"/>
            <w:shd w:val="clear" w:color="auto" w:fill="auto"/>
            <w:vAlign w:val="center"/>
          </w:tcPr>
          <w:p w14:paraId="621E6CD9" w14:textId="77777777" w:rsidR="007425D4" w:rsidRPr="00214FAB" w:rsidRDefault="007425D4" w:rsidP="00AC02E3">
            <w:pPr>
              <w:spacing w:after="0" w:line="240" w:lineRule="auto"/>
              <w:jc w:val="center"/>
              <w:rPr>
                <w:rFonts w:ascii="Arial" w:eastAsia="Times New Roman" w:hAnsi="Arial" w:cs="Arial"/>
                <w:sz w:val="22"/>
              </w:rPr>
            </w:pPr>
            <w:r w:rsidRPr="00214FAB">
              <w:rPr>
                <w:rFonts w:ascii="Arial" w:eastAsia="Times New Roman" w:hAnsi="Arial" w:cs="Arial"/>
                <w:sz w:val="22"/>
              </w:rPr>
              <w:t xml:space="preserve">Swift Master Scheduling Tool </w:t>
            </w:r>
          </w:p>
        </w:tc>
        <w:tc>
          <w:tcPr>
            <w:tcW w:w="4900" w:type="dxa"/>
            <w:shd w:val="clear" w:color="auto" w:fill="auto"/>
            <w:vAlign w:val="center"/>
          </w:tcPr>
          <w:p w14:paraId="4442ADB4" w14:textId="77777777" w:rsidR="007425D4" w:rsidRPr="00214FAB" w:rsidRDefault="00910974" w:rsidP="00AC02E3">
            <w:pPr>
              <w:spacing w:after="0" w:line="240" w:lineRule="auto"/>
              <w:rPr>
                <w:rFonts w:ascii="Arial" w:eastAsia="Times New Roman" w:hAnsi="Arial" w:cs="Arial"/>
                <w:color w:val="365F91" w:themeColor="accent1" w:themeShade="BF"/>
                <w:sz w:val="22"/>
                <w:u w:val="single"/>
              </w:rPr>
            </w:pPr>
            <w:hyperlink r:id="rId8" w:history="1">
              <w:r w:rsidR="007425D4" w:rsidRPr="00214FAB">
                <w:rPr>
                  <w:rStyle w:val="Hyperlink"/>
                  <w:rFonts w:ascii="Arial" w:hAnsi="Arial" w:cs="Arial"/>
                  <w:color w:val="365F91" w:themeColor="accent1" w:themeShade="BF"/>
                  <w:sz w:val="22"/>
                </w:rPr>
                <w:t>http://www.swiftschools.org/shelf</w:t>
              </w:r>
            </w:hyperlink>
          </w:p>
        </w:tc>
        <w:tc>
          <w:tcPr>
            <w:tcW w:w="4900" w:type="dxa"/>
            <w:shd w:val="clear" w:color="auto" w:fill="auto"/>
            <w:vAlign w:val="center"/>
          </w:tcPr>
          <w:p w14:paraId="4D0EA94F" w14:textId="77777777" w:rsidR="007425D4" w:rsidRPr="00214FAB" w:rsidRDefault="007425D4" w:rsidP="00106838">
            <w:pPr>
              <w:rPr>
                <w:rFonts w:ascii="Arial" w:hAnsi="Arial" w:cs="Arial"/>
                <w:sz w:val="22"/>
              </w:rPr>
            </w:pPr>
            <w:r w:rsidRPr="00214FAB">
              <w:rPr>
                <w:rFonts w:ascii="Arial" w:hAnsi="Arial" w:cs="Arial"/>
                <w:sz w:val="22"/>
              </w:rPr>
              <w:t>This scheduling tool is intended to help facilitate an integrated educational framework in which ALL school personnel and resources are effectively organized to fully benefit ALL students and to advance the success of the school community as a whole.</w:t>
            </w:r>
          </w:p>
          <w:p w14:paraId="46820A26" w14:textId="77777777" w:rsidR="007425D4" w:rsidRPr="00214FAB" w:rsidRDefault="007425D4" w:rsidP="00AC02E3">
            <w:pPr>
              <w:spacing w:after="0" w:line="240" w:lineRule="auto"/>
              <w:rPr>
                <w:rFonts w:ascii="Arial" w:eastAsia="Times New Roman" w:hAnsi="Arial" w:cs="Arial"/>
                <w:sz w:val="22"/>
              </w:rPr>
            </w:pPr>
          </w:p>
        </w:tc>
        <w:tc>
          <w:tcPr>
            <w:tcW w:w="4900" w:type="dxa"/>
            <w:shd w:val="clear" w:color="auto" w:fill="auto"/>
            <w:vAlign w:val="center"/>
          </w:tcPr>
          <w:p w14:paraId="05CC3477" w14:textId="77777777" w:rsidR="007425D4" w:rsidRPr="00214FAB" w:rsidRDefault="007425D4" w:rsidP="00AC02E3">
            <w:pPr>
              <w:spacing w:after="0" w:line="240" w:lineRule="auto"/>
              <w:rPr>
                <w:rFonts w:ascii="Arial" w:eastAsia="Times New Roman" w:hAnsi="Arial" w:cs="Arial"/>
                <w:sz w:val="22"/>
              </w:rPr>
            </w:pPr>
            <w:r w:rsidRPr="00214FAB">
              <w:rPr>
                <w:rFonts w:ascii="Arial" w:hAnsi="Arial" w:cs="Arial"/>
                <w:sz w:val="22"/>
                <w:shd w:val="clear" w:color="auto" w:fill="FFFFFF"/>
              </w:rPr>
              <w:t>SWIFT is a national technical assistance center that builds whole system—state, district, school, and community—capacity to provide academic and behavioral support to improve outcomes for all students.</w:t>
            </w:r>
          </w:p>
        </w:tc>
      </w:tr>
      <w:tr w:rsidR="007425D4" w:rsidRPr="00214FAB" w14:paraId="14F89B29" w14:textId="77777777" w:rsidTr="00AC02E3">
        <w:trPr>
          <w:trHeight w:val="315"/>
        </w:trPr>
        <w:tc>
          <w:tcPr>
            <w:tcW w:w="4900" w:type="dxa"/>
            <w:shd w:val="clear" w:color="auto" w:fill="auto"/>
            <w:vAlign w:val="center"/>
          </w:tcPr>
          <w:p w14:paraId="1AF9D87A" w14:textId="17440BB5" w:rsidR="007425D4" w:rsidRPr="00214FAB" w:rsidRDefault="00106838" w:rsidP="00AC02E3">
            <w:pPr>
              <w:spacing w:after="0" w:line="240" w:lineRule="auto"/>
              <w:jc w:val="center"/>
              <w:rPr>
                <w:rFonts w:ascii="Arial" w:eastAsia="Times New Roman" w:hAnsi="Arial" w:cs="Arial"/>
                <w:sz w:val="22"/>
              </w:rPr>
            </w:pPr>
            <w:r w:rsidRPr="00214FAB">
              <w:rPr>
                <w:rFonts w:ascii="Arial" w:eastAsia="Times New Roman" w:hAnsi="Arial" w:cs="Arial"/>
                <w:sz w:val="22"/>
              </w:rPr>
              <w:t>MTSS Tiered Intervention Matrix</w:t>
            </w:r>
          </w:p>
        </w:tc>
        <w:tc>
          <w:tcPr>
            <w:tcW w:w="4900" w:type="dxa"/>
            <w:shd w:val="clear" w:color="auto" w:fill="auto"/>
            <w:vAlign w:val="center"/>
          </w:tcPr>
          <w:p w14:paraId="7DF28A45" w14:textId="56C2C414" w:rsidR="007425D4" w:rsidRPr="00214FAB" w:rsidRDefault="00910974" w:rsidP="00AC02E3">
            <w:pPr>
              <w:spacing w:after="0" w:line="240" w:lineRule="auto"/>
              <w:rPr>
                <w:rFonts w:ascii="Arial" w:hAnsi="Arial" w:cs="Arial"/>
                <w:color w:val="365F91" w:themeColor="accent1" w:themeShade="BF"/>
                <w:sz w:val="22"/>
              </w:rPr>
            </w:pPr>
            <w:hyperlink r:id="rId9" w:history="1">
              <w:r w:rsidR="009822F4" w:rsidRPr="00214FAB">
                <w:rPr>
                  <w:rStyle w:val="Hyperlink"/>
                  <w:rFonts w:ascii="Arial" w:hAnsi="Arial" w:cs="Arial"/>
                  <w:color w:val="365F91" w:themeColor="accent1" w:themeShade="BF"/>
                  <w:sz w:val="22"/>
                </w:rPr>
                <w:t>https://oconline.ocde.us/implement/camtss/cms_page/view/38282498</w:t>
              </w:r>
            </w:hyperlink>
          </w:p>
        </w:tc>
        <w:tc>
          <w:tcPr>
            <w:tcW w:w="4900" w:type="dxa"/>
            <w:shd w:val="clear" w:color="auto" w:fill="auto"/>
            <w:vAlign w:val="center"/>
          </w:tcPr>
          <w:p w14:paraId="5CAF83FB" w14:textId="22B456F7" w:rsidR="007425D4" w:rsidRPr="00214FAB" w:rsidRDefault="000A18B0" w:rsidP="000A18B0">
            <w:pPr>
              <w:rPr>
                <w:rFonts w:ascii="Arial" w:hAnsi="Arial" w:cs="Arial"/>
                <w:sz w:val="22"/>
              </w:rPr>
            </w:pPr>
            <w:r w:rsidRPr="00030C40">
              <w:rPr>
                <w:rStyle w:val="Strong"/>
                <w:rFonts w:ascii="Arial" w:hAnsi="Arial" w:cs="Arial"/>
                <w:b w:val="0"/>
                <w:sz w:val="22"/>
                <w:shd w:val="clear" w:color="auto" w:fill="FFFFFF"/>
              </w:rPr>
              <w:t>Tiered Intervention Matrix</w:t>
            </w:r>
            <w:r w:rsidRPr="00214FAB">
              <w:rPr>
                <w:rFonts w:ascii="Arial" w:hAnsi="Arial" w:cs="Arial"/>
                <w:sz w:val="22"/>
                <w:shd w:val="clear" w:color="auto" w:fill="FFFFFF"/>
              </w:rPr>
              <w:t> tool is the next step to support your LEA/District and school sites to further organize your resources</w:t>
            </w:r>
          </w:p>
        </w:tc>
        <w:tc>
          <w:tcPr>
            <w:tcW w:w="4900" w:type="dxa"/>
            <w:shd w:val="clear" w:color="auto" w:fill="auto"/>
            <w:vAlign w:val="center"/>
          </w:tcPr>
          <w:p w14:paraId="54672B65" w14:textId="4833CB57" w:rsidR="007425D4" w:rsidRPr="00214FAB" w:rsidRDefault="00E97A9A" w:rsidP="00AC02E3">
            <w:pPr>
              <w:spacing w:after="0" w:line="240" w:lineRule="auto"/>
              <w:rPr>
                <w:rFonts w:ascii="Arial" w:hAnsi="Arial" w:cs="Arial"/>
                <w:sz w:val="22"/>
                <w:shd w:val="clear" w:color="auto" w:fill="FFFFFF"/>
              </w:rPr>
            </w:pPr>
            <w:r w:rsidRPr="00214FAB">
              <w:rPr>
                <w:rFonts w:ascii="Arial" w:hAnsi="Arial" w:cs="Arial"/>
                <w:sz w:val="22"/>
                <w:shd w:val="clear" w:color="auto" w:fill="FFFFFF"/>
              </w:rPr>
              <w:t xml:space="preserve">Orange County Department of Education, California </w:t>
            </w:r>
          </w:p>
        </w:tc>
      </w:tr>
      <w:tr w:rsidR="00894193" w:rsidRPr="00214FAB" w14:paraId="35B7A51C" w14:textId="77777777" w:rsidTr="00AC02E3">
        <w:trPr>
          <w:trHeight w:val="315"/>
        </w:trPr>
        <w:tc>
          <w:tcPr>
            <w:tcW w:w="4900" w:type="dxa"/>
            <w:shd w:val="clear" w:color="auto" w:fill="auto"/>
            <w:vAlign w:val="center"/>
          </w:tcPr>
          <w:p w14:paraId="34A7FECE" w14:textId="4CD370C8" w:rsidR="00894193" w:rsidRPr="00214FAB" w:rsidRDefault="00894193" w:rsidP="00AC02E3">
            <w:pPr>
              <w:spacing w:after="0" w:line="240" w:lineRule="auto"/>
              <w:jc w:val="center"/>
              <w:rPr>
                <w:rFonts w:ascii="Arial" w:eastAsia="Times New Roman" w:hAnsi="Arial" w:cs="Arial"/>
                <w:sz w:val="22"/>
              </w:rPr>
            </w:pPr>
            <w:r w:rsidRPr="00214FAB">
              <w:rPr>
                <w:rFonts w:ascii="Arial" w:eastAsia="Times New Roman" w:hAnsi="Arial" w:cs="Arial"/>
                <w:sz w:val="22"/>
              </w:rPr>
              <w:t>Master Scheduling Tool</w:t>
            </w:r>
          </w:p>
        </w:tc>
        <w:tc>
          <w:tcPr>
            <w:tcW w:w="4900" w:type="dxa"/>
            <w:shd w:val="clear" w:color="auto" w:fill="auto"/>
            <w:vAlign w:val="center"/>
          </w:tcPr>
          <w:p w14:paraId="2BE70798" w14:textId="37CB16AE" w:rsidR="00894193" w:rsidRPr="00214FAB" w:rsidRDefault="00910974" w:rsidP="00AC02E3">
            <w:pPr>
              <w:spacing w:after="0" w:line="240" w:lineRule="auto"/>
              <w:rPr>
                <w:rFonts w:ascii="Arial" w:hAnsi="Arial" w:cs="Arial"/>
                <w:color w:val="365F91" w:themeColor="accent1" w:themeShade="BF"/>
                <w:sz w:val="22"/>
              </w:rPr>
            </w:pPr>
            <w:hyperlink r:id="rId10" w:history="1">
              <w:r w:rsidR="00894193" w:rsidRPr="00214FAB">
                <w:rPr>
                  <w:rStyle w:val="Hyperlink"/>
                  <w:rFonts w:ascii="Arial" w:hAnsi="Arial" w:cs="Arial"/>
                  <w:color w:val="365F91" w:themeColor="accent1" w:themeShade="BF"/>
                  <w:sz w:val="22"/>
                </w:rPr>
                <w:t>https://oconline.ocde.us/implement/camtss/cms_page/view/38283527</w:t>
              </w:r>
            </w:hyperlink>
          </w:p>
        </w:tc>
        <w:tc>
          <w:tcPr>
            <w:tcW w:w="4900" w:type="dxa"/>
            <w:shd w:val="clear" w:color="auto" w:fill="auto"/>
            <w:vAlign w:val="center"/>
          </w:tcPr>
          <w:p w14:paraId="591B1521" w14:textId="36D5FFA5" w:rsidR="00894193" w:rsidRPr="00214FAB" w:rsidRDefault="00CF4614" w:rsidP="000A18B0">
            <w:pPr>
              <w:rPr>
                <w:rStyle w:val="Strong"/>
                <w:rFonts w:ascii="Arial" w:hAnsi="Arial" w:cs="Arial"/>
                <w:sz w:val="22"/>
                <w:shd w:val="clear" w:color="auto" w:fill="FFFFFF"/>
              </w:rPr>
            </w:pPr>
            <w:r w:rsidRPr="00214FAB">
              <w:rPr>
                <w:rFonts w:ascii="Arial" w:hAnsi="Arial" w:cs="Arial"/>
                <w:sz w:val="22"/>
                <w:shd w:val="clear" w:color="auto" w:fill="FFFFFF"/>
              </w:rPr>
              <w:t>An intentional, well-designed master schedule is student-focused and reflects identified priorities and maximizes school resources to meet student needs.  It is an allocation of time, personnel, and facilities where all stakeholders work collaboratively to support all students at all levels of the continuum</w:t>
            </w:r>
          </w:p>
        </w:tc>
        <w:tc>
          <w:tcPr>
            <w:tcW w:w="4900" w:type="dxa"/>
            <w:shd w:val="clear" w:color="auto" w:fill="auto"/>
            <w:vAlign w:val="center"/>
          </w:tcPr>
          <w:p w14:paraId="7F0674B1" w14:textId="2248250E" w:rsidR="00894193" w:rsidRPr="00214FAB" w:rsidRDefault="00894193" w:rsidP="00AC02E3">
            <w:pPr>
              <w:spacing w:after="0" w:line="240" w:lineRule="auto"/>
              <w:rPr>
                <w:rFonts w:ascii="Arial" w:hAnsi="Arial" w:cs="Arial"/>
                <w:sz w:val="22"/>
                <w:shd w:val="clear" w:color="auto" w:fill="FFFFFF"/>
              </w:rPr>
            </w:pPr>
            <w:r w:rsidRPr="00214FAB">
              <w:rPr>
                <w:rFonts w:ascii="Arial" w:hAnsi="Arial" w:cs="Arial"/>
                <w:sz w:val="22"/>
                <w:shd w:val="clear" w:color="auto" w:fill="FFFFFF"/>
              </w:rPr>
              <w:t>Orange County Department of Education, California</w:t>
            </w:r>
          </w:p>
        </w:tc>
      </w:tr>
    </w:tbl>
    <w:p w14:paraId="206522BA" w14:textId="77777777" w:rsidR="007C31D9" w:rsidRPr="00214FAB" w:rsidRDefault="007C31D9" w:rsidP="00DD3C0B">
      <w:pPr>
        <w:rPr>
          <w:rFonts w:ascii="Arial" w:hAnsi="Arial" w:cs="Arial"/>
          <w:sz w:val="22"/>
        </w:rPr>
      </w:pPr>
    </w:p>
    <w:p w14:paraId="62F20133" w14:textId="77777777" w:rsidR="00DD3C0B" w:rsidRPr="00214FAB" w:rsidRDefault="00DD3C0B" w:rsidP="00DD3C0B">
      <w:pPr>
        <w:rPr>
          <w:rFonts w:ascii="Arial" w:hAnsi="Arial" w:cs="Arial"/>
          <w:sz w:val="22"/>
        </w:rPr>
      </w:pPr>
    </w:p>
    <w:sectPr w:rsidR="00DD3C0B" w:rsidRPr="00214FAB" w:rsidSect="00DD3C0B">
      <w:footerReference w:type="default" r:id="rId11"/>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C7442" w14:textId="77777777" w:rsidR="00DD3C0B" w:rsidRDefault="00DD3C0B" w:rsidP="00DD3C0B">
      <w:pPr>
        <w:spacing w:after="0" w:line="240" w:lineRule="auto"/>
      </w:pPr>
      <w:r>
        <w:separator/>
      </w:r>
    </w:p>
  </w:endnote>
  <w:endnote w:type="continuationSeparator" w:id="0">
    <w:p w14:paraId="2C571DC1" w14:textId="77777777" w:rsidR="00DD3C0B" w:rsidRDefault="00DD3C0B" w:rsidP="00DD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D124" w14:textId="7A457C39" w:rsidR="00DD3C0B" w:rsidRDefault="00DD3C0B">
    <w:pPr>
      <w:pStyle w:val="Footer"/>
    </w:pPr>
    <w:r>
      <w:t xml:space="preserve">Updated </w:t>
    </w:r>
    <w:r>
      <w:fldChar w:fldCharType="begin"/>
    </w:r>
    <w:r>
      <w:instrText xml:space="preserve"> DATE \@ "M/d/yyyy" </w:instrText>
    </w:r>
    <w:r>
      <w:fldChar w:fldCharType="separate"/>
    </w:r>
    <w:r w:rsidR="00910974">
      <w:rPr>
        <w:noProof/>
      </w:rPr>
      <w:t>7/22/2019</w:t>
    </w:r>
    <w:r>
      <w:fldChar w:fldCharType="end"/>
    </w:r>
    <w:r>
      <w:tab/>
    </w:r>
    <w:r>
      <w:tab/>
    </w:r>
    <w:r>
      <w:tab/>
    </w:r>
    <w:r>
      <w:tab/>
    </w:r>
    <w:r>
      <w:tab/>
    </w:r>
    <w:r>
      <w:tab/>
    </w:r>
    <w:r>
      <w:tab/>
    </w:r>
    <w:r>
      <w:tab/>
    </w:r>
    <w:r>
      <w:tab/>
    </w:r>
    <w:r>
      <w:tab/>
    </w:r>
    <w:r>
      <w:tab/>
    </w:r>
    <w:r>
      <w:tab/>
    </w:r>
    <w:r>
      <w:tab/>
    </w:r>
    <w:r>
      <w:tab/>
    </w:r>
    <w:r>
      <w:tab/>
    </w:r>
    <w:r>
      <w:tab/>
    </w:r>
    <w:r>
      <w:tab/>
      <w:t xml:space="preserve">Page </w:t>
    </w:r>
    <w:sdt>
      <w:sdtPr>
        <w:id w:val="11760003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3E2A">
          <w:rPr>
            <w:noProof/>
          </w:rPr>
          <w:t>1</w:t>
        </w:r>
        <w:r>
          <w:rPr>
            <w:noProof/>
          </w:rPr>
          <w:fldChar w:fldCharType="end"/>
        </w:r>
      </w:sdtContent>
    </w:sdt>
  </w:p>
  <w:p w14:paraId="145E4373" w14:textId="77777777" w:rsidR="00DD3C0B" w:rsidRDefault="00DD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02BC6" w14:textId="77777777" w:rsidR="00DD3C0B" w:rsidRDefault="00DD3C0B" w:rsidP="00DD3C0B">
      <w:pPr>
        <w:spacing w:after="0" w:line="240" w:lineRule="auto"/>
      </w:pPr>
      <w:r>
        <w:separator/>
      </w:r>
    </w:p>
  </w:footnote>
  <w:footnote w:type="continuationSeparator" w:id="0">
    <w:p w14:paraId="33B38412" w14:textId="77777777" w:rsidR="00DD3C0B" w:rsidRDefault="00DD3C0B" w:rsidP="00DD3C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61"/>
    <w:rsid w:val="00030C40"/>
    <w:rsid w:val="00051793"/>
    <w:rsid w:val="00063FA0"/>
    <w:rsid w:val="000A18B0"/>
    <w:rsid w:val="00106838"/>
    <w:rsid w:val="00153294"/>
    <w:rsid w:val="00214FAB"/>
    <w:rsid w:val="002D6EA3"/>
    <w:rsid w:val="005F7161"/>
    <w:rsid w:val="0070520D"/>
    <w:rsid w:val="00740DAA"/>
    <w:rsid w:val="007425D4"/>
    <w:rsid w:val="007C31D9"/>
    <w:rsid w:val="00894193"/>
    <w:rsid w:val="00910974"/>
    <w:rsid w:val="009822F4"/>
    <w:rsid w:val="00AC02E3"/>
    <w:rsid w:val="00AD5D90"/>
    <w:rsid w:val="00AE6386"/>
    <w:rsid w:val="00B46758"/>
    <w:rsid w:val="00B75933"/>
    <w:rsid w:val="00BE3E2A"/>
    <w:rsid w:val="00CF4614"/>
    <w:rsid w:val="00D52179"/>
    <w:rsid w:val="00D532EB"/>
    <w:rsid w:val="00DD3C0B"/>
    <w:rsid w:val="00E97A9A"/>
    <w:rsid w:val="00F52DCB"/>
    <w:rsid w:val="00F9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5630B2"/>
  <w15:chartTrackingRefBased/>
  <w15:docId w15:val="{8BFD1E5F-718C-4AF1-BD64-EFA63C77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D90"/>
    <w:rPr>
      <w:sz w:val="24"/>
    </w:rPr>
  </w:style>
  <w:style w:type="paragraph" w:styleId="Heading1">
    <w:name w:val="heading 1"/>
    <w:basedOn w:val="Normal"/>
    <w:next w:val="Normal"/>
    <w:link w:val="Heading1Char"/>
    <w:uiPriority w:val="9"/>
    <w:qFormat/>
    <w:rsid w:val="00DD3C0B"/>
    <w:pPr>
      <w:keepNext/>
      <w:keepLines/>
      <w:spacing w:before="240" w:after="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D3C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2EB"/>
    <w:pPr>
      <w:keepNext/>
      <w:keepLines/>
      <w:spacing w:before="200" w:after="0" w:line="259"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32EB"/>
    <w:pPr>
      <w:keepNext/>
      <w:keepLines/>
      <w:spacing w:before="200" w:after="0" w:line="259"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1"/>
    <w:qFormat/>
    <w:rsid w:val="00740DAA"/>
    <w:pPr>
      <w:widowControl w:val="0"/>
      <w:autoSpaceDE w:val="0"/>
      <w:autoSpaceDN w:val="0"/>
      <w:adjustRightInd w:val="0"/>
      <w:spacing w:after="0" w:line="240" w:lineRule="auto"/>
      <w:outlineLvl w:val="4"/>
    </w:pPr>
    <w:rPr>
      <w:rFonts w:asciiTheme="majorHAnsi" w:eastAsiaTheme="minorEastAsia" w:hAnsiTheme="majorHAnsi"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3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532EB"/>
    <w:rPr>
      <w:rFonts w:asciiTheme="majorHAnsi" w:eastAsiaTheme="majorEastAsia" w:hAnsiTheme="majorHAnsi" w:cstheme="majorBidi"/>
      <w:color w:val="17365D" w:themeColor="text2" w:themeShade="BF"/>
      <w:spacing w:val="5"/>
      <w:kern w:val="28"/>
      <w:sz w:val="32"/>
      <w:szCs w:val="52"/>
    </w:rPr>
  </w:style>
  <w:style w:type="character" w:styleId="BookTitle">
    <w:name w:val="Book Title"/>
    <w:basedOn w:val="DefaultParagraphFont"/>
    <w:uiPriority w:val="33"/>
    <w:qFormat/>
    <w:rsid w:val="00F929E7"/>
    <w:rPr>
      <w:rFonts w:asciiTheme="majorHAnsi" w:hAnsiTheme="majorHAnsi"/>
      <w:b/>
      <w:bCs/>
      <w:smallCaps/>
      <w:spacing w:val="5"/>
      <w:sz w:val="36"/>
    </w:rPr>
  </w:style>
  <w:style w:type="character" w:customStyle="1" w:styleId="Heading3Char">
    <w:name w:val="Heading 3 Char"/>
    <w:basedOn w:val="DefaultParagraphFont"/>
    <w:link w:val="Heading3"/>
    <w:uiPriority w:val="9"/>
    <w:rsid w:val="00D532E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32E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1"/>
    <w:rsid w:val="00740DAA"/>
    <w:rPr>
      <w:rFonts w:asciiTheme="majorHAnsi" w:eastAsiaTheme="minorEastAsia" w:hAnsiTheme="majorHAnsi" w:cs="Arial"/>
      <w:iCs/>
      <w:sz w:val="24"/>
      <w:szCs w:val="24"/>
      <w:u w:val="single"/>
    </w:rPr>
  </w:style>
  <w:style w:type="character" w:customStyle="1" w:styleId="Heading1Char">
    <w:name w:val="Heading 1 Char"/>
    <w:basedOn w:val="DefaultParagraphFont"/>
    <w:link w:val="Heading1"/>
    <w:uiPriority w:val="9"/>
    <w:rsid w:val="00DD3C0B"/>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DD3C0B"/>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DD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0B"/>
    <w:rPr>
      <w:sz w:val="24"/>
    </w:rPr>
  </w:style>
  <w:style w:type="paragraph" w:styleId="Footer">
    <w:name w:val="footer"/>
    <w:basedOn w:val="Normal"/>
    <w:link w:val="FooterChar"/>
    <w:uiPriority w:val="99"/>
    <w:unhideWhenUsed/>
    <w:rsid w:val="00DD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0B"/>
    <w:rPr>
      <w:sz w:val="24"/>
    </w:rPr>
  </w:style>
  <w:style w:type="character" w:styleId="Hyperlink">
    <w:name w:val="Hyperlink"/>
    <w:basedOn w:val="DefaultParagraphFont"/>
    <w:uiPriority w:val="99"/>
    <w:unhideWhenUsed/>
    <w:rsid w:val="007C31D9"/>
    <w:rPr>
      <w:color w:val="0000FF" w:themeColor="hyperlink"/>
      <w:u w:val="single"/>
    </w:rPr>
  </w:style>
  <w:style w:type="character" w:styleId="Mention">
    <w:name w:val="Mention"/>
    <w:basedOn w:val="DefaultParagraphFont"/>
    <w:uiPriority w:val="99"/>
    <w:semiHidden/>
    <w:unhideWhenUsed/>
    <w:rsid w:val="007C31D9"/>
    <w:rPr>
      <w:color w:val="2B579A"/>
      <w:shd w:val="clear" w:color="auto" w:fill="E6E6E6"/>
    </w:rPr>
  </w:style>
  <w:style w:type="character" w:styleId="FollowedHyperlink">
    <w:name w:val="FollowedHyperlink"/>
    <w:basedOn w:val="DefaultParagraphFont"/>
    <w:uiPriority w:val="99"/>
    <w:semiHidden/>
    <w:unhideWhenUsed/>
    <w:rsid w:val="007C31D9"/>
    <w:rPr>
      <w:color w:val="800080" w:themeColor="followedHyperlink"/>
      <w:u w:val="single"/>
    </w:rPr>
  </w:style>
  <w:style w:type="character" w:styleId="Strong">
    <w:name w:val="Strong"/>
    <w:basedOn w:val="DefaultParagraphFont"/>
    <w:uiPriority w:val="22"/>
    <w:qFormat/>
    <w:rsid w:val="000A1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05195">
      <w:bodyDiv w:val="1"/>
      <w:marLeft w:val="0"/>
      <w:marRight w:val="0"/>
      <w:marTop w:val="0"/>
      <w:marBottom w:val="0"/>
      <w:divBdr>
        <w:top w:val="none" w:sz="0" w:space="0" w:color="auto"/>
        <w:left w:val="none" w:sz="0" w:space="0" w:color="auto"/>
        <w:bottom w:val="none" w:sz="0" w:space="0" w:color="auto"/>
        <w:right w:val="none" w:sz="0" w:space="0" w:color="auto"/>
      </w:divBdr>
    </w:div>
    <w:div w:id="11396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ftschools.org/shel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e.mass.edu/sfss/scheduling.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mh.umaryland.edu/media/SOM/Microsites/CSMH/docs/Resources/ClinicianTools/Resource-Mapping-Resource-Guide.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oconline.ocde.us/implement/camtss/cms_page/view/38283527" TargetMode="External"/><Relationship Id="rId4" Type="http://schemas.openxmlformats.org/officeDocument/2006/relationships/footnotes" Target="footnotes.xml"/><Relationship Id="rId9" Type="http://schemas.openxmlformats.org/officeDocument/2006/relationships/hyperlink" Target="https://oconline.ocde.us/implement/camtss/cms_page/view/38282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Jonathan</dc:creator>
  <cp:keywords/>
  <dc:description/>
  <cp:lastModifiedBy>Richards, Cindy</cp:lastModifiedBy>
  <cp:revision>2</cp:revision>
  <cp:lastPrinted>2019-06-12T15:41:00Z</cp:lastPrinted>
  <dcterms:created xsi:type="dcterms:W3CDTF">2019-07-22T21:47:00Z</dcterms:created>
  <dcterms:modified xsi:type="dcterms:W3CDTF">2019-07-22T21:47:00Z</dcterms:modified>
</cp:coreProperties>
</file>