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5FBA6" w14:textId="58297637" w:rsidR="00051793" w:rsidRPr="00E81C42" w:rsidRDefault="0070520D" w:rsidP="00DD3C0B">
      <w:pPr>
        <w:pStyle w:val="Title"/>
        <w:jc w:val="center"/>
        <w:rPr>
          <w:rFonts w:ascii="Arial" w:hAnsi="Arial" w:cs="Arial"/>
          <w:b/>
          <w:color w:val="auto"/>
          <w:sz w:val="28"/>
          <w:szCs w:val="28"/>
        </w:rPr>
      </w:pPr>
      <w:r w:rsidRPr="00E81C42">
        <w:rPr>
          <w:rFonts w:ascii="Arial" w:hAnsi="Arial" w:cs="Arial"/>
          <w:b/>
          <w:color w:val="auto"/>
          <w:sz w:val="28"/>
          <w:szCs w:val="28"/>
        </w:rPr>
        <w:t xml:space="preserve">Effective </w:t>
      </w:r>
      <w:r w:rsidR="00E111FC" w:rsidRPr="00E81C42">
        <w:rPr>
          <w:rFonts w:ascii="Arial" w:hAnsi="Arial" w:cs="Arial"/>
          <w:b/>
          <w:color w:val="auto"/>
          <w:sz w:val="28"/>
          <w:szCs w:val="28"/>
        </w:rPr>
        <w:t>Curriculum</w:t>
      </w:r>
      <w:r w:rsidR="00DD3C0B" w:rsidRPr="00E81C42">
        <w:rPr>
          <w:rFonts w:ascii="Arial" w:hAnsi="Arial" w:cs="Arial"/>
          <w:b/>
          <w:color w:val="auto"/>
          <w:sz w:val="28"/>
          <w:szCs w:val="28"/>
        </w:rPr>
        <w:t xml:space="preserve"> Resources for AZ</w:t>
      </w:r>
      <w:r w:rsidR="00CF6527" w:rsidRPr="00E81C42">
        <w:rPr>
          <w:rFonts w:ascii="Arial" w:hAnsi="Arial" w:cs="Arial"/>
          <w:b/>
          <w:color w:val="auto"/>
          <w:sz w:val="28"/>
          <w:szCs w:val="28"/>
        </w:rPr>
        <w:t xml:space="preserve"> </w:t>
      </w:r>
      <w:r w:rsidR="00DD3C0B" w:rsidRPr="00E81C42">
        <w:rPr>
          <w:rFonts w:ascii="Arial" w:hAnsi="Arial" w:cs="Arial"/>
          <w:b/>
          <w:color w:val="auto"/>
          <w:sz w:val="28"/>
          <w:szCs w:val="28"/>
        </w:rPr>
        <w:t>MTSS</w:t>
      </w:r>
    </w:p>
    <w:p w14:paraId="1613C495" w14:textId="77777777" w:rsidR="007C31D9" w:rsidRPr="00A56583" w:rsidRDefault="00534EB6" w:rsidP="00534EB6">
      <w:pPr>
        <w:pStyle w:val="Heading1"/>
        <w:rPr>
          <w:rFonts w:ascii="Arial" w:hAnsi="Arial" w:cs="Arial"/>
          <w:color w:val="auto"/>
          <w:sz w:val="22"/>
          <w:szCs w:val="22"/>
        </w:rPr>
      </w:pPr>
      <w:r w:rsidRPr="00A56583">
        <w:rPr>
          <w:rFonts w:ascii="Arial" w:hAnsi="Arial" w:cs="Arial"/>
          <w:color w:val="auto"/>
          <w:sz w:val="22"/>
          <w:szCs w:val="22"/>
          <w:shd w:val="clear" w:color="auto" w:fill="FFFFFF"/>
        </w:rPr>
        <w:t>Effective curricula include an evidence-based behavioral and social-emotional component that meets the needs of the whole child and is culturally relevant</w:t>
      </w:r>
      <w:r w:rsidR="00DD3C0B" w:rsidRPr="00A56583">
        <w:rPr>
          <w:rFonts w:ascii="Arial" w:hAnsi="Arial" w:cs="Arial"/>
          <w:color w:val="auto"/>
          <w:sz w:val="22"/>
          <w:szCs w:val="22"/>
        </w:rPr>
        <w:t>.</w:t>
      </w:r>
      <w:r w:rsidR="00DD3C0B" w:rsidRPr="00A56583">
        <w:rPr>
          <w:rFonts w:ascii="Arial" w:eastAsiaTheme="minorHAnsi" w:hAnsi="Arial" w:cs="Arial"/>
          <w:color w:val="auto"/>
          <w:sz w:val="22"/>
          <w:szCs w:val="22"/>
          <w:shd w:val="clear" w:color="auto" w:fill="FFFFFF"/>
        </w:rPr>
        <w:t xml:space="preserve"> </w:t>
      </w:r>
      <w:r w:rsidR="00DD3C0B" w:rsidRPr="00A56583">
        <w:rPr>
          <w:rFonts w:ascii="Arial" w:hAnsi="Arial" w:cs="Arial"/>
          <w:color w:val="auto"/>
          <w:sz w:val="22"/>
          <w:szCs w:val="22"/>
        </w:rPr>
        <w:t xml:space="preserve">Many of the resources have been developed by organizations not affiliated with Arizona Department of Education; therefore, the agency bears no responsibility for the quality or content of those resources. </w:t>
      </w:r>
    </w:p>
    <w:p w14:paraId="0F69413A" w14:textId="77777777" w:rsidR="007C31D9" w:rsidRPr="00A56583" w:rsidRDefault="007C31D9" w:rsidP="00DD3C0B">
      <w:pPr>
        <w:rPr>
          <w:rFonts w:ascii="Arial" w:hAnsi="Arial" w:cs="Arial"/>
          <w:sz w:val="22"/>
        </w:rPr>
      </w:pPr>
    </w:p>
    <w:tbl>
      <w:tblPr>
        <w:tblpPr w:leftFromText="180" w:rightFromText="180" w:vertAnchor="text" w:tblpY="1"/>
        <w:tblOverlap w:val="never"/>
        <w:tblW w:w="17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690"/>
        <w:gridCol w:w="7380"/>
        <w:gridCol w:w="3590"/>
      </w:tblGrid>
      <w:tr w:rsidR="00A56583" w:rsidRPr="00A56583" w14:paraId="7DE0715A" w14:textId="77777777" w:rsidTr="005163B8">
        <w:trPr>
          <w:trHeight w:val="315"/>
        </w:trPr>
        <w:tc>
          <w:tcPr>
            <w:tcW w:w="2695" w:type="dxa"/>
            <w:shd w:val="clear" w:color="auto" w:fill="auto"/>
            <w:vAlign w:val="center"/>
            <w:hideMark/>
          </w:tcPr>
          <w:p w14:paraId="53F81148" w14:textId="77777777" w:rsidR="00534EB6" w:rsidRPr="00A56583" w:rsidRDefault="00534EB6" w:rsidP="005163B8">
            <w:pPr>
              <w:spacing w:after="0" w:line="240" w:lineRule="auto"/>
              <w:jc w:val="center"/>
              <w:rPr>
                <w:rFonts w:ascii="Arial" w:eastAsia="Times New Roman" w:hAnsi="Arial" w:cs="Arial"/>
                <w:b/>
                <w:bCs/>
                <w:sz w:val="22"/>
              </w:rPr>
            </w:pPr>
            <w:r w:rsidRPr="00A56583">
              <w:rPr>
                <w:rFonts w:ascii="Arial" w:eastAsia="Times New Roman" w:hAnsi="Arial" w:cs="Arial"/>
                <w:b/>
                <w:bCs/>
                <w:sz w:val="22"/>
              </w:rPr>
              <w:t>Resource</w:t>
            </w:r>
          </w:p>
        </w:tc>
        <w:tc>
          <w:tcPr>
            <w:tcW w:w="3690" w:type="dxa"/>
            <w:shd w:val="clear" w:color="auto" w:fill="auto"/>
            <w:vAlign w:val="center"/>
            <w:hideMark/>
          </w:tcPr>
          <w:p w14:paraId="6EBBCE5F" w14:textId="77777777" w:rsidR="00534EB6" w:rsidRPr="00A56583" w:rsidRDefault="00534EB6" w:rsidP="005163B8">
            <w:pPr>
              <w:spacing w:after="0" w:line="240" w:lineRule="auto"/>
              <w:jc w:val="center"/>
              <w:rPr>
                <w:rFonts w:ascii="Arial" w:eastAsia="Times New Roman" w:hAnsi="Arial" w:cs="Arial"/>
                <w:b/>
                <w:bCs/>
                <w:sz w:val="22"/>
              </w:rPr>
            </w:pPr>
            <w:r w:rsidRPr="00A56583">
              <w:rPr>
                <w:rFonts w:ascii="Arial" w:eastAsia="Times New Roman" w:hAnsi="Arial" w:cs="Arial"/>
                <w:b/>
                <w:bCs/>
                <w:sz w:val="22"/>
              </w:rPr>
              <w:t>Link</w:t>
            </w:r>
          </w:p>
        </w:tc>
        <w:tc>
          <w:tcPr>
            <w:tcW w:w="7380" w:type="dxa"/>
            <w:shd w:val="clear" w:color="auto" w:fill="auto"/>
            <w:vAlign w:val="center"/>
            <w:hideMark/>
          </w:tcPr>
          <w:p w14:paraId="35E8FCD6" w14:textId="77777777" w:rsidR="00534EB6" w:rsidRPr="00A56583" w:rsidRDefault="00534EB6" w:rsidP="005163B8">
            <w:pPr>
              <w:spacing w:after="0" w:line="240" w:lineRule="auto"/>
              <w:jc w:val="center"/>
              <w:rPr>
                <w:rFonts w:ascii="Arial" w:eastAsia="Times New Roman" w:hAnsi="Arial" w:cs="Arial"/>
                <w:b/>
                <w:bCs/>
                <w:sz w:val="22"/>
              </w:rPr>
            </w:pPr>
            <w:r w:rsidRPr="00A56583">
              <w:rPr>
                <w:rFonts w:ascii="Arial" w:eastAsia="Times New Roman" w:hAnsi="Arial" w:cs="Arial"/>
                <w:b/>
                <w:bCs/>
                <w:sz w:val="22"/>
              </w:rPr>
              <w:t>Description</w:t>
            </w:r>
          </w:p>
        </w:tc>
        <w:tc>
          <w:tcPr>
            <w:tcW w:w="3590" w:type="dxa"/>
            <w:shd w:val="clear" w:color="auto" w:fill="auto"/>
            <w:vAlign w:val="center"/>
            <w:hideMark/>
          </w:tcPr>
          <w:p w14:paraId="46386DFE" w14:textId="77777777" w:rsidR="00534EB6" w:rsidRPr="00A56583" w:rsidRDefault="00534EB6" w:rsidP="005163B8">
            <w:pPr>
              <w:spacing w:after="0" w:line="240" w:lineRule="auto"/>
              <w:jc w:val="center"/>
              <w:rPr>
                <w:rFonts w:ascii="Arial" w:eastAsia="Times New Roman" w:hAnsi="Arial" w:cs="Arial"/>
                <w:b/>
                <w:bCs/>
                <w:sz w:val="22"/>
              </w:rPr>
            </w:pPr>
            <w:r w:rsidRPr="00A56583">
              <w:rPr>
                <w:rFonts w:ascii="Arial" w:eastAsia="Times New Roman" w:hAnsi="Arial" w:cs="Arial"/>
                <w:b/>
                <w:bCs/>
                <w:sz w:val="22"/>
              </w:rPr>
              <w:t xml:space="preserve">Source </w:t>
            </w:r>
          </w:p>
        </w:tc>
      </w:tr>
      <w:tr w:rsidR="00BF4A3C" w:rsidRPr="00A56583" w14:paraId="5079FB5D" w14:textId="77777777" w:rsidTr="005163B8">
        <w:trPr>
          <w:trHeight w:val="315"/>
        </w:trPr>
        <w:tc>
          <w:tcPr>
            <w:tcW w:w="2695" w:type="dxa"/>
            <w:shd w:val="clear" w:color="auto" w:fill="auto"/>
            <w:vAlign w:val="center"/>
          </w:tcPr>
          <w:p w14:paraId="55AA8F24" w14:textId="4DAAAB63" w:rsidR="00BF4A3C" w:rsidRPr="00BF4A3C" w:rsidRDefault="00BF4A3C" w:rsidP="005163B8">
            <w:pPr>
              <w:spacing w:after="0" w:line="240" w:lineRule="auto"/>
              <w:jc w:val="center"/>
              <w:rPr>
                <w:rFonts w:ascii="Arial" w:eastAsia="Times New Roman" w:hAnsi="Arial" w:cs="Arial"/>
                <w:bCs/>
                <w:sz w:val="22"/>
              </w:rPr>
            </w:pPr>
            <w:r w:rsidRPr="00BF4A3C">
              <w:rPr>
                <w:rFonts w:ascii="Arial" w:eastAsia="Times New Roman" w:hAnsi="Arial" w:cs="Arial"/>
                <w:bCs/>
                <w:sz w:val="22"/>
              </w:rPr>
              <w:t>UDL Curriculum Toolkit</w:t>
            </w:r>
          </w:p>
        </w:tc>
        <w:tc>
          <w:tcPr>
            <w:tcW w:w="3690" w:type="dxa"/>
            <w:shd w:val="clear" w:color="auto" w:fill="auto"/>
            <w:vAlign w:val="center"/>
          </w:tcPr>
          <w:p w14:paraId="0B42313F" w14:textId="53D819AF" w:rsidR="00BF4A3C" w:rsidRPr="00ED5A71" w:rsidRDefault="00E82476" w:rsidP="005163B8">
            <w:pPr>
              <w:spacing w:after="0" w:line="240" w:lineRule="auto"/>
              <w:jc w:val="center"/>
              <w:rPr>
                <w:rFonts w:ascii="Arial" w:eastAsia="Times New Roman" w:hAnsi="Arial" w:cs="Arial"/>
                <w:b/>
                <w:bCs/>
                <w:color w:val="0070C0"/>
                <w:sz w:val="22"/>
              </w:rPr>
            </w:pPr>
            <w:hyperlink r:id="rId6" w:history="1">
              <w:r w:rsidR="00BF4A3C" w:rsidRPr="00ED5A71">
                <w:rPr>
                  <w:rStyle w:val="Hyperlink"/>
                  <w:color w:val="0070C0"/>
                </w:rPr>
                <w:t>http://udl-toolkit.cast.org/home</w:t>
              </w:r>
            </w:hyperlink>
          </w:p>
        </w:tc>
        <w:tc>
          <w:tcPr>
            <w:tcW w:w="7380" w:type="dxa"/>
            <w:shd w:val="clear" w:color="auto" w:fill="auto"/>
            <w:vAlign w:val="center"/>
          </w:tcPr>
          <w:p w14:paraId="0567F736" w14:textId="1C053A33" w:rsidR="00BF4A3C" w:rsidRPr="00A56583" w:rsidRDefault="00E22C5D" w:rsidP="00E22C5D">
            <w:pPr>
              <w:spacing w:after="0" w:line="240" w:lineRule="auto"/>
              <w:rPr>
                <w:rFonts w:ascii="Arial" w:eastAsia="Times New Roman" w:hAnsi="Arial" w:cs="Arial"/>
                <w:b/>
                <w:bCs/>
                <w:sz w:val="22"/>
              </w:rPr>
            </w:pPr>
            <w:r>
              <w:rPr>
                <w:rFonts w:ascii="Helvetica" w:hAnsi="Helvetica" w:cs="Helvetica"/>
                <w:color w:val="000000"/>
                <w:sz w:val="22"/>
                <w:shd w:val="clear" w:color="auto" w:fill="FFFFFF"/>
              </w:rPr>
              <w:t>The UDL Curriculum Toolkit is an open-source web application designed to support the creation of interactive, multimedia curricula according to the principles of Universal Design for Learning (UDL). Technically, the UDL Toolkit is a configurable application with resources to create UDL content on the web — a collection of Java packages and resources such as style sheets, graphic design assets, and documentation. The feature set includes a system of supports and scaffolds based explicitly on the </w:t>
            </w:r>
            <w:hyperlink r:id="rId7" w:tgtFrame="_blank" w:history="1">
              <w:r>
                <w:rPr>
                  <w:rStyle w:val="Hyperlink"/>
                  <w:rFonts w:ascii="Helvetica" w:hAnsi="Helvetica" w:cs="Helvetica"/>
                  <w:color w:val="7B7B7B"/>
                  <w:sz w:val="22"/>
                  <w:shd w:val="clear" w:color="auto" w:fill="FFFFFF"/>
                </w:rPr>
                <w:t>UDL Guidelines</w:t>
              </w:r>
            </w:hyperlink>
            <w:r>
              <w:rPr>
                <w:rFonts w:ascii="Helvetica" w:hAnsi="Helvetica" w:cs="Helvetica"/>
                <w:color w:val="000000"/>
                <w:sz w:val="22"/>
                <w:shd w:val="clear" w:color="auto" w:fill="FFFFFF"/>
              </w:rPr>
              <w:t> (CAST, 2011) that can be customized to any curricular context.</w:t>
            </w:r>
          </w:p>
        </w:tc>
        <w:tc>
          <w:tcPr>
            <w:tcW w:w="3590" w:type="dxa"/>
            <w:shd w:val="clear" w:color="auto" w:fill="auto"/>
            <w:vAlign w:val="center"/>
          </w:tcPr>
          <w:p w14:paraId="00838460" w14:textId="53B759AD" w:rsidR="00BF4A3C" w:rsidRPr="005E4C7C" w:rsidRDefault="00E22C5D" w:rsidP="005E4C7C">
            <w:pPr>
              <w:spacing w:after="0" w:line="240" w:lineRule="auto"/>
              <w:rPr>
                <w:rFonts w:ascii="Arial" w:eastAsia="Times New Roman" w:hAnsi="Arial" w:cs="Arial"/>
                <w:bCs/>
                <w:sz w:val="22"/>
              </w:rPr>
            </w:pPr>
            <w:r w:rsidRPr="005E4C7C">
              <w:rPr>
                <w:rFonts w:ascii="Arial" w:eastAsia="Times New Roman" w:hAnsi="Arial" w:cs="Arial"/>
                <w:bCs/>
                <w:sz w:val="22"/>
              </w:rPr>
              <w:t>CAST</w:t>
            </w:r>
          </w:p>
        </w:tc>
      </w:tr>
      <w:tr w:rsidR="00465B50" w:rsidRPr="00A56583" w14:paraId="59B5DDC6" w14:textId="77777777" w:rsidTr="005163B8">
        <w:trPr>
          <w:trHeight w:val="315"/>
        </w:trPr>
        <w:tc>
          <w:tcPr>
            <w:tcW w:w="2695" w:type="dxa"/>
            <w:shd w:val="clear" w:color="auto" w:fill="auto"/>
            <w:vAlign w:val="center"/>
          </w:tcPr>
          <w:p w14:paraId="2869334D" w14:textId="1E6969A4" w:rsidR="00465B50" w:rsidRPr="00BF4A3C" w:rsidRDefault="003F47AF" w:rsidP="005163B8">
            <w:pPr>
              <w:spacing w:after="0" w:line="240" w:lineRule="auto"/>
              <w:jc w:val="center"/>
              <w:rPr>
                <w:rFonts w:ascii="Arial" w:eastAsia="Times New Roman" w:hAnsi="Arial" w:cs="Arial"/>
                <w:bCs/>
                <w:sz w:val="22"/>
              </w:rPr>
            </w:pPr>
            <w:r w:rsidRPr="00BF4A3C">
              <w:rPr>
                <w:rFonts w:ascii="Arial" w:eastAsia="Times New Roman" w:hAnsi="Arial" w:cs="Arial"/>
                <w:bCs/>
                <w:sz w:val="22"/>
              </w:rPr>
              <w:t>UDL Curriculum</w:t>
            </w:r>
            <w:r>
              <w:rPr>
                <w:rFonts w:ascii="Arial" w:eastAsia="Times New Roman" w:hAnsi="Arial" w:cs="Arial"/>
                <w:bCs/>
                <w:sz w:val="22"/>
              </w:rPr>
              <w:t xml:space="preserve"> Self Check</w:t>
            </w:r>
          </w:p>
        </w:tc>
        <w:tc>
          <w:tcPr>
            <w:tcW w:w="3690" w:type="dxa"/>
            <w:shd w:val="clear" w:color="auto" w:fill="auto"/>
            <w:vAlign w:val="center"/>
          </w:tcPr>
          <w:p w14:paraId="66E1DD8C" w14:textId="22304C2E" w:rsidR="00465B50" w:rsidRPr="00ED5A71" w:rsidRDefault="00E82476" w:rsidP="005163B8">
            <w:pPr>
              <w:spacing w:after="0" w:line="240" w:lineRule="auto"/>
              <w:jc w:val="center"/>
              <w:rPr>
                <w:color w:val="0070C0"/>
              </w:rPr>
            </w:pPr>
            <w:hyperlink r:id="rId8" w:history="1">
              <w:r w:rsidR="003F47AF" w:rsidRPr="00ED5A71">
                <w:rPr>
                  <w:rStyle w:val="Hyperlink"/>
                  <w:color w:val="0070C0"/>
                </w:rPr>
                <w:t>http://udlselfcheck.cast.org/</w:t>
              </w:r>
            </w:hyperlink>
          </w:p>
        </w:tc>
        <w:tc>
          <w:tcPr>
            <w:tcW w:w="7380" w:type="dxa"/>
            <w:shd w:val="clear" w:color="auto" w:fill="auto"/>
            <w:vAlign w:val="center"/>
          </w:tcPr>
          <w:p w14:paraId="01FD3621" w14:textId="3516BD9F" w:rsidR="00465B50" w:rsidRDefault="005E4C7C" w:rsidP="00E22C5D">
            <w:pPr>
              <w:spacing w:after="0" w:line="240" w:lineRule="auto"/>
              <w:rPr>
                <w:rFonts w:ascii="Helvetica" w:hAnsi="Helvetica" w:cs="Helvetica"/>
                <w:color w:val="000000"/>
                <w:sz w:val="22"/>
                <w:shd w:val="clear" w:color="auto" w:fill="FFFFFF"/>
              </w:rPr>
            </w:pPr>
            <w:r>
              <w:rPr>
                <w:rFonts w:ascii="Arial" w:hAnsi="Arial" w:cs="Arial"/>
                <w:color w:val="000000"/>
                <w:shd w:val="clear" w:color="auto" w:fill="FFFFFF"/>
              </w:rPr>
              <w:t>Check Your Curriculum, or Explore Resources for ideas on how to build options and flexibility into each element of your curriculum</w:t>
            </w:r>
          </w:p>
        </w:tc>
        <w:tc>
          <w:tcPr>
            <w:tcW w:w="3590" w:type="dxa"/>
            <w:shd w:val="clear" w:color="auto" w:fill="auto"/>
            <w:vAlign w:val="center"/>
          </w:tcPr>
          <w:p w14:paraId="6A124389" w14:textId="40C70309" w:rsidR="00465B50" w:rsidRPr="005E4C7C" w:rsidRDefault="005E4C7C" w:rsidP="005E4C7C">
            <w:pPr>
              <w:spacing w:after="0" w:line="240" w:lineRule="auto"/>
              <w:rPr>
                <w:rFonts w:ascii="Arial" w:eastAsia="Times New Roman" w:hAnsi="Arial" w:cs="Arial"/>
                <w:bCs/>
                <w:sz w:val="22"/>
              </w:rPr>
            </w:pPr>
            <w:r w:rsidRPr="005E4C7C">
              <w:rPr>
                <w:rFonts w:ascii="Arial" w:eastAsia="Times New Roman" w:hAnsi="Arial" w:cs="Arial"/>
                <w:bCs/>
                <w:sz w:val="22"/>
              </w:rPr>
              <w:t>CAST</w:t>
            </w:r>
          </w:p>
        </w:tc>
      </w:tr>
      <w:tr w:rsidR="00A56583" w:rsidRPr="00A56583" w14:paraId="3DD5023B" w14:textId="77777777" w:rsidTr="005163B8">
        <w:trPr>
          <w:trHeight w:val="315"/>
        </w:trPr>
        <w:tc>
          <w:tcPr>
            <w:tcW w:w="2695" w:type="dxa"/>
            <w:shd w:val="clear" w:color="auto" w:fill="auto"/>
            <w:vAlign w:val="center"/>
            <w:hideMark/>
          </w:tcPr>
          <w:p w14:paraId="26697FDC" w14:textId="77777777" w:rsidR="00534EB6" w:rsidRPr="00BF4A3C" w:rsidRDefault="00534EB6" w:rsidP="005163B8">
            <w:pPr>
              <w:spacing w:after="0" w:line="240" w:lineRule="auto"/>
              <w:jc w:val="center"/>
              <w:rPr>
                <w:rFonts w:ascii="Arial" w:eastAsia="Times New Roman" w:hAnsi="Arial" w:cs="Arial"/>
                <w:sz w:val="22"/>
              </w:rPr>
            </w:pPr>
            <w:r w:rsidRPr="00BF4A3C">
              <w:rPr>
                <w:rFonts w:ascii="Arial" w:eastAsia="Times New Roman" w:hAnsi="Arial" w:cs="Arial"/>
                <w:sz w:val="22"/>
              </w:rPr>
              <w:t xml:space="preserve">Fully Integrated Organizational Structure </w:t>
            </w:r>
          </w:p>
        </w:tc>
        <w:tc>
          <w:tcPr>
            <w:tcW w:w="3690" w:type="dxa"/>
            <w:shd w:val="clear" w:color="auto" w:fill="auto"/>
            <w:vAlign w:val="center"/>
            <w:hideMark/>
          </w:tcPr>
          <w:p w14:paraId="385ADFA2" w14:textId="77777777" w:rsidR="00534EB6" w:rsidRPr="00ED5A71" w:rsidRDefault="00E82476" w:rsidP="005163B8">
            <w:pPr>
              <w:spacing w:after="0" w:line="240" w:lineRule="auto"/>
              <w:rPr>
                <w:rFonts w:ascii="Arial" w:eastAsia="Times New Roman" w:hAnsi="Arial" w:cs="Arial"/>
                <w:color w:val="0070C0"/>
                <w:sz w:val="22"/>
                <w:u w:val="single"/>
              </w:rPr>
            </w:pPr>
            <w:hyperlink r:id="rId9" w:history="1">
              <w:r w:rsidR="00534EB6" w:rsidRPr="00ED5A71">
                <w:rPr>
                  <w:rFonts w:ascii="Arial" w:eastAsia="Times New Roman" w:hAnsi="Arial" w:cs="Arial"/>
                  <w:color w:val="0070C0"/>
                  <w:sz w:val="22"/>
                  <w:u w:val="single"/>
                </w:rPr>
                <w:t>http://guide.swiftschools.org/integrated-educational-framework/fully-integrated-organizational-structure</w:t>
              </w:r>
            </w:hyperlink>
          </w:p>
        </w:tc>
        <w:tc>
          <w:tcPr>
            <w:tcW w:w="7380" w:type="dxa"/>
            <w:shd w:val="clear" w:color="auto" w:fill="auto"/>
            <w:vAlign w:val="center"/>
            <w:hideMark/>
          </w:tcPr>
          <w:p w14:paraId="114212FC" w14:textId="77777777" w:rsidR="00534EB6" w:rsidRPr="00A56583" w:rsidRDefault="00534EB6" w:rsidP="005163B8">
            <w:pPr>
              <w:spacing w:after="0" w:line="240" w:lineRule="auto"/>
              <w:rPr>
                <w:rFonts w:ascii="Arial" w:eastAsia="Times New Roman" w:hAnsi="Arial" w:cs="Arial"/>
                <w:sz w:val="22"/>
              </w:rPr>
            </w:pPr>
            <w:r w:rsidRPr="00A56583">
              <w:rPr>
                <w:rFonts w:ascii="Arial" w:eastAsia="Times New Roman" w:hAnsi="Arial" w:cs="Arial"/>
                <w:sz w:val="22"/>
              </w:rPr>
              <w:t xml:space="preserve">This package of resources includes an introductory video, discussion guide, and an in-depth PowerPoint designed to assist site leadership with implementation of strategies and techniques to support teaching and learning for students at various levels of academic proficiency. </w:t>
            </w:r>
          </w:p>
        </w:tc>
        <w:tc>
          <w:tcPr>
            <w:tcW w:w="3590" w:type="dxa"/>
            <w:shd w:val="clear" w:color="auto" w:fill="auto"/>
            <w:vAlign w:val="center"/>
            <w:hideMark/>
          </w:tcPr>
          <w:p w14:paraId="2EDF0BD0" w14:textId="77777777" w:rsidR="00534EB6" w:rsidRPr="00A56583" w:rsidRDefault="00534EB6" w:rsidP="005163B8">
            <w:pPr>
              <w:spacing w:after="0" w:line="240" w:lineRule="auto"/>
              <w:rPr>
                <w:rFonts w:ascii="Arial" w:eastAsia="Times New Roman" w:hAnsi="Arial" w:cs="Arial"/>
                <w:sz w:val="22"/>
              </w:rPr>
            </w:pPr>
            <w:r w:rsidRPr="00A56583">
              <w:rPr>
                <w:rFonts w:ascii="Arial" w:eastAsia="Times New Roman" w:hAnsi="Arial" w:cs="Arial"/>
                <w:sz w:val="22"/>
              </w:rPr>
              <w:t>SWIFT (Schoolwide Integrated Framework for Transformation) (2016)</w:t>
            </w:r>
          </w:p>
        </w:tc>
      </w:tr>
      <w:tr w:rsidR="00A56583" w:rsidRPr="00A56583" w14:paraId="20D1CF1D" w14:textId="77777777" w:rsidTr="005163B8">
        <w:trPr>
          <w:trHeight w:val="315"/>
        </w:trPr>
        <w:tc>
          <w:tcPr>
            <w:tcW w:w="2695" w:type="dxa"/>
            <w:shd w:val="clear" w:color="auto" w:fill="auto"/>
            <w:vAlign w:val="center"/>
          </w:tcPr>
          <w:p w14:paraId="4195183C" w14:textId="6AFCDB80" w:rsidR="00177F02" w:rsidRPr="00A56583" w:rsidRDefault="00847AA1" w:rsidP="005163B8">
            <w:pPr>
              <w:spacing w:after="0" w:line="240" w:lineRule="auto"/>
              <w:jc w:val="center"/>
              <w:rPr>
                <w:rFonts w:ascii="Arial" w:eastAsia="Times New Roman" w:hAnsi="Arial" w:cs="Arial"/>
                <w:sz w:val="22"/>
              </w:rPr>
            </w:pPr>
            <w:r w:rsidRPr="00A56583">
              <w:rPr>
                <w:rFonts w:ascii="Arial" w:eastAsia="Times New Roman" w:hAnsi="Arial" w:cs="Arial"/>
                <w:sz w:val="22"/>
              </w:rPr>
              <w:t>SWIFT MTSS Starter Kit</w:t>
            </w:r>
          </w:p>
        </w:tc>
        <w:tc>
          <w:tcPr>
            <w:tcW w:w="3690" w:type="dxa"/>
            <w:shd w:val="clear" w:color="auto" w:fill="auto"/>
            <w:vAlign w:val="center"/>
          </w:tcPr>
          <w:p w14:paraId="0FCF82D4" w14:textId="1AACE1B5" w:rsidR="00177F02" w:rsidRPr="00ED5A71" w:rsidRDefault="00E82476" w:rsidP="005163B8">
            <w:pPr>
              <w:spacing w:after="0" w:line="240" w:lineRule="auto"/>
              <w:rPr>
                <w:rFonts w:ascii="Arial" w:eastAsia="Times New Roman" w:hAnsi="Arial" w:cs="Arial"/>
                <w:color w:val="0070C0"/>
                <w:sz w:val="22"/>
                <w:u w:val="single"/>
              </w:rPr>
            </w:pPr>
            <w:hyperlink r:id="rId10" w:history="1">
              <w:r w:rsidR="00847AA1" w:rsidRPr="00ED5A71">
                <w:rPr>
                  <w:rStyle w:val="Hyperlink"/>
                  <w:rFonts w:ascii="Arial" w:hAnsi="Arial" w:cs="Arial"/>
                  <w:color w:val="0070C0"/>
                  <w:sz w:val="22"/>
                </w:rPr>
                <w:t>http://www.swiftschools.org/sites/default/files/MTSS_Starter_Kit_2017.pdf</w:t>
              </w:r>
            </w:hyperlink>
          </w:p>
        </w:tc>
        <w:tc>
          <w:tcPr>
            <w:tcW w:w="7380" w:type="dxa"/>
            <w:shd w:val="clear" w:color="auto" w:fill="auto"/>
            <w:vAlign w:val="center"/>
          </w:tcPr>
          <w:p w14:paraId="26DAA801" w14:textId="3BEDECC6" w:rsidR="00177F02" w:rsidRPr="00A56583" w:rsidRDefault="005A1100" w:rsidP="005163B8">
            <w:pPr>
              <w:spacing w:after="0" w:line="240" w:lineRule="auto"/>
              <w:rPr>
                <w:rFonts w:ascii="Arial" w:eastAsia="Times New Roman" w:hAnsi="Arial" w:cs="Arial"/>
                <w:sz w:val="22"/>
              </w:rPr>
            </w:pPr>
            <w:r w:rsidRPr="00A56583">
              <w:rPr>
                <w:rFonts w:ascii="Arial" w:hAnsi="Arial" w:cs="Arial"/>
                <w:sz w:val="22"/>
              </w:rPr>
              <w:t>SWIFT MTSS Starter Kit is a set of tools that can be used by schools to implement a multi-tiered system of support, or MTSS. Within an MTSS framework, schools provide all students access to the general education curriculum, and some students additional and intensified support based on their data-based needs. Screening and progress monitoring data guide decisions so that students get early access to the academic, behavioral, and social interventions and supports they need. Effective implementation of MTSS requires schools and districts to identify available resources, set clear decisions rules for when to provide additional support, and to schedule and equitably deliver resources and support when needed. The following tools can be used to guide this process.</w:t>
            </w:r>
          </w:p>
        </w:tc>
        <w:tc>
          <w:tcPr>
            <w:tcW w:w="3590" w:type="dxa"/>
            <w:shd w:val="clear" w:color="auto" w:fill="auto"/>
            <w:vAlign w:val="center"/>
          </w:tcPr>
          <w:p w14:paraId="2D6BEF8D" w14:textId="529069B2" w:rsidR="00177F02" w:rsidRPr="00A56583" w:rsidRDefault="00847AA1" w:rsidP="005163B8">
            <w:pPr>
              <w:spacing w:after="0" w:line="240" w:lineRule="auto"/>
              <w:rPr>
                <w:rFonts w:ascii="Arial" w:eastAsia="Times New Roman" w:hAnsi="Arial" w:cs="Arial"/>
                <w:sz w:val="22"/>
              </w:rPr>
            </w:pPr>
            <w:r w:rsidRPr="00A56583">
              <w:rPr>
                <w:rFonts w:ascii="Arial" w:eastAsia="Times New Roman" w:hAnsi="Arial" w:cs="Arial"/>
                <w:sz w:val="22"/>
              </w:rPr>
              <w:t>SWIFT (Schoolwide Integrated Framework for Transformation) (2017)</w:t>
            </w:r>
          </w:p>
        </w:tc>
      </w:tr>
      <w:tr w:rsidR="00A56583" w:rsidRPr="00A56583" w14:paraId="6C096507" w14:textId="77777777" w:rsidTr="005163B8">
        <w:trPr>
          <w:trHeight w:val="315"/>
        </w:trPr>
        <w:tc>
          <w:tcPr>
            <w:tcW w:w="2695" w:type="dxa"/>
            <w:shd w:val="clear" w:color="auto" w:fill="auto"/>
            <w:vAlign w:val="center"/>
          </w:tcPr>
          <w:p w14:paraId="22AF2DB8" w14:textId="4DBA7BFB" w:rsidR="005A1100" w:rsidRPr="00A56583" w:rsidRDefault="0021642F" w:rsidP="005163B8">
            <w:pPr>
              <w:spacing w:after="0" w:line="240" w:lineRule="auto"/>
              <w:jc w:val="center"/>
              <w:rPr>
                <w:rFonts w:ascii="Arial" w:eastAsia="Times New Roman" w:hAnsi="Arial" w:cs="Arial"/>
                <w:sz w:val="22"/>
              </w:rPr>
            </w:pPr>
            <w:r w:rsidRPr="00A56583">
              <w:rPr>
                <w:rFonts w:ascii="Arial" w:eastAsia="Times New Roman" w:hAnsi="Arial" w:cs="Arial"/>
                <w:sz w:val="22"/>
              </w:rPr>
              <w:t xml:space="preserve">UDL at a </w:t>
            </w:r>
            <w:r w:rsidR="00D55F3B" w:rsidRPr="00A56583">
              <w:rPr>
                <w:rFonts w:ascii="Arial" w:eastAsia="Times New Roman" w:hAnsi="Arial" w:cs="Arial"/>
                <w:sz w:val="22"/>
              </w:rPr>
              <w:t>G</w:t>
            </w:r>
            <w:r w:rsidRPr="00A56583">
              <w:rPr>
                <w:rFonts w:ascii="Arial" w:eastAsia="Times New Roman" w:hAnsi="Arial" w:cs="Arial"/>
                <w:sz w:val="22"/>
              </w:rPr>
              <w:t>lance</w:t>
            </w:r>
          </w:p>
        </w:tc>
        <w:tc>
          <w:tcPr>
            <w:tcW w:w="3690" w:type="dxa"/>
            <w:shd w:val="clear" w:color="auto" w:fill="auto"/>
            <w:vAlign w:val="center"/>
          </w:tcPr>
          <w:p w14:paraId="3579B5CD" w14:textId="46A8816B" w:rsidR="005A1100" w:rsidRPr="00ED5A71" w:rsidRDefault="00E82476" w:rsidP="005163B8">
            <w:pPr>
              <w:spacing w:after="0" w:line="240" w:lineRule="auto"/>
              <w:rPr>
                <w:rFonts w:ascii="Arial" w:hAnsi="Arial" w:cs="Arial"/>
                <w:color w:val="0070C0"/>
                <w:sz w:val="22"/>
              </w:rPr>
            </w:pPr>
            <w:hyperlink r:id="rId11" w:anchor=".XQFi_4hKiUk" w:history="1">
              <w:r w:rsidR="0021642F" w:rsidRPr="00ED5A71">
                <w:rPr>
                  <w:rStyle w:val="Hyperlink"/>
                  <w:rFonts w:ascii="Arial" w:hAnsi="Arial" w:cs="Arial"/>
                  <w:color w:val="0070C0"/>
                  <w:sz w:val="22"/>
                </w:rPr>
                <w:t>http://www.cast.org/our-work/about-udl.html#.XQFi_4hKiUk</w:t>
              </w:r>
            </w:hyperlink>
          </w:p>
        </w:tc>
        <w:tc>
          <w:tcPr>
            <w:tcW w:w="7380" w:type="dxa"/>
            <w:shd w:val="clear" w:color="auto" w:fill="auto"/>
            <w:vAlign w:val="center"/>
          </w:tcPr>
          <w:p w14:paraId="194037AA" w14:textId="09B1F5D6" w:rsidR="005A1100" w:rsidRPr="00A56583" w:rsidRDefault="00D55F3B" w:rsidP="005163B8">
            <w:pPr>
              <w:spacing w:after="0" w:line="240" w:lineRule="auto"/>
              <w:rPr>
                <w:rFonts w:ascii="Arial" w:hAnsi="Arial" w:cs="Arial"/>
                <w:sz w:val="22"/>
              </w:rPr>
            </w:pPr>
            <w:r w:rsidRPr="00A56583">
              <w:rPr>
                <w:rFonts w:ascii="Arial" w:hAnsi="Arial" w:cs="Arial"/>
                <w:sz w:val="22"/>
                <w:shd w:val="clear" w:color="auto" w:fill="E1E1E1"/>
              </w:rPr>
              <w:t>See how the UDL framework guides the design of instructional goals, assessments, methods, and materials that can be customized and adjusted to meet individual needs.</w:t>
            </w:r>
          </w:p>
        </w:tc>
        <w:tc>
          <w:tcPr>
            <w:tcW w:w="3590" w:type="dxa"/>
            <w:shd w:val="clear" w:color="auto" w:fill="auto"/>
            <w:vAlign w:val="center"/>
          </w:tcPr>
          <w:p w14:paraId="4FA44574" w14:textId="7AC276C3" w:rsidR="005A1100" w:rsidRPr="00A56583" w:rsidRDefault="00D55F3B" w:rsidP="005163B8">
            <w:pPr>
              <w:spacing w:after="0" w:line="240" w:lineRule="auto"/>
              <w:rPr>
                <w:rFonts w:ascii="Arial" w:eastAsia="Times New Roman" w:hAnsi="Arial" w:cs="Arial"/>
                <w:sz w:val="22"/>
              </w:rPr>
            </w:pPr>
            <w:r w:rsidRPr="00A56583">
              <w:rPr>
                <w:rFonts w:ascii="Arial" w:eastAsia="Times New Roman" w:hAnsi="Arial" w:cs="Arial"/>
                <w:sz w:val="22"/>
              </w:rPr>
              <w:t>CAST</w:t>
            </w:r>
          </w:p>
        </w:tc>
      </w:tr>
      <w:tr w:rsidR="00A56583" w:rsidRPr="00A56583" w14:paraId="2E021B43" w14:textId="77777777" w:rsidTr="005163B8">
        <w:trPr>
          <w:trHeight w:val="315"/>
        </w:trPr>
        <w:tc>
          <w:tcPr>
            <w:tcW w:w="2695" w:type="dxa"/>
            <w:shd w:val="clear" w:color="auto" w:fill="auto"/>
            <w:vAlign w:val="center"/>
          </w:tcPr>
          <w:p w14:paraId="72269573" w14:textId="1BE90AA5" w:rsidR="005163B8" w:rsidRPr="00A56583" w:rsidRDefault="005163B8" w:rsidP="005163B8">
            <w:pPr>
              <w:spacing w:after="0" w:line="240" w:lineRule="auto"/>
              <w:jc w:val="center"/>
              <w:rPr>
                <w:rFonts w:ascii="Arial" w:eastAsia="Times New Roman" w:hAnsi="Arial" w:cs="Arial"/>
                <w:sz w:val="22"/>
              </w:rPr>
            </w:pPr>
            <w:r w:rsidRPr="00A56583">
              <w:rPr>
                <w:rFonts w:ascii="Arial" w:eastAsia="Times New Roman" w:hAnsi="Arial" w:cs="Arial"/>
                <w:sz w:val="22"/>
              </w:rPr>
              <w:t>CAST UDL Exchange</w:t>
            </w:r>
          </w:p>
        </w:tc>
        <w:tc>
          <w:tcPr>
            <w:tcW w:w="3690" w:type="dxa"/>
            <w:shd w:val="clear" w:color="auto" w:fill="auto"/>
            <w:vAlign w:val="center"/>
          </w:tcPr>
          <w:p w14:paraId="4D403E42" w14:textId="1039641A" w:rsidR="005163B8" w:rsidRPr="00ED5A71" w:rsidRDefault="00E82476" w:rsidP="005163B8">
            <w:pPr>
              <w:spacing w:after="0" w:line="240" w:lineRule="auto"/>
              <w:rPr>
                <w:rFonts w:ascii="Arial" w:hAnsi="Arial" w:cs="Arial"/>
                <w:color w:val="0070C0"/>
                <w:sz w:val="22"/>
              </w:rPr>
            </w:pPr>
            <w:hyperlink r:id="rId12" w:history="1">
              <w:r w:rsidR="005163B8" w:rsidRPr="00ED5A71">
                <w:rPr>
                  <w:rStyle w:val="Hyperlink"/>
                  <w:rFonts w:ascii="Arial" w:hAnsi="Arial" w:cs="Arial"/>
                  <w:color w:val="0070C0"/>
                  <w:sz w:val="22"/>
                </w:rPr>
                <w:t>http://udlexchange.cast.org/home</w:t>
              </w:r>
            </w:hyperlink>
          </w:p>
        </w:tc>
        <w:tc>
          <w:tcPr>
            <w:tcW w:w="7380" w:type="dxa"/>
            <w:shd w:val="clear" w:color="auto" w:fill="auto"/>
            <w:vAlign w:val="center"/>
          </w:tcPr>
          <w:p w14:paraId="34A14FF4" w14:textId="0AAFD123" w:rsidR="005163B8" w:rsidRPr="00A56583" w:rsidRDefault="00A56583" w:rsidP="005163B8">
            <w:pPr>
              <w:spacing w:after="0" w:line="240" w:lineRule="auto"/>
              <w:rPr>
                <w:rFonts w:ascii="Arial" w:hAnsi="Arial" w:cs="Arial"/>
                <w:sz w:val="22"/>
                <w:shd w:val="clear" w:color="auto" w:fill="E1E1E1"/>
              </w:rPr>
            </w:pPr>
            <w:r w:rsidRPr="00A56583">
              <w:rPr>
                <w:rStyle w:val="thspan"/>
                <w:rFonts w:ascii="Arial" w:hAnsi="Arial" w:cs="Arial"/>
                <w:sz w:val="22"/>
                <w:shd w:val="clear" w:color="auto" w:fill="FFFFFF"/>
              </w:rPr>
              <w:t>It is a place to </w:t>
            </w:r>
            <w:hyperlink r:id="rId13" w:history="1">
              <w:r w:rsidRPr="00A56583">
                <w:rPr>
                  <w:rStyle w:val="Strong"/>
                  <w:rFonts w:ascii="Arial" w:hAnsi="Arial" w:cs="Arial"/>
                  <w:b w:val="0"/>
                  <w:sz w:val="22"/>
                  <w:u w:val="single"/>
                  <w:shd w:val="clear" w:color="auto" w:fill="FFFFFF"/>
                </w:rPr>
                <w:t>browse</w:t>
              </w:r>
            </w:hyperlink>
            <w:r w:rsidRPr="00A56583">
              <w:rPr>
                <w:rStyle w:val="thspan"/>
                <w:rFonts w:ascii="Arial" w:hAnsi="Arial" w:cs="Arial"/>
                <w:sz w:val="22"/>
                <w:shd w:val="clear" w:color="auto" w:fill="FFFFFF"/>
              </w:rPr>
              <w:t> and </w:t>
            </w:r>
            <w:hyperlink r:id="rId14" w:history="1">
              <w:r w:rsidRPr="00A56583">
                <w:rPr>
                  <w:rStyle w:val="Strong"/>
                  <w:rFonts w:ascii="Arial" w:hAnsi="Arial" w:cs="Arial"/>
                  <w:b w:val="0"/>
                  <w:sz w:val="22"/>
                  <w:u w:val="single"/>
                  <w:shd w:val="clear" w:color="auto" w:fill="FFFFFF"/>
                </w:rPr>
                <w:t>build</w:t>
              </w:r>
            </w:hyperlink>
            <w:r w:rsidRPr="00A56583">
              <w:rPr>
                <w:rStyle w:val="thspan"/>
                <w:rFonts w:ascii="Arial" w:hAnsi="Arial" w:cs="Arial"/>
                <w:b/>
                <w:sz w:val="22"/>
                <w:shd w:val="clear" w:color="auto" w:fill="FFFFFF"/>
              </w:rPr>
              <w:t> </w:t>
            </w:r>
            <w:r w:rsidRPr="00A56583">
              <w:rPr>
                <w:rStyle w:val="thspan"/>
                <w:rFonts w:ascii="Arial" w:hAnsi="Arial" w:cs="Arial"/>
                <w:sz w:val="22"/>
                <w:shd w:val="clear" w:color="auto" w:fill="FFFFFF"/>
              </w:rPr>
              <w:t>resources, lessons and collections. You can use and share these materials to support instruction guided by the UDL principles.</w:t>
            </w:r>
          </w:p>
        </w:tc>
        <w:tc>
          <w:tcPr>
            <w:tcW w:w="3590" w:type="dxa"/>
            <w:shd w:val="clear" w:color="auto" w:fill="auto"/>
            <w:vAlign w:val="center"/>
          </w:tcPr>
          <w:p w14:paraId="2B8525A6" w14:textId="515692FE" w:rsidR="005163B8" w:rsidRPr="00A56583" w:rsidRDefault="005163B8" w:rsidP="005163B8">
            <w:pPr>
              <w:spacing w:after="0" w:line="240" w:lineRule="auto"/>
              <w:rPr>
                <w:rFonts w:ascii="Arial" w:eastAsia="Times New Roman" w:hAnsi="Arial" w:cs="Arial"/>
                <w:sz w:val="22"/>
              </w:rPr>
            </w:pPr>
            <w:r w:rsidRPr="00A56583">
              <w:rPr>
                <w:rFonts w:ascii="Arial" w:eastAsia="Times New Roman" w:hAnsi="Arial" w:cs="Arial"/>
                <w:sz w:val="22"/>
              </w:rPr>
              <w:t>CAST</w:t>
            </w:r>
          </w:p>
        </w:tc>
      </w:tr>
    </w:tbl>
    <w:p w14:paraId="2FC358D7" w14:textId="18AC4922" w:rsidR="005163B8" w:rsidRPr="00A56583" w:rsidRDefault="005163B8" w:rsidP="00DD3C0B">
      <w:pPr>
        <w:rPr>
          <w:rFonts w:ascii="Arial" w:hAnsi="Arial" w:cs="Arial"/>
          <w:sz w:val="22"/>
        </w:rPr>
      </w:pPr>
    </w:p>
    <w:p w14:paraId="38DCED46" w14:textId="77777777" w:rsidR="005163B8" w:rsidRPr="00A56583" w:rsidRDefault="005163B8" w:rsidP="005163B8">
      <w:pPr>
        <w:rPr>
          <w:rFonts w:ascii="Arial" w:hAnsi="Arial" w:cs="Arial"/>
          <w:sz w:val="22"/>
        </w:rPr>
      </w:pPr>
    </w:p>
    <w:p w14:paraId="7D60B36F" w14:textId="77777777" w:rsidR="005163B8" w:rsidRPr="00A56583" w:rsidRDefault="005163B8" w:rsidP="005163B8">
      <w:pPr>
        <w:rPr>
          <w:rFonts w:ascii="Arial" w:hAnsi="Arial" w:cs="Arial"/>
          <w:sz w:val="22"/>
        </w:rPr>
      </w:pPr>
    </w:p>
    <w:p w14:paraId="54B9F5CD" w14:textId="1B3F1B7A" w:rsidR="00DD3C0B" w:rsidRPr="00A56583" w:rsidRDefault="00DD3C0B" w:rsidP="005163B8">
      <w:pPr>
        <w:tabs>
          <w:tab w:val="center" w:pos="2027"/>
        </w:tabs>
        <w:rPr>
          <w:rFonts w:ascii="Arial" w:hAnsi="Arial" w:cs="Arial"/>
          <w:sz w:val="22"/>
        </w:rPr>
      </w:pPr>
      <w:bookmarkStart w:id="0" w:name="_GoBack"/>
      <w:bookmarkEnd w:id="0"/>
    </w:p>
    <w:sectPr w:rsidR="00DD3C0B" w:rsidRPr="00A56583" w:rsidSect="00121D8E">
      <w:footerReference w:type="default" r:id="rId15"/>
      <w:pgSz w:w="24480" w:h="15840" w:orient="landscape" w:code="3"/>
      <w:pgMar w:top="1440" w:right="55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405FF" w14:textId="77777777" w:rsidR="009D1E0C" w:rsidRDefault="009D1E0C" w:rsidP="00DD3C0B">
      <w:pPr>
        <w:spacing w:after="0" w:line="240" w:lineRule="auto"/>
      </w:pPr>
      <w:r>
        <w:separator/>
      </w:r>
    </w:p>
  </w:endnote>
  <w:endnote w:type="continuationSeparator" w:id="0">
    <w:p w14:paraId="74C774A5" w14:textId="77777777" w:rsidR="009D1E0C" w:rsidRDefault="009D1E0C" w:rsidP="00DD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46F1" w14:textId="4CCDE9B0" w:rsidR="00DD3C0B" w:rsidRDefault="00DD3C0B">
    <w:pPr>
      <w:pStyle w:val="Footer"/>
    </w:pPr>
    <w:r>
      <w:t xml:space="preserve">Updated </w:t>
    </w:r>
    <w:r>
      <w:fldChar w:fldCharType="begin"/>
    </w:r>
    <w:r>
      <w:instrText xml:space="preserve"> DATE \@ "M/d/yyyy" </w:instrText>
    </w:r>
    <w:r>
      <w:fldChar w:fldCharType="separate"/>
    </w:r>
    <w:r w:rsidR="00E82476">
      <w:rPr>
        <w:noProof/>
      </w:rPr>
      <w:t>7/22/2019</w:t>
    </w:r>
    <w:r>
      <w:fldChar w:fldCharType="end"/>
    </w:r>
    <w:r>
      <w:tab/>
    </w:r>
    <w:r>
      <w:tab/>
    </w:r>
    <w:r>
      <w:tab/>
    </w:r>
    <w:r>
      <w:tab/>
    </w:r>
    <w:r>
      <w:tab/>
    </w:r>
    <w:r>
      <w:tab/>
    </w:r>
    <w:r>
      <w:tab/>
    </w:r>
    <w:r>
      <w:tab/>
    </w:r>
    <w:r>
      <w:tab/>
    </w:r>
    <w:r>
      <w:tab/>
    </w:r>
    <w:r>
      <w:tab/>
    </w:r>
    <w:r>
      <w:tab/>
    </w:r>
    <w:r>
      <w:tab/>
    </w:r>
    <w:r>
      <w:tab/>
    </w:r>
    <w:r>
      <w:tab/>
    </w:r>
    <w:r>
      <w:tab/>
    </w:r>
    <w:r>
      <w:tab/>
    </w:r>
  </w:p>
  <w:p w14:paraId="788A646A" w14:textId="77777777" w:rsidR="00DD3C0B" w:rsidRDefault="00DD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CB64C" w14:textId="77777777" w:rsidR="009D1E0C" w:rsidRDefault="009D1E0C" w:rsidP="00DD3C0B">
      <w:pPr>
        <w:spacing w:after="0" w:line="240" w:lineRule="auto"/>
      </w:pPr>
      <w:r>
        <w:separator/>
      </w:r>
    </w:p>
  </w:footnote>
  <w:footnote w:type="continuationSeparator" w:id="0">
    <w:p w14:paraId="0C23F42E" w14:textId="77777777" w:rsidR="009D1E0C" w:rsidRDefault="009D1E0C" w:rsidP="00DD3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161"/>
    <w:rsid w:val="00051793"/>
    <w:rsid w:val="000915FE"/>
    <w:rsid w:val="00121D8E"/>
    <w:rsid w:val="00140FF2"/>
    <w:rsid w:val="00177F02"/>
    <w:rsid w:val="0021642F"/>
    <w:rsid w:val="003F47AF"/>
    <w:rsid w:val="00465B50"/>
    <w:rsid w:val="005163B8"/>
    <w:rsid w:val="00534EB6"/>
    <w:rsid w:val="005A1100"/>
    <w:rsid w:val="005E4C7C"/>
    <w:rsid w:val="005F7161"/>
    <w:rsid w:val="00637A3B"/>
    <w:rsid w:val="0070520D"/>
    <w:rsid w:val="00740DAA"/>
    <w:rsid w:val="007C31D9"/>
    <w:rsid w:val="00847AA1"/>
    <w:rsid w:val="009D1E0C"/>
    <w:rsid w:val="00A56583"/>
    <w:rsid w:val="00AB079D"/>
    <w:rsid w:val="00AD5D90"/>
    <w:rsid w:val="00AE6386"/>
    <w:rsid w:val="00B46758"/>
    <w:rsid w:val="00BE5BA0"/>
    <w:rsid w:val="00BF4A3C"/>
    <w:rsid w:val="00CF6527"/>
    <w:rsid w:val="00D532EB"/>
    <w:rsid w:val="00D55F3B"/>
    <w:rsid w:val="00DD3C0B"/>
    <w:rsid w:val="00E111FC"/>
    <w:rsid w:val="00E22C5D"/>
    <w:rsid w:val="00E81C42"/>
    <w:rsid w:val="00E82476"/>
    <w:rsid w:val="00ED5A71"/>
    <w:rsid w:val="00F264B2"/>
    <w:rsid w:val="00F9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BAAB4E"/>
  <w15:chartTrackingRefBased/>
  <w15:docId w15:val="{8BFD1E5F-718C-4AF1-BD64-EFA63C77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D90"/>
    <w:rPr>
      <w:sz w:val="24"/>
    </w:rPr>
  </w:style>
  <w:style w:type="paragraph" w:styleId="Heading1">
    <w:name w:val="heading 1"/>
    <w:basedOn w:val="Normal"/>
    <w:next w:val="Normal"/>
    <w:link w:val="Heading1Char"/>
    <w:uiPriority w:val="9"/>
    <w:qFormat/>
    <w:rsid w:val="00DD3C0B"/>
    <w:pPr>
      <w:keepNext/>
      <w:keepLines/>
      <w:spacing w:before="240" w:after="0"/>
      <w:outlineLvl w:val="0"/>
    </w:pPr>
    <w:rPr>
      <w:rFonts w:asciiTheme="majorHAnsi" w:eastAsiaTheme="majorEastAsia" w:hAnsiTheme="majorHAnsi"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DD3C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32EB"/>
    <w:pPr>
      <w:keepNext/>
      <w:keepLines/>
      <w:spacing w:before="200" w:after="0" w:line="259"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532EB"/>
    <w:pPr>
      <w:keepNext/>
      <w:keepLines/>
      <w:spacing w:before="200" w:after="0" w:line="259"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1"/>
    <w:qFormat/>
    <w:rsid w:val="00740DAA"/>
    <w:pPr>
      <w:widowControl w:val="0"/>
      <w:autoSpaceDE w:val="0"/>
      <w:autoSpaceDN w:val="0"/>
      <w:adjustRightInd w:val="0"/>
      <w:spacing w:after="0" w:line="240" w:lineRule="auto"/>
      <w:outlineLvl w:val="4"/>
    </w:pPr>
    <w:rPr>
      <w:rFonts w:asciiTheme="majorHAnsi" w:eastAsiaTheme="minorEastAsia" w:hAnsiTheme="majorHAnsi" w:cs="Arial"/>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3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D532EB"/>
    <w:rPr>
      <w:rFonts w:asciiTheme="majorHAnsi" w:eastAsiaTheme="majorEastAsia" w:hAnsiTheme="majorHAnsi" w:cstheme="majorBidi"/>
      <w:color w:val="17365D" w:themeColor="text2" w:themeShade="BF"/>
      <w:spacing w:val="5"/>
      <w:kern w:val="28"/>
      <w:sz w:val="32"/>
      <w:szCs w:val="52"/>
    </w:rPr>
  </w:style>
  <w:style w:type="character" w:styleId="BookTitle">
    <w:name w:val="Book Title"/>
    <w:basedOn w:val="DefaultParagraphFont"/>
    <w:uiPriority w:val="33"/>
    <w:qFormat/>
    <w:rsid w:val="00F929E7"/>
    <w:rPr>
      <w:rFonts w:asciiTheme="majorHAnsi" w:hAnsiTheme="majorHAnsi"/>
      <w:b/>
      <w:bCs/>
      <w:smallCaps/>
      <w:spacing w:val="5"/>
      <w:sz w:val="36"/>
    </w:rPr>
  </w:style>
  <w:style w:type="character" w:customStyle="1" w:styleId="Heading3Char">
    <w:name w:val="Heading 3 Char"/>
    <w:basedOn w:val="DefaultParagraphFont"/>
    <w:link w:val="Heading3"/>
    <w:uiPriority w:val="9"/>
    <w:rsid w:val="00D532EB"/>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32EB"/>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1"/>
    <w:rsid w:val="00740DAA"/>
    <w:rPr>
      <w:rFonts w:asciiTheme="majorHAnsi" w:eastAsiaTheme="minorEastAsia" w:hAnsiTheme="majorHAnsi" w:cs="Arial"/>
      <w:iCs/>
      <w:sz w:val="24"/>
      <w:szCs w:val="24"/>
      <w:u w:val="single"/>
    </w:rPr>
  </w:style>
  <w:style w:type="character" w:customStyle="1" w:styleId="Heading1Char">
    <w:name w:val="Heading 1 Char"/>
    <w:basedOn w:val="DefaultParagraphFont"/>
    <w:link w:val="Heading1"/>
    <w:uiPriority w:val="9"/>
    <w:rsid w:val="00DD3C0B"/>
    <w:rPr>
      <w:rFonts w:asciiTheme="majorHAnsi" w:eastAsiaTheme="majorEastAsia" w:hAnsiTheme="majorHAnsi" w:cstheme="majorBidi"/>
      <w:color w:val="365F91" w:themeColor="accent1" w:themeShade="BF"/>
      <w:sz w:val="28"/>
      <w:szCs w:val="32"/>
    </w:rPr>
  </w:style>
  <w:style w:type="character" w:customStyle="1" w:styleId="Heading2Char">
    <w:name w:val="Heading 2 Char"/>
    <w:basedOn w:val="DefaultParagraphFont"/>
    <w:link w:val="Heading2"/>
    <w:uiPriority w:val="9"/>
    <w:rsid w:val="00DD3C0B"/>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D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0B"/>
    <w:rPr>
      <w:sz w:val="24"/>
    </w:rPr>
  </w:style>
  <w:style w:type="paragraph" w:styleId="Footer">
    <w:name w:val="footer"/>
    <w:basedOn w:val="Normal"/>
    <w:link w:val="FooterChar"/>
    <w:uiPriority w:val="99"/>
    <w:unhideWhenUsed/>
    <w:rsid w:val="00DD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0B"/>
    <w:rPr>
      <w:sz w:val="24"/>
    </w:rPr>
  </w:style>
  <w:style w:type="character" w:styleId="Hyperlink">
    <w:name w:val="Hyperlink"/>
    <w:basedOn w:val="DefaultParagraphFont"/>
    <w:uiPriority w:val="99"/>
    <w:unhideWhenUsed/>
    <w:rsid w:val="007C31D9"/>
    <w:rPr>
      <w:color w:val="0000FF" w:themeColor="hyperlink"/>
      <w:u w:val="single"/>
    </w:rPr>
  </w:style>
  <w:style w:type="character" w:styleId="Mention">
    <w:name w:val="Mention"/>
    <w:basedOn w:val="DefaultParagraphFont"/>
    <w:uiPriority w:val="99"/>
    <w:semiHidden/>
    <w:unhideWhenUsed/>
    <w:rsid w:val="007C31D9"/>
    <w:rPr>
      <w:color w:val="2B579A"/>
      <w:shd w:val="clear" w:color="auto" w:fill="E6E6E6"/>
    </w:rPr>
  </w:style>
  <w:style w:type="character" w:styleId="FollowedHyperlink">
    <w:name w:val="FollowedHyperlink"/>
    <w:basedOn w:val="DefaultParagraphFont"/>
    <w:uiPriority w:val="99"/>
    <w:semiHidden/>
    <w:unhideWhenUsed/>
    <w:rsid w:val="007C31D9"/>
    <w:rPr>
      <w:color w:val="800080" w:themeColor="followedHyperlink"/>
      <w:u w:val="single"/>
    </w:rPr>
  </w:style>
  <w:style w:type="character" w:customStyle="1" w:styleId="thspan">
    <w:name w:val="thspan"/>
    <w:basedOn w:val="DefaultParagraphFont"/>
    <w:rsid w:val="00A56583"/>
  </w:style>
  <w:style w:type="character" w:styleId="Strong">
    <w:name w:val="Strong"/>
    <w:basedOn w:val="DefaultParagraphFont"/>
    <w:uiPriority w:val="22"/>
    <w:qFormat/>
    <w:rsid w:val="00A56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365316">
      <w:bodyDiv w:val="1"/>
      <w:marLeft w:val="0"/>
      <w:marRight w:val="0"/>
      <w:marTop w:val="0"/>
      <w:marBottom w:val="0"/>
      <w:divBdr>
        <w:top w:val="none" w:sz="0" w:space="0" w:color="auto"/>
        <w:left w:val="none" w:sz="0" w:space="0" w:color="auto"/>
        <w:bottom w:val="none" w:sz="0" w:space="0" w:color="auto"/>
        <w:right w:val="none" w:sz="0" w:space="0" w:color="auto"/>
      </w:divBdr>
    </w:div>
    <w:div w:id="11396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dlselfcheck.cast.org/" TargetMode="External"/><Relationship Id="rId13" Type="http://schemas.openxmlformats.org/officeDocument/2006/relationships/hyperlink" Target="http://udlexchange.cast.org/browse;jsessionid=707C95E12CEBF6C42739E8362C1D8302" TargetMode="External"/><Relationship Id="rId3" Type="http://schemas.openxmlformats.org/officeDocument/2006/relationships/webSettings" Target="webSettings.xml"/><Relationship Id="rId7" Type="http://schemas.openxmlformats.org/officeDocument/2006/relationships/hyperlink" Target="http://www.udlcenter.org/aboutudl/udlguidelines" TargetMode="External"/><Relationship Id="rId12" Type="http://schemas.openxmlformats.org/officeDocument/2006/relationships/hyperlink" Target="http://udlexchange.cast.org/hom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udl-toolkit.cast.org/home" TargetMode="External"/><Relationship Id="rId11" Type="http://schemas.openxmlformats.org/officeDocument/2006/relationships/hyperlink" Target="http://www.cast.org/our-work/about-udl.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swiftschools.org/sites/default/files/MTSS_Starter_Kit_2017.pdf" TargetMode="External"/><Relationship Id="rId4" Type="http://schemas.openxmlformats.org/officeDocument/2006/relationships/footnotes" Target="footnotes.xml"/><Relationship Id="rId9" Type="http://schemas.openxmlformats.org/officeDocument/2006/relationships/hyperlink" Target="http://guide.swiftschools.org/integrated-educational-framework/fully-integrated-organizational-structure" TargetMode="External"/><Relationship Id="rId14" Type="http://schemas.openxmlformats.org/officeDocument/2006/relationships/hyperlink" Target="http://udlexchange.cast.org/build;jsessionid=707C95E12CEBF6C42739E8362C1D8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Jonathan</dc:creator>
  <cp:keywords/>
  <dc:description/>
  <cp:lastModifiedBy>Richards, Cindy</cp:lastModifiedBy>
  <cp:revision>2</cp:revision>
  <cp:lastPrinted>2019-06-12T15:40:00Z</cp:lastPrinted>
  <dcterms:created xsi:type="dcterms:W3CDTF">2019-07-22T21:53:00Z</dcterms:created>
  <dcterms:modified xsi:type="dcterms:W3CDTF">2019-07-22T21:53:00Z</dcterms:modified>
</cp:coreProperties>
</file>