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A8FF" w14:textId="77777777" w:rsidR="00293BCC" w:rsidRDefault="00893745">
      <w:pPr>
        <w:spacing w:before="20"/>
        <w:ind w:left="2368"/>
        <w:rPr>
          <w:rFonts w:ascii="Arial" w:hAnsi="Arial" w:cs="Arial"/>
          <w:b/>
          <w:sz w:val="24"/>
          <w:szCs w:val="24"/>
        </w:rPr>
      </w:pPr>
      <w:bookmarkStart w:id="0" w:name="_GoBack"/>
      <w:bookmarkEnd w:id="0"/>
      <w:r w:rsidRPr="00533598">
        <w:rPr>
          <w:rFonts w:ascii="Arial" w:hAnsi="Arial" w:cs="Arial"/>
          <w:b/>
          <w:sz w:val="24"/>
          <w:szCs w:val="24"/>
        </w:rPr>
        <w:t>TSI Frequently Asked Questions</w:t>
      </w:r>
    </w:p>
    <w:p w14:paraId="463D3ADE" w14:textId="77777777" w:rsidR="00182333" w:rsidRPr="00533598" w:rsidRDefault="00182333">
      <w:pPr>
        <w:spacing w:before="20"/>
        <w:ind w:left="2368"/>
        <w:rPr>
          <w:rFonts w:ascii="Arial" w:hAnsi="Arial" w:cs="Arial"/>
          <w:b/>
          <w:sz w:val="24"/>
          <w:szCs w:val="24"/>
        </w:rPr>
      </w:pPr>
    </w:p>
    <w:p w14:paraId="360836A2" w14:textId="77777777" w:rsidR="00293BCC" w:rsidRPr="00C84E72" w:rsidRDefault="00893745">
      <w:pPr>
        <w:pStyle w:val="Heading2"/>
        <w:numPr>
          <w:ilvl w:val="0"/>
          <w:numId w:val="1"/>
        </w:numPr>
        <w:tabs>
          <w:tab w:val="left" w:pos="461"/>
        </w:tabs>
        <w:spacing w:before="187"/>
        <w:ind w:hanging="380"/>
        <w:rPr>
          <w:rFonts w:ascii="Arial" w:hAnsi="Arial" w:cs="Arial"/>
          <w:sz w:val="24"/>
          <w:szCs w:val="24"/>
        </w:rPr>
      </w:pPr>
      <w:bookmarkStart w:id="1" w:name="1._Is_TSI_connected_to_our_letter_grades"/>
      <w:bookmarkEnd w:id="1"/>
      <w:r w:rsidRPr="00C84E72">
        <w:rPr>
          <w:rFonts w:ascii="Arial" w:hAnsi="Arial" w:cs="Arial"/>
          <w:sz w:val="24"/>
          <w:szCs w:val="24"/>
        </w:rPr>
        <w:t>Is TSI connected to our letter</w:t>
      </w:r>
      <w:r w:rsidRPr="00C84E72">
        <w:rPr>
          <w:rFonts w:ascii="Arial" w:hAnsi="Arial" w:cs="Arial"/>
          <w:spacing w:val="-25"/>
          <w:sz w:val="24"/>
          <w:szCs w:val="24"/>
        </w:rPr>
        <w:t xml:space="preserve"> </w:t>
      </w:r>
      <w:r w:rsidRPr="00C84E72">
        <w:rPr>
          <w:rFonts w:ascii="Arial" w:hAnsi="Arial" w:cs="Arial"/>
          <w:sz w:val="24"/>
          <w:szCs w:val="24"/>
        </w:rPr>
        <w:t>grades?</w:t>
      </w:r>
    </w:p>
    <w:p w14:paraId="7424B279" w14:textId="77777777" w:rsidR="00293BCC" w:rsidRPr="00C84E72" w:rsidRDefault="00893745">
      <w:pPr>
        <w:pStyle w:val="BodyText"/>
        <w:spacing w:before="22" w:line="259" w:lineRule="auto"/>
        <w:ind w:left="460" w:right="474"/>
        <w:rPr>
          <w:rFonts w:ascii="Arial" w:hAnsi="Arial" w:cs="Arial"/>
          <w:sz w:val="24"/>
          <w:szCs w:val="24"/>
        </w:rPr>
      </w:pPr>
      <w:r w:rsidRPr="00C84E72">
        <w:rPr>
          <w:rFonts w:ascii="Arial" w:hAnsi="Arial" w:cs="Arial"/>
          <w:sz w:val="24"/>
          <w:szCs w:val="24"/>
        </w:rPr>
        <w:t xml:space="preserve">TSI identification is a federal identification and is </w:t>
      </w:r>
      <w:r w:rsidRPr="00C84E72">
        <w:rPr>
          <w:rFonts w:ascii="Arial" w:hAnsi="Arial" w:cs="Arial"/>
          <w:b/>
          <w:color w:val="FF0000"/>
          <w:sz w:val="24"/>
          <w:szCs w:val="24"/>
          <w:u w:val="single" w:color="FF0000"/>
        </w:rPr>
        <w:t xml:space="preserve">not </w:t>
      </w:r>
      <w:r w:rsidRPr="00C84E72">
        <w:rPr>
          <w:rFonts w:ascii="Arial" w:hAnsi="Arial" w:cs="Arial"/>
          <w:sz w:val="24"/>
          <w:szCs w:val="24"/>
        </w:rPr>
        <w:t>related to your A-F state accountability grade.</w:t>
      </w:r>
    </w:p>
    <w:p w14:paraId="3EDFD30E" w14:textId="77777777" w:rsidR="00293BCC" w:rsidRPr="00C84E72" w:rsidRDefault="00293BCC">
      <w:pPr>
        <w:pStyle w:val="BodyText"/>
        <w:spacing w:before="5"/>
        <w:rPr>
          <w:rFonts w:ascii="Arial" w:hAnsi="Arial" w:cs="Arial"/>
          <w:sz w:val="24"/>
          <w:szCs w:val="24"/>
        </w:rPr>
      </w:pPr>
    </w:p>
    <w:p w14:paraId="2BB086BF" w14:textId="77777777" w:rsidR="00293BCC" w:rsidRPr="00C84E72" w:rsidRDefault="00893745">
      <w:pPr>
        <w:pStyle w:val="Heading2"/>
        <w:numPr>
          <w:ilvl w:val="0"/>
          <w:numId w:val="1"/>
        </w:numPr>
        <w:tabs>
          <w:tab w:val="left" w:pos="461"/>
        </w:tabs>
        <w:ind w:left="460" w:hanging="360"/>
        <w:rPr>
          <w:rFonts w:ascii="Arial" w:hAnsi="Arial" w:cs="Arial"/>
          <w:sz w:val="24"/>
          <w:szCs w:val="24"/>
        </w:rPr>
      </w:pPr>
      <w:bookmarkStart w:id="2" w:name="2._What_data_was_used_to_determine_subgr"/>
      <w:bookmarkEnd w:id="2"/>
      <w:r w:rsidRPr="00C84E72">
        <w:rPr>
          <w:rFonts w:ascii="Arial" w:hAnsi="Arial" w:cs="Arial"/>
          <w:sz w:val="24"/>
          <w:szCs w:val="24"/>
        </w:rPr>
        <w:t>What data was used to determine subgroup</w:t>
      </w:r>
      <w:r w:rsidRPr="00C84E72">
        <w:rPr>
          <w:rFonts w:ascii="Arial" w:hAnsi="Arial" w:cs="Arial"/>
          <w:spacing w:val="-33"/>
          <w:sz w:val="24"/>
          <w:szCs w:val="24"/>
        </w:rPr>
        <w:t xml:space="preserve"> </w:t>
      </w:r>
      <w:r w:rsidRPr="00C84E72">
        <w:rPr>
          <w:rFonts w:ascii="Arial" w:hAnsi="Arial" w:cs="Arial"/>
          <w:sz w:val="24"/>
          <w:szCs w:val="24"/>
        </w:rPr>
        <w:t>designations?</w:t>
      </w:r>
    </w:p>
    <w:p w14:paraId="2E2E0BE1" w14:textId="77777777" w:rsidR="00293BCC" w:rsidRPr="00A87C74" w:rsidRDefault="0078135C">
      <w:pPr>
        <w:pStyle w:val="BodyText"/>
        <w:spacing w:before="21"/>
        <w:ind w:left="460"/>
        <w:rPr>
          <w:rFonts w:ascii="Arial" w:hAnsi="Arial" w:cs="Arial"/>
          <w:sz w:val="24"/>
          <w:szCs w:val="24"/>
        </w:rPr>
      </w:pPr>
      <w:r w:rsidRPr="00A87C74">
        <w:rPr>
          <w:rFonts w:ascii="Arial" w:hAnsi="Arial" w:cs="Arial"/>
          <w:sz w:val="24"/>
          <w:szCs w:val="24"/>
        </w:rPr>
        <w:t xml:space="preserve">The A-F Static File which is created using </w:t>
      </w:r>
      <w:r w:rsidR="00893745" w:rsidRPr="00A87C74">
        <w:rPr>
          <w:rFonts w:ascii="Arial" w:hAnsi="Arial" w:cs="Arial"/>
          <w:sz w:val="24"/>
          <w:szCs w:val="24"/>
        </w:rPr>
        <w:t>AZEDs enrollment and assessment data.</w:t>
      </w:r>
    </w:p>
    <w:p w14:paraId="378A7CF2" w14:textId="77777777" w:rsidR="00293BCC" w:rsidRPr="00A87C74" w:rsidRDefault="00293BCC">
      <w:pPr>
        <w:pStyle w:val="BodyText"/>
        <w:spacing w:before="8"/>
        <w:rPr>
          <w:rFonts w:ascii="Arial" w:hAnsi="Arial" w:cs="Arial"/>
          <w:sz w:val="24"/>
          <w:szCs w:val="24"/>
        </w:rPr>
      </w:pPr>
    </w:p>
    <w:p w14:paraId="56E83152" w14:textId="77777777" w:rsidR="00293BCC" w:rsidRPr="00A87C74" w:rsidRDefault="00893745">
      <w:pPr>
        <w:pStyle w:val="Heading2"/>
        <w:numPr>
          <w:ilvl w:val="0"/>
          <w:numId w:val="1"/>
        </w:numPr>
        <w:tabs>
          <w:tab w:val="left" w:pos="461"/>
        </w:tabs>
        <w:spacing w:before="1"/>
        <w:ind w:left="460" w:hanging="360"/>
        <w:rPr>
          <w:rFonts w:ascii="Arial" w:hAnsi="Arial" w:cs="Arial"/>
          <w:sz w:val="24"/>
          <w:szCs w:val="24"/>
        </w:rPr>
      </w:pPr>
      <w:bookmarkStart w:id="3" w:name="3._What_does_the_N_count_of_20_represent"/>
      <w:bookmarkEnd w:id="3"/>
      <w:r w:rsidRPr="00A87C74">
        <w:rPr>
          <w:rFonts w:ascii="Arial" w:hAnsi="Arial" w:cs="Arial"/>
          <w:sz w:val="24"/>
          <w:szCs w:val="24"/>
        </w:rPr>
        <w:t>What does the N count of 20</w:t>
      </w:r>
      <w:r w:rsidRPr="00A87C74">
        <w:rPr>
          <w:rFonts w:ascii="Arial" w:hAnsi="Arial" w:cs="Arial"/>
          <w:spacing w:val="-22"/>
          <w:sz w:val="24"/>
          <w:szCs w:val="24"/>
        </w:rPr>
        <w:t xml:space="preserve"> </w:t>
      </w:r>
      <w:r w:rsidRPr="00A87C74">
        <w:rPr>
          <w:rFonts w:ascii="Arial" w:hAnsi="Arial" w:cs="Arial"/>
          <w:sz w:val="24"/>
          <w:szCs w:val="24"/>
        </w:rPr>
        <w:t>represent?</w:t>
      </w:r>
    </w:p>
    <w:p w14:paraId="24B8F5BA" w14:textId="77777777" w:rsidR="00293BCC" w:rsidRPr="00A87C74" w:rsidRDefault="00893745">
      <w:pPr>
        <w:pStyle w:val="BodyText"/>
        <w:spacing w:before="19" w:line="256" w:lineRule="auto"/>
        <w:ind w:left="460" w:right="315"/>
        <w:rPr>
          <w:rFonts w:ascii="Arial" w:hAnsi="Arial" w:cs="Arial"/>
          <w:sz w:val="24"/>
          <w:szCs w:val="24"/>
        </w:rPr>
      </w:pPr>
      <w:r w:rsidRPr="00A87C74">
        <w:rPr>
          <w:rFonts w:ascii="Arial" w:hAnsi="Arial" w:cs="Arial"/>
          <w:sz w:val="24"/>
          <w:szCs w:val="24"/>
        </w:rPr>
        <w:t xml:space="preserve">N count </w:t>
      </w:r>
      <w:r w:rsidR="00A22329" w:rsidRPr="00A87C74">
        <w:rPr>
          <w:rFonts w:ascii="Arial" w:hAnsi="Arial" w:cs="Arial"/>
          <w:sz w:val="24"/>
          <w:szCs w:val="24"/>
        </w:rPr>
        <w:t xml:space="preserve">which is used to first identify TSI subgroups </w:t>
      </w:r>
      <w:r w:rsidRPr="00A87C74">
        <w:rPr>
          <w:rFonts w:ascii="Arial" w:hAnsi="Arial" w:cs="Arial"/>
          <w:sz w:val="24"/>
          <w:szCs w:val="24"/>
        </w:rPr>
        <w:t>is based on the number of FAY students in the specific subgroup. Subgroups are major racial and ethnic groups, economically disadvantaged, EL</w:t>
      </w:r>
      <w:r w:rsidR="0078135C" w:rsidRPr="00A87C74">
        <w:rPr>
          <w:rFonts w:ascii="Arial" w:hAnsi="Arial" w:cs="Arial"/>
          <w:sz w:val="24"/>
          <w:szCs w:val="24"/>
        </w:rPr>
        <w:t>_FEP</w:t>
      </w:r>
      <w:r w:rsidRPr="00A87C74">
        <w:rPr>
          <w:rFonts w:ascii="Arial" w:hAnsi="Arial" w:cs="Arial"/>
          <w:sz w:val="24"/>
          <w:szCs w:val="24"/>
        </w:rPr>
        <w:t xml:space="preserve"> and students with disabilities.</w:t>
      </w:r>
    </w:p>
    <w:p w14:paraId="66B7995D" w14:textId="77777777" w:rsidR="00293BCC" w:rsidRPr="00A87C74" w:rsidRDefault="00293BCC">
      <w:pPr>
        <w:pStyle w:val="BodyText"/>
        <w:rPr>
          <w:rFonts w:ascii="Arial" w:hAnsi="Arial" w:cs="Arial"/>
          <w:sz w:val="24"/>
          <w:szCs w:val="24"/>
        </w:rPr>
      </w:pPr>
    </w:p>
    <w:p w14:paraId="2C8378DA" w14:textId="77777777" w:rsidR="00293BCC" w:rsidRPr="00A87C74" w:rsidRDefault="00893745">
      <w:pPr>
        <w:pStyle w:val="Heading2"/>
        <w:numPr>
          <w:ilvl w:val="0"/>
          <w:numId w:val="1"/>
        </w:numPr>
        <w:tabs>
          <w:tab w:val="left" w:pos="461"/>
        </w:tabs>
        <w:ind w:left="460" w:hanging="360"/>
        <w:rPr>
          <w:rFonts w:ascii="Arial" w:hAnsi="Arial" w:cs="Arial"/>
          <w:sz w:val="24"/>
          <w:szCs w:val="24"/>
        </w:rPr>
      </w:pPr>
      <w:bookmarkStart w:id="4" w:name="4._What_is_the_definition_of_FAY?"/>
      <w:bookmarkEnd w:id="4"/>
      <w:r w:rsidRPr="00A87C74">
        <w:rPr>
          <w:rFonts w:ascii="Arial" w:hAnsi="Arial" w:cs="Arial"/>
          <w:sz w:val="24"/>
          <w:szCs w:val="24"/>
        </w:rPr>
        <w:t>What is the definition of</w:t>
      </w:r>
      <w:r w:rsidRPr="00A87C74">
        <w:rPr>
          <w:rFonts w:ascii="Arial" w:hAnsi="Arial" w:cs="Arial"/>
          <w:spacing w:val="-18"/>
          <w:sz w:val="24"/>
          <w:szCs w:val="24"/>
        </w:rPr>
        <w:t xml:space="preserve"> </w:t>
      </w:r>
      <w:r w:rsidRPr="00A87C74">
        <w:rPr>
          <w:rFonts w:ascii="Arial" w:hAnsi="Arial" w:cs="Arial"/>
          <w:sz w:val="24"/>
          <w:szCs w:val="24"/>
        </w:rPr>
        <w:t>FAY?</w:t>
      </w:r>
    </w:p>
    <w:p w14:paraId="4AC00488" w14:textId="77777777" w:rsidR="00293BCC" w:rsidRPr="00A87C74" w:rsidRDefault="00893745">
      <w:pPr>
        <w:pStyle w:val="BodyText"/>
        <w:spacing w:before="16" w:line="259" w:lineRule="auto"/>
        <w:ind w:left="460" w:right="90"/>
        <w:rPr>
          <w:rFonts w:ascii="Arial" w:hAnsi="Arial" w:cs="Arial"/>
          <w:sz w:val="24"/>
          <w:szCs w:val="24"/>
        </w:rPr>
      </w:pPr>
      <w:r w:rsidRPr="00A87C74">
        <w:rPr>
          <w:rFonts w:ascii="Arial" w:hAnsi="Arial" w:cs="Arial"/>
          <w:sz w:val="24"/>
          <w:szCs w:val="24"/>
        </w:rPr>
        <w:t xml:space="preserve">FAY stands for ‘Full Academic Year’ and is defined as students enrolled within the first ten school days of the school’s calendar year and continuously enrolled until the first </w:t>
      </w:r>
      <w:r w:rsidR="0078135C" w:rsidRPr="00A87C74">
        <w:rPr>
          <w:rFonts w:ascii="Arial" w:hAnsi="Arial" w:cs="Arial"/>
          <w:sz w:val="24"/>
          <w:szCs w:val="24"/>
        </w:rPr>
        <w:t>week day in May (May 1, 2019)</w:t>
      </w:r>
      <w:r w:rsidRPr="00A87C74">
        <w:rPr>
          <w:rFonts w:ascii="Arial" w:hAnsi="Arial" w:cs="Arial"/>
          <w:sz w:val="24"/>
          <w:szCs w:val="24"/>
        </w:rPr>
        <w:t>. Students with breaks in enrollment fewer than 10 calendar days in the same school are still considered FAY.</w:t>
      </w:r>
    </w:p>
    <w:p w14:paraId="437ABE3B" w14:textId="77777777" w:rsidR="00293BCC" w:rsidRPr="00A87C74" w:rsidRDefault="00293BCC">
      <w:pPr>
        <w:pStyle w:val="BodyText"/>
        <w:spacing w:before="4"/>
        <w:rPr>
          <w:rFonts w:ascii="Arial" w:hAnsi="Arial" w:cs="Arial"/>
          <w:sz w:val="24"/>
          <w:szCs w:val="24"/>
        </w:rPr>
      </w:pPr>
    </w:p>
    <w:p w14:paraId="56E0BBB1" w14:textId="77777777" w:rsidR="00293BCC" w:rsidRPr="00A87C74" w:rsidRDefault="00893745">
      <w:pPr>
        <w:pStyle w:val="Heading2"/>
        <w:numPr>
          <w:ilvl w:val="0"/>
          <w:numId w:val="1"/>
        </w:numPr>
        <w:tabs>
          <w:tab w:val="left" w:pos="461"/>
        </w:tabs>
        <w:ind w:left="460" w:hanging="360"/>
        <w:rPr>
          <w:rFonts w:ascii="Arial" w:hAnsi="Arial" w:cs="Arial"/>
          <w:sz w:val="24"/>
          <w:szCs w:val="24"/>
        </w:rPr>
      </w:pPr>
      <w:bookmarkStart w:id="5" w:name="5._Do_students_that_took_the_Alternate_A"/>
      <w:bookmarkEnd w:id="5"/>
      <w:r w:rsidRPr="00A87C74">
        <w:rPr>
          <w:rFonts w:ascii="Arial" w:hAnsi="Arial" w:cs="Arial"/>
          <w:sz w:val="24"/>
          <w:szCs w:val="24"/>
        </w:rPr>
        <w:t>Do students that took the Alternate Assessment</w:t>
      </w:r>
      <w:r w:rsidRPr="00A87C74">
        <w:rPr>
          <w:rFonts w:ascii="Arial" w:hAnsi="Arial" w:cs="Arial"/>
          <w:spacing w:val="-39"/>
          <w:sz w:val="24"/>
          <w:szCs w:val="24"/>
        </w:rPr>
        <w:t xml:space="preserve"> </w:t>
      </w:r>
      <w:r w:rsidRPr="00A87C74">
        <w:rPr>
          <w:rFonts w:ascii="Arial" w:hAnsi="Arial" w:cs="Arial"/>
          <w:sz w:val="24"/>
          <w:szCs w:val="24"/>
        </w:rPr>
        <w:t>count?</w:t>
      </w:r>
    </w:p>
    <w:p w14:paraId="068D627A" w14:textId="77777777" w:rsidR="00293BCC" w:rsidRPr="00A87C74" w:rsidRDefault="00893745">
      <w:pPr>
        <w:pStyle w:val="BodyText"/>
        <w:spacing w:before="21"/>
        <w:ind w:left="460"/>
        <w:rPr>
          <w:rFonts w:ascii="Arial" w:hAnsi="Arial" w:cs="Arial"/>
          <w:sz w:val="24"/>
          <w:szCs w:val="24"/>
        </w:rPr>
      </w:pPr>
      <w:r w:rsidRPr="00A87C74">
        <w:rPr>
          <w:rFonts w:ascii="Arial" w:hAnsi="Arial" w:cs="Arial"/>
          <w:sz w:val="24"/>
          <w:szCs w:val="24"/>
        </w:rPr>
        <w:t>Yes</w:t>
      </w:r>
    </w:p>
    <w:p w14:paraId="79078861" w14:textId="77777777" w:rsidR="00293BCC" w:rsidRPr="00A87C74" w:rsidRDefault="00893745">
      <w:pPr>
        <w:pStyle w:val="Heading2"/>
        <w:numPr>
          <w:ilvl w:val="0"/>
          <w:numId w:val="1"/>
        </w:numPr>
        <w:tabs>
          <w:tab w:val="left" w:pos="461"/>
        </w:tabs>
        <w:spacing w:before="180"/>
        <w:ind w:left="460" w:hanging="360"/>
        <w:rPr>
          <w:rFonts w:ascii="Arial" w:hAnsi="Arial" w:cs="Arial"/>
          <w:sz w:val="24"/>
          <w:szCs w:val="24"/>
        </w:rPr>
      </w:pPr>
      <w:bookmarkStart w:id="6" w:name="6._How_was_the_combined_ELA_and_Math_pro"/>
      <w:bookmarkEnd w:id="6"/>
      <w:r w:rsidRPr="00A87C74">
        <w:rPr>
          <w:rFonts w:ascii="Arial" w:hAnsi="Arial" w:cs="Arial"/>
          <w:sz w:val="24"/>
          <w:szCs w:val="24"/>
        </w:rPr>
        <w:t>How was the combined ELA and Math proficiency/passing</w:t>
      </w:r>
      <w:r w:rsidRPr="00A87C74">
        <w:rPr>
          <w:rFonts w:ascii="Arial" w:hAnsi="Arial" w:cs="Arial"/>
          <w:spacing w:val="-13"/>
          <w:sz w:val="24"/>
          <w:szCs w:val="24"/>
        </w:rPr>
        <w:t xml:space="preserve"> </w:t>
      </w:r>
      <w:r w:rsidRPr="00A87C74">
        <w:rPr>
          <w:rFonts w:ascii="Arial" w:hAnsi="Arial" w:cs="Arial"/>
          <w:sz w:val="24"/>
          <w:szCs w:val="24"/>
        </w:rPr>
        <w:t>rate</w:t>
      </w:r>
      <w:r w:rsidR="00066E5E" w:rsidRPr="00A87C74">
        <w:rPr>
          <w:rFonts w:ascii="Arial" w:hAnsi="Arial" w:cs="Arial"/>
          <w:sz w:val="24"/>
          <w:szCs w:val="24"/>
        </w:rPr>
        <w:t xml:space="preserve"> </w:t>
      </w:r>
      <w:r w:rsidRPr="00A87C74">
        <w:rPr>
          <w:rFonts w:ascii="Arial" w:hAnsi="Arial" w:cs="Arial"/>
          <w:sz w:val="24"/>
          <w:szCs w:val="24"/>
        </w:rPr>
        <w:t>calculated?</w:t>
      </w:r>
    </w:p>
    <w:p w14:paraId="3107FBEF" w14:textId="77777777" w:rsidR="00293BCC" w:rsidRPr="00A87C74" w:rsidRDefault="00893745">
      <w:pPr>
        <w:pStyle w:val="BodyText"/>
        <w:ind w:left="460"/>
        <w:rPr>
          <w:rFonts w:ascii="Arial" w:hAnsi="Arial" w:cs="Arial"/>
          <w:i w:val="0"/>
          <w:sz w:val="24"/>
          <w:szCs w:val="24"/>
        </w:rPr>
      </w:pPr>
      <w:r w:rsidRPr="00A87C74">
        <w:rPr>
          <w:rFonts w:ascii="Arial" w:hAnsi="Arial" w:cs="Arial"/>
          <w:i w:val="0"/>
          <w:noProof/>
          <w:sz w:val="24"/>
          <w:szCs w:val="24"/>
        </w:rPr>
        <w:drawing>
          <wp:inline distT="0" distB="0" distL="0" distR="0" wp14:anchorId="08ADDF52" wp14:editId="115CFD32">
            <wp:extent cx="4796034" cy="655796"/>
            <wp:effectExtent l="0" t="0" r="0" b="0"/>
            <wp:docPr id="1" name="image1.jpeg" descr="http://www.azed.gov/improvement/files/2017/03/C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796034" cy="655796"/>
                    </a:xfrm>
                    <a:prstGeom prst="rect">
                      <a:avLst/>
                    </a:prstGeom>
                  </pic:spPr>
                </pic:pic>
              </a:graphicData>
            </a:graphic>
          </wp:inline>
        </w:drawing>
      </w:r>
    </w:p>
    <w:p w14:paraId="1A58BBB2" w14:textId="77777777" w:rsidR="00293BCC" w:rsidRPr="00A87C74" w:rsidRDefault="00293BCC">
      <w:pPr>
        <w:pStyle w:val="BodyText"/>
        <w:spacing w:before="4"/>
        <w:rPr>
          <w:rFonts w:ascii="Arial" w:hAnsi="Arial" w:cs="Arial"/>
          <w:i w:val="0"/>
          <w:sz w:val="24"/>
          <w:szCs w:val="24"/>
        </w:rPr>
      </w:pPr>
    </w:p>
    <w:p w14:paraId="59255429" w14:textId="77777777" w:rsidR="00293BCC" w:rsidRPr="00A87C74" w:rsidRDefault="00893745">
      <w:pPr>
        <w:pStyle w:val="ListParagraph"/>
        <w:numPr>
          <w:ilvl w:val="0"/>
          <w:numId w:val="1"/>
        </w:numPr>
        <w:tabs>
          <w:tab w:val="left" w:pos="461"/>
        </w:tabs>
        <w:spacing w:before="1"/>
        <w:ind w:left="460" w:hanging="360"/>
        <w:rPr>
          <w:rFonts w:ascii="Arial" w:hAnsi="Arial" w:cs="Arial"/>
          <w:sz w:val="24"/>
          <w:szCs w:val="24"/>
        </w:rPr>
      </w:pPr>
      <w:r w:rsidRPr="00A87C74">
        <w:rPr>
          <w:rFonts w:ascii="Arial" w:hAnsi="Arial" w:cs="Arial"/>
          <w:sz w:val="24"/>
          <w:szCs w:val="24"/>
        </w:rPr>
        <w:t>How</w:t>
      </w:r>
      <w:r w:rsidRPr="00A87C74">
        <w:rPr>
          <w:rFonts w:ascii="Arial" w:hAnsi="Arial" w:cs="Arial"/>
          <w:spacing w:val="-2"/>
          <w:sz w:val="24"/>
          <w:szCs w:val="24"/>
        </w:rPr>
        <w:t xml:space="preserve"> </w:t>
      </w:r>
      <w:r w:rsidRPr="00A87C74">
        <w:rPr>
          <w:rFonts w:ascii="Arial" w:hAnsi="Arial" w:cs="Arial"/>
          <w:sz w:val="24"/>
          <w:szCs w:val="24"/>
        </w:rPr>
        <w:t>is</w:t>
      </w:r>
      <w:r w:rsidRPr="00A87C74">
        <w:rPr>
          <w:rFonts w:ascii="Arial" w:hAnsi="Arial" w:cs="Arial"/>
          <w:spacing w:val="-5"/>
          <w:sz w:val="24"/>
          <w:szCs w:val="24"/>
        </w:rPr>
        <w:t xml:space="preserve"> </w:t>
      </w:r>
      <w:r w:rsidRPr="00A87C74">
        <w:rPr>
          <w:rFonts w:ascii="Arial" w:hAnsi="Arial" w:cs="Arial"/>
          <w:sz w:val="24"/>
          <w:szCs w:val="24"/>
        </w:rPr>
        <w:t>ELL_FEP</w:t>
      </w:r>
      <w:r w:rsidRPr="00A87C74">
        <w:rPr>
          <w:rFonts w:ascii="Arial" w:hAnsi="Arial" w:cs="Arial"/>
          <w:spacing w:val="-2"/>
          <w:sz w:val="24"/>
          <w:szCs w:val="24"/>
        </w:rPr>
        <w:t xml:space="preserve"> </w:t>
      </w:r>
      <w:r w:rsidRPr="00A87C74">
        <w:rPr>
          <w:rFonts w:ascii="Arial" w:hAnsi="Arial" w:cs="Arial"/>
          <w:sz w:val="24"/>
          <w:szCs w:val="24"/>
        </w:rPr>
        <w:t>calculated</w:t>
      </w:r>
      <w:r w:rsidRPr="00A87C74">
        <w:rPr>
          <w:rFonts w:ascii="Arial" w:hAnsi="Arial" w:cs="Arial"/>
          <w:spacing w:val="-6"/>
          <w:sz w:val="24"/>
          <w:szCs w:val="24"/>
        </w:rPr>
        <w:t xml:space="preserve"> </w:t>
      </w:r>
      <w:r w:rsidRPr="00A87C74">
        <w:rPr>
          <w:rFonts w:ascii="Arial" w:hAnsi="Arial" w:cs="Arial"/>
          <w:sz w:val="24"/>
          <w:szCs w:val="24"/>
        </w:rPr>
        <w:t>and</w:t>
      </w:r>
      <w:r w:rsidRPr="00A87C74">
        <w:rPr>
          <w:rFonts w:ascii="Arial" w:hAnsi="Arial" w:cs="Arial"/>
          <w:spacing w:val="-4"/>
          <w:sz w:val="24"/>
          <w:szCs w:val="24"/>
        </w:rPr>
        <w:t xml:space="preserve"> </w:t>
      </w:r>
      <w:r w:rsidRPr="00A87C74">
        <w:rPr>
          <w:rFonts w:ascii="Arial" w:hAnsi="Arial" w:cs="Arial"/>
          <w:sz w:val="24"/>
          <w:szCs w:val="24"/>
        </w:rPr>
        <w:t>what</w:t>
      </w:r>
      <w:r w:rsidRPr="00A87C74">
        <w:rPr>
          <w:rFonts w:ascii="Arial" w:hAnsi="Arial" w:cs="Arial"/>
          <w:spacing w:val="-2"/>
          <w:sz w:val="24"/>
          <w:szCs w:val="24"/>
        </w:rPr>
        <w:t xml:space="preserve"> </w:t>
      </w:r>
      <w:r w:rsidRPr="00A87C74">
        <w:rPr>
          <w:rFonts w:ascii="Arial" w:hAnsi="Arial" w:cs="Arial"/>
          <w:sz w:val="24"/>
          <w:szCs w:val="24"/>
        </w:rPr>
        <w:t>students</w:t>
      </w:r>
      <w:r w:rsidRPr="00A87C74">
        <w:rPr>
          <w:rFonts w:ascii="Arial" w:hAnsi="Arial" w:cs="Arial"/>
          <w:spacing w:val="-3"/>
          <w:sz w:val="24"/>
          <w:szCs w:val="24"/>
        </w:rPr>
        <w:t xml:space="preserve"> </w:t>
      </w:r>
      <w:r w:rsidRPr="00A87C74">
        <w:rPr>
          <w:rFonts w:ascii="Arial" w:hAnsi="Arial" w:cs="Arial"/>
          <w:sz w:val="24"/>
          <w:szCs w:val="24"/>
        </w:rPr>
        <w:t>does</w:t>
      </w:r>
      <w:r w:rsidRPr="00A87C74">
        <w:rPr>
          <w:rFonts w:ascii="Arial" w:hAnsi="Arial" w:cs="Arial"/>
          <w:spacing w:val="-3"/>
          <w:sz w:val="24"/>
          <w:szCs w:val="24"/>
        </w:rPr>
        <w:t xml:space="preserve"> </w:t>
      </w:r>
      <w:r w:rsidRPr="00A87C74">
        <w:rPr>
          <w:rFonts w:ascii="Arial" w:hAnsi="Arial" w:cs="Arial"/>
          <w:sz w:val="24"/>
          <w:szCs w:val="24"/>
        </w:rPr>
        <w:t>it</w:t>
      </w:r>
      <w:r w:rsidRPr="00A87C74">
        <w:rPr>
          <w:rFonts w:ascii="Arial" w:hAnsi="Arial" w:cs="Arial"/>
          <w:spacing w:val="-22"/>
          <w:sz w:val="24"/>
          <w:szCs w:val="24"/>
        </w:rPr>
        <w:t xml:space="preserve"> </w:t>
      </w:r>
      <w:r w:rsidRPr="00A87C74">
        <w:rPr>
          <w:rFonts w:ascii="Arial" w:hAnsi="Arial" w:cs="Arial"/>
          <w:sz w:val="24"/>
          <w:szCs w:val="24"/>
        </w:rPr>
        <w:t>include?</w:t>
      </w:r>
    </w:p>
    <w:p w14:paraId="081A8117" w14:textId="77777777" w:rsidR="00293BCC" w:rsidRPr="00A87C74" w:rsidRDefault="00A22329" w:rsidP="00C3639B">
      <w:pPr>
        <w:pStyle w:val="BodyText"/>
        <w:spacing w:before="22" w:line="259" w:lineRule="auto"/>
        <w:ind w:left="460" w:right="283"/>
        <w:rPr>
          <w:rFonts w:ascii="Arial" w:hAnsi="Arial" w:cs="Arial"/>
          <w:sz w:val="24"/>
          <w:szCs w:val="24"/>
        </w:rPr>
      </w:pPr>
      <w:r w:rsidRPr="00A87C74">
        <w:rPr>
          <w:rFonts w:ascii="Arial" w:hAnsi="Arial" w:cs="Arial"/>
          <w:sz w:val="24"/>
          <w:szCs w:val="24"/>
        </w:rPr>
        <w:t xml:space="preserve">This variable includes both students who are </w:t>
      </w:r>
      <w:r w:rsidR="00893745" w:rsidRPr="00A87C74">
        <w:rPr>
          <w:rFonts w:ascii="Arial" w:hAnsi="Arial" w:cs="Arial"/>
          <w:sz w:val="24"/>
          <w:szCs w:val="24"/>
        </w:rPr>
        <w:t>currently ELL student</w:t>
      </w:r>
      <w:r w:rsidRPr="00A87C74">
        <w:rPr>
          <w:rFonts w:ascii="Arial" w:hAnsi="Arial" w:cs="Arial"/>
          <w:sz w:val="24"/>
          <w:szCs w:val="24"/>
        </w:rPr>
        <w:t>s</w:t>
      </w:r>
      <w:r w:rsidR="00893745" w:rsidRPr="00A87C74">
        <w:rPr>
          <w:rFonts w:ascii="Arial" w:hAnsi="Arial" w:cs="Arial"/>
          <w:sz w:val="24"/>
          <w:szCs w:val="24"/>
        </w:rPr>
        <w:t xml:space="preserve"> (meaning student has an ELL need – less than proficient AZELLA in the current or prior year) OR student</w:t>
      </w:r>
      <w:r w:rsidRPr="00A87C74">
        <w:rPr>
          <w:rFonts w:ascii="Arial" w:hAnsi="Arial" w:cs="Arial"/>
          <w:sz w:val="24"/>
          <w:szCs w:val="24"/>
        </w:rPr>
        <w:t>s</w:t>
      </w:r>
      <w:r w:rsidR="00893745" w:rsidRPr="00A87C74">
        <w:rPr>
          <w:rFonts w:ascii="Arial" w:hAnsi="Arial" w:cs="Arial"/>
          <w:sz w:val="24"/>
          <w:szCs w:val="24"/>
        </w:rPr>
        <w:t xml:space="preserve"> tested proficient in prior year and is considered FEP – Fluent English Proficient. FEP students get included for 4 years after they test proficient.</w:t>
      </w:r>
      <w:bookmarkStart w:id="7" w:name="8._Is_TSI_grant_the_same_as_the_SIG_gran"/>
      <w:bookmarkStart w:id="8" w:name="9._What_is_the_Exit_Criteria_for_TSI_sch"/>
      <w:bookmarkEnd w:id="7"/>
      <w:bookmarkEnd w:id="8"/>
    </w:p>
    <w:p w14:paraId="7BD6FAD0" w14:textId="77777777" w:rsidR="00CE0111" w:rsidRPr="00A87C74" w:rsidRDefault="00CE0111" w:rsidP="00C92370">
      <w:pPr>
        <w:pStyle w:val="BodyText"/>
        <w:spacing w:before="22" w:line="259" w:lineRule="auto"/>
        <w:ind w:right="283"/>
        <w:rPr>
          <w:rFonts w:ascii="Arial" w:hAnsi="Arial" w:cs="Arial"/>
          <w:sz w:val="24"/>
          <w:szCs w:val="24"/>
        </w:rPr>
      </w:pPr>
    </w:p>
    <w:p w14:paraId="0160E4E5" w14:textId="77777777" w:rsidR="00182333" w:rsidRPr="00A87C74" w:rsidRDefault="00C92370" w:rsidP="00182333">
      <w:pPr>
        <w:pStyle w:val="BodyText"/>
        <w:numPr>
          <w:ilvl w:val="0"/>
          <w:numId w:val="1"/>
        </w:numPr>
        <w:spacing w:before="22" w:line="259" w:lineRule="auto"/>
        <w:ind w:right="283"/>
        <w:rPr>
          <w:rFonts w:ascii="Arial" w:hAnsi="Arial" w:cs="Arial"/>
          <w:sz w:val="24"/>
          <w:szCs w:val="24"/>
        </w:rPr>
      </w:pPr>
      <w:r w:rsidRPr="00A87C74">
        <w:rPr>
          <w:rFonts w:ascii="Arial" w:hAnsi="Arial" w:cs="Arial"/>
          <w:sz w:val="24"/>
          <w:szCs w:val="24"/>
        </w:rPr>
        <w:t>If I have questions about my data, who do I talk to?</w:t>
      </w:r>
    </w:p>
    <w:p w14:paraId="7D39C4E2" w14:textId="77777777" w:rsidR="00182333" w:rsidRPr="00A87C74" w:rsidRDefault="00182333" w:rsidP="00182333">
      <w:pPr>
        <w:pStyle w:val="BodyText"/>
        <w:spacing w:before="22" w:line="259" w:lineRule="auto"/>
        <w:ind w:right="283" w:firstLine="479"/>
        <w:rPr>
          <w:rFonts w:ascii="Arial" w:hAnsi="Arial" w:cs="Arial"/>
          <w:sz w:val="24"/>
          <w:szCs w:val="24"/>
        </w:rPr>
        <w:sectPr w:rsidR="00182333" w:rsidRPr="00A87C74">
          <w:footerReference w:type="default" r:id="rId11"/>
          <w:type w:val="continuous"/>
          <w:pgSz w:w="12240" w:h="15840"/>
          <w:pgMar w:top="1420" w:right="1380" w:bottom="1200" w:left="1700" w:header="720" w:footer="1002" w:gutter="0"/>
          <w:pgNumType w:start="1"/>
          <w:cols w:space="720"/>
        </w:sectPr>
      </w:pPr>
      <w:r w:rsidRPr="00A87C74">
        <w:rPr>
          <w:rFonts w:ascii="Arial" w:hAnsi="Arial" w:cs="Arial"/>
          <w:sz w:val="24"/>
          <w:szCs w:val="24"/>
        </w:rPr>
        <w:t xml:space="preserve">Contact </w:t>
      </w:r>
      <w:hyperlink r:id="rId12" w:history="1">
        <w:r w:rsidRPr="00A87C74">
          <w:rPr>
            <w:rStyle w:val="Hyperlink"/>
            <w:rFonts w:ascii="Arial" w:hAnsi="Arial" w:cs="Arial"/>
            <w:sz w:val="24"/>
            <w:szCs w:val="24"/>
          </w:rPr>
          <w:t>achieve@azed.gov</w:t>
        </w:r>
      </w:hyperlink>
      <w:r w:rsidRPr="00A87C74">
        <w:rPr>
          <w:rFonts w:ascii="Arial" w:hAnsi="Arial" w:cs="Arial"/>
          <w:sz w:val="24"/>
          <w:szCs w:val="24"/>
        </w:rPr>
        <w:t xml:space="preserve"> </w:t>
      </w:r>
    </w:p>
    <w:p w14:paraId="2C430BF0" w14:textId="77777777" w:rsidR="00293BCC" w:rsidRPr="00A87C74" w:rsidRDefault="00893745">
      <w:pPr>
        <w:pStyle w:val="Heading2"/>
        <w:numPr>
          <w:ilvl w:val="0"/>
          <w:numId w:val="1"/>
        </w:numPr>
        <w:tabs>
          <w:tab w:val="left" w:pos="480"/>
        </w:tabs>
        <w:ind w:left="479" w:hanging="360"/>
        <w:rPr>
          <w:rFonts w:ascii="Arial" w:hAnsi="Arial" w:cs="Arial"/>
          <w:sz w:val="24"/>
          <w:szCs w:val="24"/>
        </w:rPr>
      </w:pPr>
      <w:bookmarkStart w:id="9" w:name="10._Who_does_ESS_and_OELAS_support?"/>
      <w:bookmarkStart w:id="10" w:name="11._Do_we_need_to_completely_redo_the_Co"/>
      <w:bookmarkEnd w:id="9"/>
      <w:bookmarkEnd w:id="10"/>
      <w:r w:rsidRPr="00A87C74">
        <w:rPr>
          <w:rFonts w:ascii="Arial" w:hAnsi="Arial" w:cs="Arial"/>
          <w:sz w:val="24"/>
          <w:szCs w:val="24"/>
        </w:rPr>
        <w:lastRenderedPageBreak/>
        <w:t>Do we need to do the Comprehensive Needs</w:t>
      </w:r>
      <w:r w:rsidRPr="00A87C74">
        <w:rPr>
          <w:rFonts w:ascii="Arial" w:hAnsi="Arial" w:cs="Arial"/>
          <w:spacing w:val="3"/>
          <w:sz w:val="24"/>
          <w:szCs w:val="24"/>
        </w:rPr>
        <w:t xml:space="preserve"> </w:t>
      </w:r>
      <w:r w:rsidRPr="00A87C74">
        <w:rPr>
          <w:rFonts w:ascii="Arial" w:hAnsi="Arial" w:cs="Arial"/>
          <w:sz w:val="24"/>
          <w:szCs w:val="24"/>
        </w:rPr>
        <w:t>Assessment</w:t>
      </w:r>
      <w:r w:rsidR="00CB618B" w:rsidRPr="00A87C74">
        <w:rPr>
          <w:rFonts w:ascii="Arial" w:hAnsi="Arial" w:cs="Arial"/>
          <w:sz w:val="24"/>
          <w:szCs w:val="24"/>
        </w:rPr>
        <w:t xml:space="preserve"> </w:t>
      </w:r>
      <w:r w:rsidRPr="00A87C74">
        <w:rPr>
          <w:rFonts w:ascii="Arial" w:hAnsi="Arial" w:cs="Arial"/>
          <w:sz w:val="24"/>
          <w:szCs w:val="24"/>
        </w:rPr>
        <w:t>(CNA)?</w:t>
      </w:r>
    </w:p>
    <w:p w14:paraId="232DC28B" w14:textId="77777777" w:rsidR="00293BCC" w:rsidRPr="00A87C74" w:rsidRDefault="00CB618B">
      <w:pPr>
        <w:pStyle w:val="BodyText"/>
        <w:spacing w:before="21" w:line="259" w:lineRule="auto"/>
        <w:ind w:left="479" w:right="98"/>
        <w:rPr>
          <w:rFonts w:ascii="Arial" w:hAnsi="Arial" w:cs="Arial"/>
          <w:sz w:val="24"/>
          <w:szCs w:val="24"/>
        </w:rPr>
      </w:pPr>
      <w:r w:rsidRPr="00A87C74">
        <w:rPr>
          <w:rFonts w:ascii="Arial" w:hAnsi="Arial" w:cs="Arial"/>
          <w:sz w:val="24"/>
          <w:szCs w:val="24"/>
        </w:rPr>
        <w:t xml:space="preserve">The CNA is </w:t>
      </w:r>
      <w:r w:rsidR="00095EAD" w:rsidRPr="00A87C74">
        <w:rPr>
          <w:rFonts w:ascii="Arial" w:hAnsi="Arial" w:cs="Arial"/>
          <w:sz w:val="24"/>
          <w:szCs w:val="24"/>
        </w:rPr>
        <w:t>required each year</w:t>
      </w:r>
      <w:r w:rsidR="00DD631B" w:rsidRPr="00A87C74">
        <w:rPr>
          <w:rFonts w:ascii="Arial" w:hAnsi="Arial" w:cs="Arial"/>
          <w:sz w:val="24"/>
          <w:szCs w:val="24"/>
        </w:rPr>
        <w:t>. As a T</w:t>
      </w:r>
      <w:r w:rsidR="00E3717F" w:rsidRPr="00A87C74">
        <w:rPr>
          <w:rFonts w:ascii="Arial" w:hAnsi="Arial" w:cs="Arial"/>
          <w:sz w:val="24"/>
          <w:szCs w:val="24"/>
        </w:rPr>
        <w:t>SI school, l</w:t>
      </w:r>
      <w:r w:rsidR="00AF25DD" w:rsidRPr="00A87C74">
        <w:rPr>
          <w:rFonts w:ascii="Arial" w:hAnsi="Arial" w:cs="Arial"/>
          <w:sz w:val="24"/>
          <w:szCs w:val="24"/>
        </w:rPr>
        <w:t xml:space="preserve">ooking at the </w:t>
      </w:r>
      <w:r w:rsidR="0008547B" w:rsidRPr="00A87C74">
        <w:rPr>
          <w:rFonts w:ascii="Arial" w:hAnsi="Arial" w:cs="Arial"/>
          <w:sz w:val="24"/>
          <w:szCs w:val="24"/>
        </w:rPr>
        <w:t>CNA</w:t>
      </w:r>
      <w:r w:rsidR="00006434" w:rsidRPr="00A87C74">
        <w:rPr>
          <w:rFonts w:ascii="Arial" w:hAnsi="Arial" w:cs="Arial"/>
          <w:sz w:val="24"/>
          <w:szCs w:val="24"/>
        </w:rPr>
        <w:t xml:space="preserve"> through the lens of the identified subgroup</w:t>
      </w:r>
      <w:r w:rsidR="00762567" w:rsidRPr="00A87C74">
        <w:rPr>
          <w:rFonts w:ascii="Arial" w:hAnsi="Arial" w:cs="Arial"/>
          <w:sz w:val="24"/>
          <w:szCs w:val="24"/>
        </w:rPr>
        <w:t>.</w:t>
      </w:r>
    </w:p>
    <w:p w14:paraId="2D8D057F" w14:textId="77777777" w:rsidR="00016E8C" w:rsidRPr="00A87C74" w:rsidRDefault="00016E8C" w:rsidP="00A92629">
      <w:pPr>
        <w:pStyle w:val="NoSpacing"/>
        <w:ind w:left="450"/>
        <w:rPr>
          <w:i/>
          <w:color w:val="1F497D" w:themeColor="text2"/>
          <w:sz w:val="24"/>
          <w:szCs w:val="24"/>
        </w:rPr>
      </w:pPr>
      <w:r w:rsidRPr="00A87C74">
        <w:rPr>
          <w:i/>
          <w:color w:val="1F497D" w:themeColor="text2"/>
          <w:sz w:val="24"/>
          <w:szCs w:val="24"/>
        </w:rPr>
        <w:t>Note:</w:t>
      </w:r>
      <w:r w:rsidR="00A92629" w:rsidRPr="00A87C74">
        <w:rPr>
          <w:i/>
          <w:color w:val="1F497D" w:themeColor="text2"/>
          <w:sz w:val="24"/>
          <w:szCs w:val="24"/>
        </w:rPr>
        <w:t xml:space="preserve"> </w:t>
      </w:r>
      <w:r w:rsidRPr="00A87C74">
        <w:rPr>
          <w:i/>
          <w:color w:val="1F497D" w:themeColor="text2"/>
          <w:sz w:val="24"/>
          <w:szCs w:val="24"/>
        </w:rPr>
        <w:t>Subgroup Key Indicators</w:t>
      </w:r>
    </w:p>
    <w:p w14:paraId="1618990E" w14:textId="77777777" w:rsidR="00016E8C" w:rsidRPr="00A87C74" w:rsidRDefault="00A92629" w:rsidP="00A92629">
      <w:pPr>
        <w:pStyle w:val="NoSpacing"/>
        <w:ind w:firstLine="450"/>
        <w:rPr>
          <w:i/>
          <w:color w:val="1F497D" w:themeColor="text2"/>
          <w:sz w:val="24"/>
          <w:szCs w:val="24"/>
        </w:rPr>
      </w:pPr>
      <w:r w:rsidRPr="00A87C74">
        <w:rPr>
          <w:i/>
          <w:color w:val="1F497D" w:themeColor="text2"/>
          <w:sz w:val="24"/>
          <w:szCs w:val="24"/>
        </w:rPr>
        <w:t xml:space="preserve">Principle </w:t>
      </w:r>
      <w:r w:rsidR="00016E8C" w:rsidRPr="00A87C74">
        <w:rPr>
          <w:i/>
          <w:color w:val="1F497D" w:themeColor="text2"/>
          <w:sz w:val="24"/>
          <w:szCs w:val="24"/>
        </w:rPr>
        <w:t>1.2 A &amp; D; 1.6, 1.7 A &amp; B; 1.8</w:t>
      </w:r>
    </w:p>
    <w:p w14:paraId="48B45F3D" w14:textId="77777777" w:rsidR="00016E8C" w:rsidRPr="00A87C74" w:rsidRDefault="00A92629" w:rsidP="00A92629">
      <w:pPr>
        <w:pStyle w:val="NoSpacing"/>
        <w:ind w:firstLine="450"/>
        <w:rPr>
          <w:i/>
          <w:color w:val="1F497D" w:themeColor="text2"/>
          <w:sz w:val="24"/>
          <w:szCs w:val="24"/>
        </w:rPr>
      </w:pPr>
      <w:r w:rsidRPr="00A87C74">
        <w:rPr>
          <w:i/>
          <w:color w:val="1F497D" w:themeColor="text2"/>
          <w:sz w:val="24"/>
          <w:szCs w:val="24"/>
        </w:rPr>
        <w:t xml:space="preserve">Principle </w:t>
      </w:r>
      <w:r w:rsidR="00016E8C" w:rsidRPr="00A87C74">
        <w:rPr>
          <w:i/>
          <w:color w:val="1F497D" w:themeColor="text2"/>
          <w:sz w:val="24"/>
          <w:szCs w:val="24"/>
        </w:rPr>
        <w:t>2.1; 2.4 A, B and I; 2.5 D</w:t>
      </w:r>
    </w:p>
    <w:p w14:paraId="4AB686FE" w14:textId="77777777" w:rsidR="00016E8C" w:rsidRPr="00A87C74" w:rsidRDefault="00A92629" w:rsidP="00A92629">
      <w:pPr>
        <w:pStyle w:val="NoSpacing"/>
        <w:ind w:firstLine="450"/>
        <w:rPr>
          <w:i/>
          <w:color w:val="1F497D" w:themeColor="text2"/>
          <w:sz w:val="24"/>
          <w:szCs w:val="24"/>
        </w:rPr>
      </w:pPr>
      <w:r w:rsidRPr="00A87C74">
        <w:rPr>
          <w:i/>
          <w:color w:val="1F497D" w:themeColor="text2"/>
          <w:sz w:val="24"/>
          <w:szCs w:val="24"/>
        </w:rPr>
        <w:t xml:space="preserve">Principle </w:t>
      </w:r>
      <w:r w:rsidR="00016E8C" w:rsidRPr="00A87C74">
        <w:rPr>
          <w:i/>
          <w:color w:val="1F497D" w:themeColor="text2"/>
          <w:sz w:val="24"/>
          <w:szCs w:val="24"/>
        </w:rPr>
        <w:t>3.2 B; 3.5 C</w:t>
      </w:r>
    </w:p>
    <w:p w14:paraId="5765A453" w14:textId="77777777" w:rsidR="00016E8C" w:rsidRPr="00A87C74" w:rsidRDefault="00A92629" w:rsidP="00A92629">
      <w:pPr>
        <w:pStyle w:val="NoSpacing"/>
        <w:ind w:firstLine="450"/>
        <w:rPr>
          <w:i/>
          <w:color w:val="1F497D" w:themeColor="text2"/>
          <w:sz w:val="24"/>
          <w:szCs w:val="24"/>
        </w:rPr>
      </w:pPr>
      <w:r w:rsidRPr="00A87C74">
        <w:rPr>
          <w:i/>
          <w:color w:val="1F497D" w:themeColor="text2"/>
          <w:sz w:val="24"/>
          <w:szCs w:val="24"/>
        </w:rPr>
        <w:t xml:space="preserve">Principle </w:t>
      </w:r>
      <w:r w:rsidR="00016E8C" w:rsidRPr="00A87C74">
        <w:rPr>
          <w:i/>
          <w:color w:val="1F497D" w:themeColor="text2"/>
          <w:sz w:val="24"/>
          <w:szCs w:val="24"/>
        </w:rPr>
        <w:t>4.1; 4.4 B; 4.5</w:t>
      </w:r>
    </w:p>
    <w:p w14:paraId="715DED20" w14:textId="77777777" w:rsidR="00016E8C" w:rsidRPr="00A87C74" w:rsidRDefault="00A92629" w:rsidP="00182333">
      <w:pPr>
        <w:pStyle w:val="NoSpacing"/>
        <w:ind w:firstLine="450"/>
        <w:rPr>
          <w:i/>
          <w:color w:val="1F497D" w:themeColor="text2"/>
          <w:sz w:val="24"/>
          <w:szCs w:val="24"/>
        </w:rPr>
      </w:pPr>
      <w:r w:rsidRPr="00A87C74">
        <w:rPr>
          <w:i/>
          <w:color w:val="1F497D" w:themeColor="text2"/>
          <w:sz w:val="24"/>
          <w:szCs w:val="24"/>
        </w:rPr>
        <w:t xml:space="preserve">Principle </w:t>
      </w:r>
      <w:r w:rsidR="00016E8C" w:rsidRPr="00A87C74">
        <w:rPr>
          <w:i/>
          <w:color w:val="1F497D" w:themeColor="text2"/>
          <w:sz w:val="24"/>
          <w:szCs w:val="24"/>
        </w:rPr>
        <w:t xml:space="preserve">5.1 B &amp; C; 5.3 A </w:t>
      </w:r>
    </w:p>
    <w:p w14:paraId="3B5ED0D2" w14:textId="77777777" w:rsidR="00293BCC" w:rsidRPr="00A87C74" w:rsidRDefault="00293BCC">
      <w:pPr>
        <w:pStyle w:val="BodyText"/>
        <w:spacing w:before="4"/>
        <w:rPr>
          <w:rFonts w:ascii="Arial" w:hAnsi="Arial" w:cs="Arial"/>
          <w:i w:val="0"/>
          <w:sz w:val="24"/>
          <w:szCs w:val="24"/>
        </w:rPr>
      </w:pPr>
    </w:p>
    <w:p w14:paraId="3F7DED38" w14:textId="77777777" w:rsidR="00293BCC" w:rsidRPr="00A87C74" w:rsidRDefault="00893745">
      <w:pPr>
        <w:pStyle w:val="Heading2"/>
        <w:numPr>
          <w:ilvl w:val="0"/>
          <w:numId w:val="1"/>
        </w:numPr>
        <w:tabs>
          <w:tab w:val="left" w:pos="481"/>
        </w:tabs>
        <w:spacing w:before="1"/>
        <w:ind w:hanging="360"/>
        <w:rPr>
          <w:rFonts w:ascii="Arial" w:hAnsi="Arial" w:cs="Arial"/>
          <w:sz w:val="24"/>
          <w:szCs w:val="24"/>
        </w:rPr>
      </w:pPr>
      <w:bookmarkStart w:id="11" w:name="12._Does_the_root_cause_analysis_(RCA)_n"/>
      <w:bookmarkEnd w:id="11"/>
      <w:r w:rsidRPr="00A87C74">
        <w:rPr>
          <w:rFonts w:ascii="Arial" w:hAnsi="Arial" w:cs="Arial"/>
          <w:sz w:val="24"/>
          <w:szCs w:val="24"/>
        </w:rPr>
        <w:t>Does the root cause analysis (RCA) need to be completed?</w:t>
      </w:r>
    </w:p>
    <w:p w14:paraId="5D024A85" w14:textId="77777777" w:rsidR="00081A1D" w:rsidRPr="00A87C74" w:rsidRDefault="00893745">
      <w:pPr>
        <w:pStyle w:val="BodyText"/>
        <w:spacing w:before="22" w:line="259" w:lineRule="auto"/>
        <w:ind w:left="480" w:right="203"/>
        <w:rPr>
          <w:rFonts w:ascii="Arial" w:hAnsi="Arial" w:cs="Arial"/>
          <w:sz w:val="24"/>
          <w:szCs w:val="24"/>
        </w:rPr>
      </w:pPr>
      <w:r w:rsidRPr="00A87C74">
        <w:rPr>
          <w:rFonts w:ascii="Arial" w:hAnsi="Arial" w:cs="Arial"/>
          <w:sz w:val="24"/>
          <w:szCs w:val="24"/>
        </w:rPr>
        <w:t>Yes</w:t>
      </w:r>
      <w:r w:rsidR="007B3FB1" w:rsidRPr="00A87C74">
        <w:rPr>
          <w:rFonts w:ascii="Arial" w:hAnsi="Arial" w:cs="Arial"/>
          <w:sz w:val="24"/>
          <w:szCs w:val="24"/>
        </w:rPr>
        <w:t xml:space="preserve">, it is </w:t>
      </w:r>
      <w:r w:rsidR="00D6142F" w:rsidRPr="00A87C74">
        <w:rPr>
          <w:rFonts w:ascii="Arial" w:hAnsi="Arial" w:cs="Arial"/>
          <w:sz w:val="24"/>
          <w:szCs w:val="24"/>
        </w:rPr>
        <w:t xml:space="preserve">critical </w:t>
      </w:r>
      <w:r w:rsidR="00B368A1" w:rsidRPr="00A87C74">
        <w:rPr>
          <w:rFonts w:ascii="Arial" w:hAnsi="Arial" w:cs="Arial"/>
          <w:sz w:val="24"/>
          <w:szCs w:val="24"/>
        </w:rPr>
        <w:t>to success</w:t>
      </w:r>
      <w:r w:rsidR="00D21604" w:rsidRPr="00A87C74">
        <w:rPr>
          <w:rFonts w:ascii="Arial" w:hAnsi="Arial" w:cs="Arial"/>
          <w:sz w:val="24"/>
          <w:szCs w:val="24"/>
        </w:rPr>
        <w:t>ful improvement</w:t>
      </w:r>
      <w:r w:rsidR="00380902" w:rsidRPr="00A87C74">
        <w:rPr>
          <w:rFonts w:ascii="Arial" w:hAnsi="Arial" w:cs="Arial"/>
          <w:sz w:val="24"/>
          <w:szCs w:val="24"/>
        </w:rPr>
        <w:t xml:space="preserve">. </w:t>
      </w:r>
      <w:r w:rsidRPr="00A87C74">
        <w:rPr>
          <w:rFonts w:ascii="Arial" w:hAnsi="Arial" w:cs="Arial"/>
          <w:sz w:val="24"/>
          <w:szCs w:val="24"/>
        </w:rPr>
        <w:t xml:space="preserve"> The root cause analysis is a methodology that helps a school determine </w:t>
      </w:r>
      <w:r w:rsidR="0061443C" w:rsidRPr="00A87C74">
        <w:rPr>
          <w:rFonts w:ascii="Arial" w:hAnsi="Arial" w:cs="Arial"/>
          <w:sz w:val="24"/>
          <w:szCs w:val="24"/>
        </w:rPr>
        <w:t xml:space="preserve">what is </w:t>
      </w:r>
      <w:r w:rsidR="00C66358" w:rsidRPr="00A87C74">
        <w:rPr>
          <w:rFonts w:ascii="Arial" w:hAnsi="Arial" w:cs="Arial"/>
          <w:sz w:val="24"/>
          <w:szCs w:val="24"/>
        </w:rPr>
        <w:t>actually</w:t>
      </w:r>
      <w:r w:rsidRPr="00A87C74">
        <w:rPr>
          <w:rFonts w:ascii="Arial" w:hAnsi="Arial" w:cs="Arial"/>
          <w:sz w:val="24"/>
          <w:szCs w:val="24"/>
        </w:rPr>
        <w:t xml:space="preserve"> contributing to the primary need and finding the root cause of the problem</w:t>
      </w:r>
      <w:r w:rsidR="00C66358" w:rsidRPr="00A87C74">
        <w:rPr>
          <w:rFonts w:ascii="Arial" w:hAnsi="Arial" w:cs="Arial"/>
          <w:sz w:val="24"/>
          <w:szCs w:val="24"/>
        </w:rPr>
        <w:t xml:space="preserve"> that if </w:t>
      </w:r>
      <w:r w:rsidR="006621D9" w:rsidRPr="00A87C74">
        <w:rPr>
          <w:rFonts w:ascii="Arial" w:hAnsi="Arial" w:cs="Arial"/>
          <w:sz w:val="24"/>
          <w:szCs w:val="24"/>
        </w:rPr>
        <w:t xml:space="preserve">eliminated, will </w:t>
      </w:r>
      <w:r w:rsidR="00945FFE" w:rsidRPr="00A87C74">
        <w:rPr>
          <w:rFonts w:ascii="Arial" w:hAnsi="Arial" w:cs="Arial"/>
          <w:sz w:val="24"/>
          <w:szCs w:val="24"/>
        </w:rPr>
        <w:t>eliminate the need.</w:t>
      </w:r>
      <w:r w:rsidR="006621D9" w:rsidRPr="00A87C74">
        <w:rPr>
          <w:rFonts w:ascii="Arial" w:hAnsi="Arial" w:cs="Arial"/>
          <w:sz w:val="24"/>
          <w:szCs w:val="24"/>
        </w:rPr>
        <w:t xml:space="preserve">  </w:t>
      </w:r>
      <w:r w:rsidRPr="00A87C74">
        <w:rPr>
          <w:rFonts w:ascii="Arial" w:hAnsi="Arial" w:cs="Arial"/>
          <w:sz w:val="24"/>
          <w:szCs w:val="24"/>
        </w:rPr>
        <w:t xml:space="preserve"> The strategies and action steps used in your integrated action plan are aligned to the CNA and RCA. </w:t>
      </w:r>
      <w:r w:rsidR="00081A1D" w:rsidRPr="00A87C74">
        <w:rPr>
          <w:rFonts w:ascii="Arial" w:hAnsi="Arial" w:cs="Arial"/>
          <w:sz w:val="24"/>
          <w:szCs w:val="24"/>
        </w:rPr>
        <w:t xml:space="preserve">  Alignment </w:t>
      </w:r>
      <w:r w:rsidR="002A2859" w:rsidRPr="00A87C74">
        <w:rPr>
          <w:rFonts w:ascii="Arial" w:hAnsi="Arial" w:cs="Arial"/>
          <w:sz w:val="24"/>
          <w:szCs w:val="24"/>
        </w:rPr>
        <w:t xml:space="preserve">of </w:t>
      </w:r>
      <w:r w:rsidR="00081A1D" w:rsidRPr="00A87C74">
        <w:rPr>
          <w:rFonts w:ascii="Arial" w:hAnsi="Arial" w:cs="Arial"/>
          <w:sz w:val="24"/>
          <w:szCs w:val="24"/>
        </w:rPr>
        <w:t xml:space="preserve">your CNA, RCA and Integrated Action Plan relative to the identified subgroups is </w:t>
      </w:r>
      <w:r w:rsidR="005A5BAD" w:rsidRPr="00A87C74">
        <w:rPr>
          <w:rFonts w:ascii="Arial" w:hAnsi="Arial" w:cs="Arial"/>
          <w:sz w:val="24"/>
          <w:szCs w:val="24"/>
        </w:rPr>
        <w:t>essential.</w:t>
      </w:r>
    </w:p>
    <w:p w14:paraId="3BF1AD9A" w14:textId="77777777" w:rsidR="00293BCC" w:rsidRPr="00A87C74" w:rsidRDefault="00293BCC">
      <w:pPr>
        <w:pStyle w:val="BodyText"/>
        <w:spacing w:before="8"/>
        <w:rPr>
          <w:rFonts w:ascii="Arial" w:hAnsi="Arial" w:cs="Arial"/>
          <w:sz w:val="24"/>
          <w:szCs w:val="24"/>
        </w:rPr>
      </w:pPr>
    </w:p>
    <w:p w14:paraId="419DCC41" w14:textId="77777777" w:rsidR="00293BCC" w:rsidRPr="00A87C74" w:rsidRDefault="00893745">
      <w:pPr>
        <w:pStyle w:val="Heading2"/>
        <w:numPr>
          <w:ilvl w:val="0"/>
          <w:numId w:val="1"/>
        </w:numPr>
        <w:tabs>
          <w:tab w:val="left" w:pos="481"/>
        </w:tabs>
        <w:ind w:hanging="360"/>
        <w:rPr>
          <w:rFonts w:ascii="Arial" w:hAnsi="Arial" w:cs="Arial"/>
          <w:sz w:val="24"/>
          <w:szCs w:val="24"/>
        </w:rPr>
      </w:pPr>
      <w:bookmarkStart w:id="12" w:name="13._If_I_have_10_schools,_does_each_scho"/>
      <w:bookmarkEnd w:id="12"/>
      <w:r w:rsidRPr="00A87C74">
        <w:rPr>
          <w:rFonts w:ascii="Arial" w:hAnsi="Arial" w:cs="Arial"/>
          <w:sz w:val="24"/>
          <w:szCs w:val="24"/>
        </w:rPr>
        <w:t>If</w:t>
      </w:r>
      <w:r w:rsidRPr="00A87C74">
        <w:rPr>
          <w:rFonts w:ascii="Arial" w:hAnsi="Arial" w:cs="Arial"/>
          <w:spacing w:val="-2"/>
          <w:sz w:val="24"/>
          <w:szCs w:val="24"/>
        </w:rPr>
        <w:t xml:space="preserve"> </w:t>
      </w:r>
      <w:r w:rsidRPr="00A87C74">
        <w:rPr>
          <w:rFonts w:ascii="Arial" w:hAnsi="Arial" w:cs="Arial"/>
          <w:sz w:val="24"/>
          <w:szCs w:val="24"/>
        </w:rPr>
        <w:t>I</w:t>
      </w:r>
      <w:r w:rsidRPr="00A87C74">
        <w:rPr>
          <w:rFonts w:ascii="Arial" w:hAnsi="Arial" w:cs="Arial"/>
          <w:spacing w:val="-2"/>
          <w:sz w:val="24"/>
          <w:szCs w:val="24"/>
        </w:rPr>
        <w:t xml:space="preserve"> </w:t>
      </w:r>
      <w:r w:rsidRPr="00A87C74">
        <w:rPr>
          <w:rFonts w:ascii="Arial" w:hAnsi="Arial" w:cs="Arial"/>
          <w:sz w:val="24"/>
          <w:szCs w:val="24"/>
        </w:rPr>
        <w:t>have</w:t>
      </w:r>
      <w:r w:rsidRPr="00A87C74">
        <w:rPr>
          <w:rFonts w:ascii="Arial" w:hAnsi="Arial" w:cs="Arial"/>
          <w:spacing w:val="-4"/>
          <w:sz w:val="24"/>
          <w:szCs w:val="24"/>
        </w:rPr>
        <w:t xml:space="preserve"> </w:t>
      </w:r>
      <w:r w:rsidRPr="00A87C74">
        <w:rPr>
          <w:rFonts w:ascii="Arial" w:hAnsi="Arial" w:cs="Arial"/>
          <w:sz w:val="24"/>
          <w:szCs w:val="24"/>
        </w:rPr>
        <w:t>10</w:t>
      </w:r>
      <w:r w:rsidRPr="00A87C74">
        <w:rPr>
          <w:rFonts w:ascii="Arial" w:hAnsi="Arial" w:cs="Arial"/>
          <w:spacing w:val="-1"/>
          <w:sz w:val="24"/>
          <w:szCs w:val="24"/>
        </w:rPr>
        <w:t xml:space="preserve"> </w:t>
      </w:r>
      <w:r w:rsidRPr="00A87C74">
        <w:rPr>
          <w:rFonts w:ascii="Arial" w:hAnsi="Arial" w:cs="Arial"/>
          <w:sz w:val="24"/>
          <w:szCs w:val="24"/>
        </w:rPr>
        <w:t>schools,</w:t>
      </w:r>
      <w:r w:rsidRPr="00A87C74">
        <w:rPr>
          <w:rFonts w:ascii="Arial" w:hAnsi="Arial" w:cs="Arial"/>
          <w:spacing w:val="-2"/>
          <w:sz w:val="24"/>
          <w:szCs w:val="24"/>
        </w:rPr>
        <w:t xml:space="preserve"> </w:t>
      </w:r>
      <w:r w:rsidRPr="00A87C74">
        <w:rPr>
          <w:rFonts w:ascii="Arial" w:hAnsi="Arial" w:cs="Arial"/>
          <w:sz w:val="24"/>
          <w:szCs w:val="24"/>
        </w:rPr>
        <w:t>does</w:t>
      </w:r>
      <w:r w:rsidRPr="00A87C74">
        <w:rPr>
          <w:rFonts w:ascii="Arial" w:hAnsi="Arial" w:cs="Arial"/>
          <w:spacing w:val="-4"/>
          <w:sz w:val="24"/>
          <w:szCs w:val="24"/>
        </w:rPr>
        <w:t xml:space="preserve"> </w:t>
      </w:r>
      <w:r w:rsidRPr="00A87C74">
        <w:rPr>
          <w:rFonts w:ascii="Arial" w:hAnsi="Arial" w:cs="Arial"/>
          <w:sz w:val="24"/>
          <w:szCs w:val="24"/>
        </w:rPr>
        <w:t>each</w:t>
      </w:r>
      <w:r w:rsidRPr="00A87C74">
        <w:rPr>
          <w:rFonts w:ascii="Arial" w:hAnsi="Arial" w:cs="Arial"/>
          <w:spacing w:val="-3"/>
          <w:sz w:val="24"/>
          <w:szCs w:val="24"/>
        </w:rPr>
        <w:t xml:space="preserve"> </w:t>
      </w:r>
      <w:r w:rsidRPr="00A87C74">
        <w:rPr>
          <w:rFonts w:ascii="Arial" w:hAnsi="Arial" w:cs="Arial"/>
          <w:sz w:val="24"/>
          <w:szCs w:val="24"/>
        </w:rPr>
        <w:t>school</w:t>
      </w:r>
      <w:r w:rsidRPr="00A87C74">
        <w:rPr>
          <w:rFonts w:ascii="Arial" w:hAnsi="Arial" w:cs="Arial"/>
          <w:spacing w:val="-2"/>
          <w:sz w:val="24"/>
          <w:szCs w:val="24"/>
        </w:rPr>
        <w:t xml:space="preserve"> </w:t>
      </w:r>
      <w:r w:rsidRPr="00A87C74">
        <w:rPr>
          <w:rFonts w:ascii="Arial" w:hAnsi="Arial" w:cs="Arial"/>
          <w:sz w:val="24"/>
          <w:szCs w:val="24"/>
        </w:rPr>
        <w:t>apply</w:t>
      </w:r>
      <w:r w:rsidRPr="00A87C74">
        <w:rPr>
          <w:rFonts w:ascii="Arial" w:hAnsi="Arial" w:cs="Arial"/>
          <w:spacing w:val="-3"/>
          <w:sz w:val="24"/>
          <w:szCs w:val="24"/>
        </w:rPr>
        <w:t xml:space="preserve"> </w:t>
      </w:r>
      <w:r w:rsidRPr="00A87C74">
        <w:rPr>
          <w:rFonts w:ascii="Arial" w:hAnsi="Arial" w:cs="Arial"/>
          <w:sz w:val="24"/>
          <w:szCs w:val="24"/>
        </w:rPr>
        <w:t>or</w:t>
      </w:r>
      <w:r w:rsidRPr="00A87C74">
        <w:rPr>
          <w:rFonts w:ascii="Arial" w:hAnsi="Arial" w:cs="Arial"/>
          <w:spacing w:val="-4"/>
          <w:sz w:val="24"/>
          <w:szCs w:val="24"/>
        </w:rPr>
        <w:t xml:space="preserve"> </w:t>
      </w:r>
      <w:r w:rsidRPr="00A87C74">
        <w:rPr>
          <w:rFonts w:ascii="Arial" w:hAnsi="Arial" w:cs="Arial"/>
          <w:sz w:val="24"/>
          <w:szCs w:val="24"/>
        </w:rPr>
        <w:t>does</w:t>
      </w:r>
      <w:r w:rsidRPr="00A87C74">
        <w:rPr>
          <w:rFonts w:ascii="Arial" w:hAnsi="Arial" w:cs="Arial"/>
          <w:spacing w:val="-2"/>
          <w:sz w:val="24"/>
          <w:szCs w:val="24"/>
        </w:rPr>
        <w:t xml:space="preserve"> </w:t>
      </w:r>
      <w:r w:rsidRPr="00A87C74">
        <w:rPr>
          <w:rFonts w:ascii="Arial" w:hAnsi="Arial" w:cs="Arial"/>
          <w:sz w:val="24"/>
          <w:szCs w:val="24"/>
        </w:rPr>
        <w:t>the</w:t>
      </w:r>
      <w:r w:rsidRPr="00A87C74">
        <w:rPr>
          <w:rFonts w:ascii="Arial" w:hAnsi="Arial" w:cs="Arial"/>
          <w:spacing w:val="-1"/>
          <w:sz w:val="24"/>
          <w:szCs w:val="24"/>
        </w:rPr>
        <w:t xml:space="preserve"> </w:t>
      </w:r>
      <w:r w:rsidRPr="00A87C74">
        <w:rPr>
          <w:rFonts w:ascii="Arial" w:hAnsi="Arial" w:cs="Arial"/>
          <w:sz w:val="24"/>
          <w:szCs w:val="24"/>
        </w:rPr>
        <w:t>LEA</w:t>
      </w:r>
      <w:r w:rsidRPr="00A87C74">
        <w:rPr>
          <w:rFonts w:ascii="Arial" w:hAnsi="Arial" w:cs="Arial"/>
          <w:spacing w:val="-23"/>
          <w:sz w:val="24"/>
          <w:szCs w:val="24"/>
        </w:rPr>
        <w:t xml:space="preserve"> </w:t>
      </w:r>
      <w:r w:rsidRPr="00A87C74">
        <w:rPr>
          <w:rFonts w:ascii="Arial" w:hAnsi="Arial" w:cs="Arial"/>
          <w:sz w:val="24"/>
          <w:szCs w:val="24"/>
        </w:rPr>
        <w:t>apply?</w:t>
      </w:r>
    </w:p>
    <w:p w14:paraId="5DB1B540" w14:textId="77777777" w:rsidR="00293BCC" w:rsidRPr="00A87C74" w:rsidRDefault="00893745">
      <w:pPr>
        <w:pStyle w:val="BodyText"/>
        <w:spacing w:before="19" w:line="259" w:lineRule="auto"/>
        <w:ind w:left="479" w:right="315"/>
        <w:rPr>
          <w:rFonts w:ascii="Arial" w:hAnsi="Arial" w:cs="Arial"/>
          <w:sz w:val="24"/>
          <w:szCs w:val="24"/>
        </w:rPr>
      </w:pPr>
      <w:r w:rsidRPr="00A87C74">
        <w:rPr>
          <w:rFonts w:ascii="Arial" w:hAnsi="Arial" w:cs="Arial"/>
          <w:sz w:val="24"/>
          <w:szCs w:val="24"/>
        </w:rPr>
        <w:t>The grant is for the LEA and the funding amount is based on the size of the school</w:t>
      </w:r>
      <w:r w:rsidR="00B47572" w:rsidRPr="00A87C74">
        <w:rPr>
          <w:rFonts w:ascii="Arial" w:hAnsi="Arial" w:cs="Arial"/>
          <w:sz w:val="24"/>
          <w:szCs w:val="24"/>
        </w:rPr>
        <w:t>/s</w:t>
      </w:r>
      <w:r w:rsidRPr="00A87C74">
        <w:rPr>
          <w:rFonts w:ascii="Arial" w:hAnsi="Arial" w:cs="Arial"/>
          <w:sz w:val="24"/>
          <w:szCs w:val="24"/>
        </w:rPr>
        <w:t>. So, the LEA will apply on behalf of the schools.</w:t>
      </w:r>
    </w:p>
    <w:p w14:paraId="058337B6" w14:textId="77777777" w:rsidR="00293BCC" w:rsidRPr="00A87C74" w:rsidRDefault="0098555C" w:rsidP="00B47572">
      <w:pPr>
        <w:spacing w:line="259" w:lineRule="auto"/>
        <w:ind w:firstLine="479"/>
        <w:rPr>
          <w:rFonts w:ascii="Arial" w:hAnsi="Arial" w:cs="Arial"/>
          <w:i/>
          <w:sz w:val="24"/>
          <w:szCs w:val="24"/>
        </w:rPr>
      </w:pPr>
      <w:r w:rsidRPr="00A87C74">
        <w:rPr>
          <w:rFonts w:ascii="Arial" w:hAnsi="Arial" w:cs="Arial"/>
          <w:i/>
          <w:sz w:val="24"/>
          <w:szCs w:val="24"/>
        </w:rPr>
        <w:t>The  trends a</w:t>
      </w:r>
      <w:r w:rsidR="00C659F4" w:rsidRPr="00A87C74">
        <w:rPr>
          <w:rFonts w:ascii="Arial" w:hAnsi="Arial" w:cs="Arial"/>
          <w:i/>
          <w:sz w:val="24"/>
          <w:szCs w:val="24"/>
        </w:rPr>
        <w:t>cross schools are funded at the District Programs level</w:t>
      </w:r>
      <w:r w:rsidR="00B47572" w:rsidRPr="00A87C74">
        <w:rPr>
          <w:rFonts w:ascii="Arial" w:hAnsi="Arial" w:cs="Arial"/>
          <w:i/>
          <w:sz w:val="24"/>
          <w:szCs w:val="24"/>
        </w:rPr>
        <w:t>.</w:t>
      </w:r>
    </w:p>
    <w:p w14:paraId="15FD0455" w14:textId="77777777" w:rsidR="000F1DF9" w:rsidRPr="00A87C74" w:rsidRDefault="00B47572" w:rsidP="005061E9">
      <w:pPr>
        <w:spacing w:line="259" w:lineRule="auto"/>
        <w:ind w:firstLine="479"/>
        <w:rPr>
          <w:rFonts w:ascii="Arial" w:hAnsi="Arial" w:cs="Arial"/>
          <w:i/>
          <w:sz w:val="24"/>
          <w:szCs w:val="24"/>
        </w:rPr>
      </w:pPr>
      <w:r w:rsidRPr="00A87C74">
        <w:rPr>
          <w:rFonts w:ascii="Arial" w:hAnsi="Arial" w:cs="Arial"/>
          <w:i/>
          <w:sz w:val="24"/>
          <w:szCs w:val="24"/>
        </w:rPr>
        <w:t>Unique school  needs are funded at the school level.</w:t>
      </w:r>
    </w:p>
    <w:p w14:paraId="269BE1BC" w14:textId="77777777" w:rsidR="000F1DF9" w:rsidRPr="00A87C74" w:rsidRDefault="000F1DF9" w:rsidP="000F1DF9">
      <w:pPr>
        <w:spacing w:line="259" w:lineRule="auto"/>
        <w:rPr>
          <w:rFonts w:ascii="Arial" w:hAnsi="Arial" w:cs="Arial"/>
          <w:i/>
          <w:sz w:val="24"/>
          <w:szCs w:val="24"/>
        </w:rPr>
      </w:pPr>
    </w:p>
    <w:p w14:paraId="452FAD42" w14:textId="77777777" w:rsidR="000F1DF9" w:rsidRPr="00A87C74" w:rsidRDefault="000F1DF9" w:rsidP="000F1DF9">
      <w:pPr>
        <w:pStyle w:val="ListParagraph"/>
        <w:numPr>
          <w:ilvl w:val="0"/>
          <w:numId w:val="1"/>
        </w:numPr>
        <w:spacing w:line="259" w:lineRule="auto"/>
        <w:rPr>
          <w:rFonts w:ascii="Arial" w:hAnsi="Arial" w:cs="Arial"/>
          <w:sz w:val="24"/>
          <w:szCs w:val="24"/>
        </w:rPr>
      </w:pPr>
      <w:r w:rsidRPr="00A87C74">
        <w:rPr>
          <w:rFonts w:ascii="Arial" w:hAnsi="Arial" w:cs="Arial"/>
          <w:i/>
          <w:sz w:val="24"/>
          <w:szCs w:val="24"/>
        </w:rPr>
        <w:t xml:space="preserve"> </w:t>
      </w:r>
      <w:r w:rsidRPr="00A87C74">
        <w:rPr>
          <w:rFonts w:ascii="Arial" w:hAnsi="Arial" w:cs="Arial"/>
          <w:sz w:val="24"/>
          <w:szCs w:val="24"/>
        </w:rPr>
        <w:t xml:space="preserve">How often are TSI </w:t>
      </w:r>
      <w:r w:rsidR="005C41CD" w:rsidRPr="00A87C74">
        <w:rPr>
          <w:rFonts w:ascii="Arial" w:hAnsi="Arial" w:cs="Arial"/>
          <w:sz w:val="24"/>
          <w:szCs w:val="24"/>
        </w:rPr>
        <w:t>Schools identified?</w:t>
      </w:r>
    </w:p>
    <w:p w14:paraId="51168D26" w14:textId="77777777" w:rsidR="00C84E72" w:rsidRPr="00A87C74" w:rsidRDefault="00E87FAE" w:rsidP="00C84E72">
      <w:pPr>
        <w:pStyle w:val="NoSpacing"/>
        <w:ind w:left="480"/>
        <w:rPr>
          <w:i/>
          <w:sz w:val="24"/>
          <w:szCs w:val="24"/>
        </w:rPr>
      </w:pPr>
      <w:r w:rsidRPr="00A87C74">
        <w:rPr>
          <w:i/>
          <w:sz w:val="24"/>
          <w:szCs w:val="24"/>
        </w:rPr>
        <w:t>Sc</w:t>
      </w:r>
      <w:r w:rsidR="008C3687" w:rsidRPr="00A87C74">
        <w:rPr>
          <w:i/>
          <w:sz w:val="24"/>
          <w:szCs w:val="24"/>
        </w:rPr>
        <w:t>h</w:t>
      </w:r>
      <w:r w:rsidRPr="00A87C74">
        <w:rPr>
          <w:i/>
          <w:sz w:val="24"/>
          <w:szCs w:val="24"/>
        </w:rPr>
        <w:t>ools are identified every three years</w:t>
      </w:r>
      <w:r w:rsidR="008C3687" w:rsidRPr="00A87C74">
        <w:rPr>
          <w:i/>
          <w:sz w:val="24"/>
          <w:szCs w:val="24"/>
        </w:rPr>
        <w:t>.</w:t>
      </w:r>
      <w:r w:rsidR="00C026CB" w:rsidRPr="00A87C74">
        <w:rPr>
          <w:i/>
          <w:sz w:val="24"/>
          <w:szCs w:val="24"/>
        </w:rPr>
        <w:t xml:space="preserve"> </w:t>
      </w:r>
      <w:r w:rsidR="008C3687" w:rsidRPr="00A87C74">
        <w:rPr>
          <w:i/>
          <w:sz w:val="24"/>
          <w:szCs w:val="24"/>
        </w:rPr>
        <w:t>The first TSI School were identified based on 2018 AzMERIT scores</w:t>
      </w:r>
      <w:r w:rsidR="00C026CB" w:rsidRPr="00A87C74">
        <w:rPr>
          <w:i/>
          <w:sz w:val="24"/>
          <w:szCs w:val="24"/>
        </w:rPr>
        <w:t>.</w:t>
      </w:r>
    </w:p>
    <w:p w14:paraId="6931D247" w14:textId="77777777" w:rsidR="00C84E72" w:rsidRPr="00A87C74" w:rsidRDefault="00C84E72" w:rsidP="00C84E72">
      <w:pPr>
        <w:pStyle w:val="NoSpacing"/>
        <w:ind w:left="480"/>
        <w:rPr>
          <w:sz w:val="24"/>
          <w:szCs w:val="24"/>
        </w:rPr>
      </w:pPr>
    </w:p>
    <w:p w14:paraId="375CE814" w14:textId="77777777" w:rsidR="00863353" w:rsidRPr="00A87C74" w:rsidRDefault="00C32154" w:rsidP="00C84E72">
      <w:pPr>
        <w:pStyle w:val="NoSpacing"/>
        <w:numPr>
          <w:ilvl w:val="0"/>
          <w:numId w:val="1"/>
        </w:numPr>
        <w:rPr>
          <w:sz w:val="24"/>
          <w:szCs w:val="24"/>
        </w:rPr>
      </w:pPr>
      <w:r w:rsidRPr="00A87C74">
        <w:rPr>
          <w:sz w:val="24"/>
          <w:szCs w:val="24"/>
        </w:rPr>
        <w:t>What are the exit criteria?</w:t>
      </w:r>
      <w:r w:rsidR="00863353" w:rsidRPr="00A87C74">
        <w:rPr>
          <w:sz w:val="24"/>
          <w:szCs w:val="24"/>
        </w:rPr>
        <w:t xml:space="preserve"> </w:t>
      </w:r>
    </w:p>
    <w:p w14:paraId="02400B88" w14:textId="77777777" w:rsidR="00863353" w:rsidRPr="00A87C74" w:rsidRDefault="00863353" w:rsidP="005061E9">
      <w:pPr>
        <w:pStyle w:val="ListParagraph"/>
        <w:numPr>
          <w:ilvl w:val="1"/>
          <w:numId w:val="2"/>
        </w:numPr>
        <w:spacing w:before="113"/>
        <w:ind w:left="720" w:hanging="180"/>
        <w:rPr>
          <w:rFonts w:ascii="Arial" w:hAnsi="Arial" w:cs="Arial"/>
          <w:i/>
          <w:sz w:val="24"/>
          <w:szCs w:val="24"/>
        </w:rPr>
      </w:pPr>
      <w:r w:rsidRPr="00A87C74">
        <w:rPr>
          <w:rFonts w:ascii="Arial" w:hAnsi="Arial" w:cs="Arial"/>
          <w:i/>
          <w:sz w:val="24"/>
          <w:szCs w:val="24"/>
        </w:rPr>
        <w:t>A</w:t>
      </w:r>
      <w:r w:rsidRPr="00A87C74">
        <w:rPr>
          <w:rFonts w:ascii="Arial" w:hAnsi="Arial" w:cs="Arial"/>
          <w:i/>
          <w:spacing w:val="-4"/>
          <w:sz w:val="24"/>
          <w:szCs w:val="24"/>
        </w:rPr>
        <w:t xml:space="preserve"> </w:t>
      </w:r>
      <w:r w:rsidRPr="00A87C74">
        <w:rPr>
          <w:rFonts w:ascii="Arial" w:hAnsi="Arial" w:cs="Arial"/>
          <w:i/>
          <w:sz w:val="24"/>
          <w:szCs w:val="24"/>
        </w:rPr>
        <w:t>minimum</w:t>
      </w:r>
      <w:r w:rsidRPr="00A87C74">
        <w:rPr>
          <w:rFonts w:ascii="Arial" w:hAnsi="Arial" w:cs="Arial"/>
          <w:i/>
          <w:spacing w:val="-5"/>
          <w:sz w:val="24"/>
          <w:szCs w:val="24"/>
        </w:rPr>
        <w:t xml:space="preserve"> </w:t>
      </w:r>
      <w:r w:rsidRPr="00A87C74">
        <w:rPr>
          <w:rFonts w:ascii="Arial" w:hAnsi="Arial" w:cs="Arial"/>
          <w:i/>
          <w:sz w:val="24"/>
          <w:szCs w:val="24"/>
        </w:rPr>
        <w:t>of</w:t>
      </w:r>
      <w:r w:rsidRPr="00A87C74">
        <w:rPr>
          <w:rFonts w:ascii="Arial" w:hAnsi="Arial" w:cs="Arial"/>
          <w:i/>
          <w:spacing w:val="-2"/>
          <w:sz w:val="24"/>
          <w:szCs w:val="24"/>
        </w:rPr>
        <w:t xml:space="preserve"> </w:t>
      </w:r>
      <w:r w:rsidRPr="00A87C74">
        <w:rPr>
          <w:rFonts w:ascii="Arial" w:hAnsi="Arial" w:cs="Arial"/>
          <w:i/>
          <w:sz w:val="24"/>
          <w:szCs w:val="24"/>
        </w:rPr>
        <w:t>two</w:t>
      </w:r>
      <w:r w:rsidRPr="00A87C74">
        <w:rPr>
          <w:rFonts w:ascii="Arial" w:hAnsi="Arial" w:cs="Arial"/>
          <w:i/>
          <w:spacing w:val="-4"/>
          <w:sz w:val="24"/>
          <w:szCs w:val="24"/>
        </w:rPr>
        <w:t xml:space="preserve"> </w:t>
      </w:r>
      <w:r w:rsidRPr="00A87C74">
        <w:rPr>
          <w:rFonts w:ascii="Arial" w:hAnsi="Arial" w:cs="Arial"/>
          <w:i/>
          <w:sz w:val="24"/>
          <w:szCs w:val="24"/>
        </w:rPr>
        <w:t>years</w:t>
      </w:r>
      <w:r w:rsidRPr="00A87C74">
        <w:rPr>
          <w:rFonts w:ascii="Arial" w:hAnsi="Arial" w:cs="Arial"/>
          <w:i/>
          <w:spacing w:val="-5"/>
          <w:sz w:val="24"/>
          <w:szCs w:val="24"/>
        </w:rPr>
        <w:t xml:space="preserve"> </w:t>
      </w:r>
      <w:r w:rsidRPr="00A87C74">
        <w:rPr>
          <w:rFonts w:ascii="Arial" w:hAnsi="Arial" w:cs="Arial"/>
          <w:i/>
          <w:sz w:val="24"/>
          <w:szCs w:val="24"/>
        </w:rPr>
        <w:t>of</w:t>
      </w:r>
      <w:r w:rsidRPr="00A87C74">
        <w:rPr>
          <w:rFonts w:ascii="Arial" w:hAnsi="Arial" w:cs="Arial"/>
          <w:i/>
          <w:spacing w:val="-2"/>
          <w:sz w:val="24"/>
          <w:szCs w:val="24"/>
        </w:rPr>
        <w:t xml:space="preserve"> </w:t>
      </w:r>
      <w:r w:rsidRPr="00A87C74">
        <w:rPr>
          <w:rFonts w:ascii="Arial" w:hAnsi="Arial" w:cs="Arial"/>
          <w:i/>
          <w:sz w:val="24"/>
          <w:szCs w:val="24"/>
        </w:rPr>
        <w:t>consecutive</w:t>
      </w:r>
      <w:r w:rsidRPr="00A87C74">
        <w:rPr>
          <w:rFonts w:ascii="Arial" w:hAnsi="Arial" w:cs="Arial"/>
          <w:i/>
          <w:spacing w:val="-4"/>
          <w:sz w:val="24"/>
          <w:szCs w:val="24"/>
        </w:rPr>
        <w:t xml:space="preserve"> </w:t>
      </w:r>
      <w:r w:rsidRPr="00A87C74">
        <w:rPr>
          <w:rFonts w:ascii="Arial" w:hAnsi="Arial" w:cs="Arial"/>
          <w:i/>
          <w:sz w:val="24"/>
          <w:szCs w:val="24"/>
        </w:rPr>
        <w:t>increased</w:t>
      </w:r>
      <w:r w:rsidRPr="00A87C74">
        <w:rPr>
          <w:rFonts w:ascii="Arial" w:hAnsi="Arial" w:cs="Arial"/>
          <w:i/>
          <w:spacing w:val="-4"/>
          <w:sz w:val="24"/>
          <w:szCs w:val="24"/>
        </w:rPr>
        <w:t xml:space="preserve"> </w:t>
      </w:r>
      <w:r w:rsidRPr="00A87C74">
        <w:rPr>
          <w:rFonts w:ascii="Arial" w:hAnsi="Arial" w:cs="Arial"/>
          <w:i/>
          <w:sz w:val="24"/>
          <w:szCs w:val="24"/>
        </w:rPr>
        <w:t>subgroup</w:t>
      </w:r>
      <w:r w:rsidRPr="00A87C74">
        <w:rPr>
          <w:rFonts w:ascii="Arial" w:hAnsi="Arial" w:cs="Arial"/>
          <w:i/>
          <w:spacing w:val="-5"/>
          <w:sz w:val="24"/>
          <w:szCs w:val="24"/>
        </w:rPr>
        <w:t xml:space="preserve"> </w:t>
      </w:r>
      <w:r w:rsidRPr="00A87C74">
        <w:rPr>
          <w:rFonts w:ascii="Arial" w:hAnsi="Arial" w:cs="Arial"/>
          <w:i/>
          <w:sz w:val="24"/>
          <w:szCs w:val="24"/>
        </w:rPr>
        <w:t>achievement;</w:t>
      </w:r>
      <w:r w:rsidRPr="00A87C74">
        <w:rPr>
          <w:rFonts w:ascii="Arial" w:hAnsi="Arial" w:cs="Arial"/>
          <w:i/>
          <w:spacing w:val="-34"/>
          <w:sz w:val="24"/>
          <w:szCs w:val="24"/>
        </w:rPr>
        <w:t xml:space="preserve"> </w:t>
      </w:r>
      <w:r w:rsidRPr="00A87C74">
        <w:rPr>
          <w:rFonts w:ascii="Arial" w:hAnsi="Arial" w:cs="Arial"/>
          <w:i/>
          <w:sz w:val="24"/>
          <w:szCs w:val="24"/>
        </w:rPr>
        <w:t>and</w:t>
      </w:r>
    </w:p>
    <w:p w14:paraId="6E06FFB9" w14:textId="77777777" w:rsidR="00863353" w:rsidRPr="00A87C74" w:rsidRDefault="00863353" w:rsidP="005061E9">
      <w:pPr>
        <w:pStyle w:val="ListParagraph"/>
        <w:numPr>
          <w:ilvl w:val="1"/>
          <w:numId w:val="2"/>
        </w:numPr>
        <w:spacing w:before="5"/>
        <w:ind w:left="720" w:right="529" w:hanging="180"/>
        <w:rPr>
          <w:rFonts w:ascii="Arial" w:hAnsi="Arial" w:cs="Arial"/>
          <w:i/>
          <w:sz w:val="24"/>
          <w:szCs w:val="24"/>
        </w:rPr>
      </w:pPr>
      <w:r w:rsidRPr="00A87C74">
        <w:rPr>
          <w:rFonts w:ascii="Arial" w:hAnsi="Arial" w:cs="Arial"/>
          <w:i/>
          <w:sz w:val="24"/>
          <w:szCs w:val="24"/>
        </w:rPr>
        <w:t>Implementation of school improvement goals, strategies and action steps relative to subgroup</w:t>
      </w:r>
      <w:r w:rsidRPr="00A87C74">
        <w:rPr>
          <w:rFonts w:ascii="Arial" w:hAnsi="Arial" w:cs="Arial"/>
          <w:i/>
          <w:spacing w:val="-5"/>
          <w:sz w:val="24"/>
          <w:szCs w:val="24"/>
        </w:rPr>
        <w:t xml:space="preserve"> </w:t>
      </w:r>
      <w:r w:rsidRPr="00A87C74">
        <w:rPr>
          <w:rFonts w:ascii="Arial" w:hAnsi="Arial" w:cs="Arial"/>
          <w:i/>
          <w:sz w:val="24"/>
          <w:szCs w:val="24"/>
        </w:rPr>
        <w:t>achievement</w:t>
      </w:r>
      <w:r w:rsidRPr="00A87C74">
        <w:rPr>
          <w:rFonts w:ascii="Arial" w:hAnsi="Arial" w:cs="Arial"/>
          <w:i/>
          <w:spacing w:val="-6"/>
          <w:sz w:val="24"/>
          <w:szCs w:val="24"/>
        </w:rPr>
        <w:t xml:space="preserve"> </w:t>
      </w:r>
      <w:r w:rsidRPr="00A87C74">
        <w:rPr>
          <w:rFonts w:ascii="Arial" w:hAnsi="Arial" w:cs="Arial"/>
          <w:i/>
          <w:sz w:val="24"/>
          <w:szCs w:val="24"/>
        </w:rPr>
        <w:t>in</w:t>
      </w:r>
      <w:r w:rsidRPr="00A87C74">
        <w:rPr>
          <w:rFonts w:ascii="Arial" w:hAnsi="Arial" w:cs="Arial"/>
          <w:i/>
          <w:spacing w:val="-3"/>
          <w:sz w:val="24"/>
          <w:szCs w:val="24"/>
        </w:rPr>
        <w:t xml:space="preserve"> </w:t>
      </w:r>
      <w:r w:rsidRPr="00A87C74">
        <w:rPr>
          <w:rFonts w:ascii="Arial" w:hAnsi="Arial" w:cs="Arial"/>
          <w:i/>
          <w:sz w:val="24"/>
          <w:szCs w:val="24"/>
        </w:rPr>
        <w:t>state</w:t>
      </w:r>
      <w:r w:rsidRPr="00A87C74">
        <w:rPr>
          <w:rFonts w:ascii="Arial" w:hAnsi="Arial" w:cs="Arial"/>
          <w:i/>
          <w:spacing w:val="-3"/>
          <w:sz w:val="24"/>
          <w:szCs w:val="24"/>
        </w:rPr>
        <w:t xml:space="preserve"> </w:t>
      </w:r>
      <w:r w:rsidRPr="00A87C74">
        <w:rPr>
          <w:rFonts w:ascii="Arial" w:hAnsi="Arial" w:cs="Arial"/>
          <w:i/>
          <w:sz w:val="24"/>
          <w:szCs w:val="24"/>
        </w:rPr>
        <w:t>required</w:t>
      </w:r>
      <w:r w:rsidRPr="00A87C74">
        <w:rPr>
          <w:rFonts w:ascii="Arial" w:hAnsi="Arial" w:cs="Arial"/>
          <w:i/>
          <w:spacing w:val="-3"/>
          <w:sz w:val="24"/>
          <w:szCs w:val="24"/>
        </w:rPr>
        <w:t xml:space="preserve"> </w:t>
      </w:r>
      <w:r w:rsidRPr="00A87C74">
        <w:rPr>
          <w:rFonts w:ascii="Arial" w:hAnsi="Arial" w:cs="Arial"/>
          <w:i/>
          <w:sz w:val="24"/>
          <w:szCs w:val="24"/>
        </w:rPr>
        <w:t>Integrated</w:t>
      </w:r>
      <w:r w:rsidRPr="00A87C74">
        <w:rPr>
          <w:rFonts w:ascii="Arial" w:hAnsi="Arial" w:cs="Arial"/>
          <w:i/>
          <w:spacing w:val="-5"/>
          <w:sz w:val="24"/>
          <w:szCs w:val="24"/>
        </w:rPr>
        <w:t xml:space="preserve"> </w:t>
      </w:r>
      <w:r w:rsidRPr="00A87C74">
        <w:rPr>
          <w:rFonts w:ascii="Arial" w:hAnsi="Arial" w:cs="Arial"/>
          <w:i/>
          <w:sz w:val="24"/>
          <w:szCs w:val="24"/>
        </w:rPr>
        <w:t>Action</w:t>
      </w:r>
      <w:r w:rsidRPr="00A87C74">
        <w:rPr>
          <w:rFonts w:ascii="Arial" w:hAnsi="Arial" w:cs="Arial"/>
          <w:i/>
          <w:spacing w:val="-5"/>
          <w:sz w:val="24"/>
          <w:szCs w:val="24"/>
        </w:rPr>
        <w:t xml:space="preserve"> </w:t>
      </w:r>
      <w:r w:rsidRPr="00A87C74">
        <w:rPr>
          <w:rFonts w:ascii="Arial" w:hAnsi="Arial" w:cs="Arial"/>
          <w:i/>
          <w:sz w:val="24"/>
          <w:szCs w:val="24"/>
        </w:rPr>
        <w:t>Plan;</w:t>
      </w:r>
      <w:r w:rsidRPr="00A87C74">
        <w:rPr>
          <w:rFonts w:ascii="Arial" w:hAnsi="Arial" w:cs="Arial"/>
          <w:i/>
          <w:spacing w:val="-33"/>
          <w:sz w:val="24"/>
          <w:szCs w:val="24"/>
        </w:rPr>
        <w:t xml:space="preserve"> </w:t>
      </w:r>
      <w:r w:rsidRPr="00A87C74">
        <w:rPr>
          <w:rFonts w:ascii="Arial" w:hAnsi="Arial" w:cs="Arial"/>
          <w:i/>
          <w:sz w:val="24"/>
          <w:szCs w:val="24"/>
        </w:rPr>
        <w:t>and</w:t>
      </w:r>
    </w:p>
    <w:p w14:paraId="1D8D5991" w14:textId="77777777" w:rsidR="00863353" w:rsidRPr="00A87C74" w:rsidRDefault="00863353" w:rsidP="005061E9">
      <w:pPr>
        <w:pStyle w:val="ListParagraph"/>
        <w:numPr>
          <w:ilvl w:val="1"/>
          <w:numId w:val="2"/>
        </w:numPr>
        <w:spacing w:line="285" w:lineRule="exact"/>
        <w:ind w:left="720" w:hanging="180"/>
        <w:rPr>
          <w:rFonts w:ascii="Arial" w:hAnsi="Arial" w:cs="Arial"/>
          <w:sz w:val="24"/>
          <w:szCs w:val="24"/>
        </w:rPr>
      </w:pPr>
      <w:r w:rsidRPr="00A87C74">
        <w:rPr>
          <w:rFonts w:ascii="Arial" w:hAnsi="Arial" w:cs="Arial"/>
          <w:i/>
          <w:sz w:val="24"/>
          <w:szCs w:val="24"/>
        </w:rPr>
        <w:t>Subgroup achievement above bottom 5% of Title l schools</w:t>
      </w:r>
      <w:r w:rsidRPr="00A87C74">
        <w:rPr>
          <w:rFonts w:ascii="Arial" w:hAnsi="Arial" w:cs="Arial"/>
          <w:sz w:val="24"/>
          <w:szCs w:val="24"/>
        </w:rPr>
        <w:t>.</w:t>
      </w:r>
    </w:p>
    <w:p w14:paraId="52B1D5BC" w14:textId="77777777" w:rsidR="00C026CB" w:rsidRPr="00A87C74" w:rsidRDefault="00C026CB" w:rsidP="00C32154">
      <w:pPr>
        <w:pStyle w:val="NoSpacing"/>
        <w:numPr>
          <w:ilvl w:val="0"/>
          <w:numId w:val="1"/>
        </w:numPr>
        <w:rPr>
          <w:sz w:val="24"/>
          <w:szCs w:val="24"/>
        </w:rPr>
        <w:sectPr w:rsidR="00C026CB" w:rsidRPr="00A87C74">
          <w:pgSz w:w="12240" w:h="15840"/>
          <w:pgMar w:top="1400" w:right="1420" w:bottom="1200" w:left="1680" w:header="0" w:footer="1002" w:gutter="0"/>
          <w:cols w:space="720"/>
        </w:sectPr>
      </w:pPr>
    </w:p>
    <w:p w14:paraId="0B6160C5" w14:textId="77777777" w:rsidR="00293BCC" w:rsidRPr="00A87C74" w:rsidRDefault="00893745">
      <w:pPr>
        <w:pStyle w:val="Heading2"/>
        <w:numPr>
          <w:ilvl w:val="0"/>
          <w:numId w:val="1"/>
        </w:numPr>
        <w:tabs>
          <w:tab w:val="left" w:pos="481"/>
        </w:tabs>
        <w:spacing w:before="37"/>
        <w:ind w:hanging="360"/>
        <w:rPr>
          <w:rFonts w:ascii="Arial" w:hAnsi="Arial" w:cs="Arial"/>
          <w:sz w:val="24"/>
          <w:szCs w:val="24"/>
        </w:rPr>
      </w:pPr>
      <w:bookmarkStart w:id="13" w:name="14._How_do_the_allocations_work?"/>
      <w:bookmarkEnd w:id="13"/>
      <w:r w:rsidRPr="00A87C74">
        <w:rPr>
          <w:rFonts w:ascii="Arial" w:hAnsi="Arial" w:cs="Arial"/>
          <w:sz w:val="24"/>
          <w:szCs w:val="24"/>
        </w:rPr>
        <w:lastRenderedPageBreak/>
        <w:t>How do the allocations</w:t>
      </w:r>
      <w:r w:rsidRPr="00A87C74">
        <w:rPr>
          <w:rFonts w:ascii="Arial" w:hAnsi="Arial" w:cs="Arial"/>
          <w:spacing w:val="-15"/>
          <w:sz w:val="24"/>
          <w:szCs w:val="24"/>
        </w:rPr>
        <w:t xml:space="preserve"> </w:t>
      </w:r>
      <w:r w:rsidRPr="00A87C74">
        <w:rPr>
          <w:rFonts w:ascii="Arial" w:hAnsi="Arial" w:cs="Arial"/>
          <w:sz w:val="24"/>
          <w:szCs w:val="24"/>
        </w:rPr>
        <w:t>work?</w:t>
      </w:r>
    </w:p>
    <w:p w14:paraId="31CA2661" w14:textId="77777777" w:rsidR="00293BCC" w:rsidRPr="00A87C74" w:rsidRDefault="00893745">
      <w:pPr>
        <w:pStyle w:val="BodyText"/>
        <w:spacing w:before="180"/>
        <w:ind w:left="480"/>
        <w:rPr>
          <w:rFonts w:ascii="Arial" w:hAnsi="Arial" w:cs="Arial"/>
          <w:sz w:val="24"/>
          <w:szCs w:val="24"/>
        </w:rPr>
      </w:pPr>
      <w:r w:rsidRPr="00A87C74">
        <w:rPr>
          <w:rFonts w:ascii="Arial" w:hAnsi="Arial" w:cs="Arial"/>
          <w:sz w:val="24"/>
          <w:szCs w:val="24"/>
        </w:rPr>
        <w:t>It is the number of schools in each size category times the allocation.</w:t>
      </w:r>
    </w:p>
    <w:p w14:paraId="332F35A6" w14:textId="77777777" w:rsidR="00293BCC" w:rsidRPr="00A87C74" w:rsidRDefault="00293BCC">
      <w:pPr>
        <w:pStyle w:val="BodyText"/>
        <w:spacing w:before="2"/>
        <w:rPr>
          <w:rFonts w:ascii="Arial" w:hAnsi="Arial" w:cs="Arial"/>
          <w:sz w:val="24"/>
          <w:szCs w:val="24"/>
        </w:rPr>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3060"/>
      </w:tblGrid>
      <w:tr w:rsidR="00293BCC" w:rsidRPr="00A87C74" w14:paraId="611BED5C" w14:textId="77777777">
        <w:trPr>
          <w:trHeight w:hRule="exact" w:val="264"/>
        </w:trPr>
        <w:tc>
          <w:tcPr>
            <w:tcW w:w="3151" w:type="dxa"/>
            <w:tcBorders>
              <w:top w:val="nil"/>
              <w:left w:val="nil"/>
              <w:right w:val="nil"/>
            </w:tcBorders>
            <w:shd w:val="clear" w:color="auto" w:fill="4470C4"/>
          </w:tcPr>
          <w:p w14:paraId="3529F60D" w14:textId="77777777" w:rsidR="00293BCC" w:rsidRPr="00A87C74" w:rsidRDefault="00893745">
            <w:pPr>
              <w:pStyle w:val="TableParagraph"/>
              <w:spacing w:before="12"/>
              <w:ind w:left="955" w:right="0"/>
              <w:jc w:val="left"/>
              <w:rPr>
                <w:b/>
                <w:sz w:val="24"/>
                <w:szCs w:val="24"/>
              </w:rPr>
            </w:pPr>
            <w:r w:rsidRPr="00A87C74">
              <w:rPr>
                <w:b/>
                <w:color w:val="FFFFFF"/>
                <w:sz w:val="24"/>
                <w:szCs w:val="24"/>
              </w:rPr>
              <w:t>School Size</w:t>
            </w:r>
          </w:p>
        </w:tc>
        <w:tc>
          <w:tcPr>
            <w:tcW w:w="3060" w:type="dxa"/>
            <w:tcBorders>
              <w:top w:val="nil"/>
              <w:left w:val="nil"/>
              <w:bottom w:val="nil"/>
              <w:right w:val="nil"/>
            </w:tcBorders>
            <w:shd w:val="clear" w:color="auto" w:fill="4470C4"/>
          </w:tcPr>
          <w:p w14:paraId="25D114E9" w14:textId="77777777" w:rsidR="00293BCC" w:rsidRPr="00A87C74" w:rsidRDefault="00893745">
            <w:pPr>
              <w:pStyle w:val="TableParagraph"/>
              <w:spacing w:before="12"/>
              <w:ind w:left="978" w:right="978"/>
              <w:rPr>
                <w:b/>
                <w:sz w:val="24"/>
                <w:szCs w:val="24"/>
              </w:rPr>
            </w:pPr>
            <w:r w:rsidRPr="00A87C74">
              <w:rPr>
                <w:b/>
                <w:color w:val="FFFFFF"/>
                <w:sz w:val="24"/>
                <w:szCs w:val="24"/>
              </w:rPr>
              <w:t>Allocation</w:t>
            </w:r>
          </w:p>
        </w:tc>
      </w:tr>
      <w:tr w:rsidR="00293BCC" w:rsidRPr="00A87C74" w14:paraId="46A4DC9F" w14:textId="77777777">
        <w:trPr>
          <w:trHeight w:hRule="exact" w:val="319"/>
        </w:trPr>
        <w:tc>
          <w:tcPr>
            <w:tcW w:w="3151" w:type="dxa"/>
          </w:tcPr>
          <w:p w14:paraId="076DBD8A" w14:textId="77777777" w:rsidR="00293BCC" w:rsidRPr="00A87C74" w:rsidRDefault="00893745">
            <w:pPr>
              <w:pStyle w:val="TableParagraph"/>
              <w:spacing w:before="57"/>
              <w:ind w:left="890" w:right="1147"/>
              <w:rPr>
                <w:sz w:val="24"/>
                <w:szCs w:val="24"/>
              </w:rPr>
            </w:pPr>
            <w:r w:rsidRPr="00A87C74">
              <w:rPr>
                <w:sz w:val="24"/>
                <w:szCs w:val="24"/>
              </w:rPr>
              <w:t>~100</w:t>
            </w:r>
          </w:p>
        </w:tc>
        <w:tc>
          <w:tcPr>
            <w:tcW w:w="3060" w:type="dxa"/>
            <w:tcBorders>
              <w:top w:val="nil"/>
              <w:bottom w:val="single" w:sz="4" w:space="0" w:color="4470C4"/>
              <w:right w:val="single" w:sz="4" w:space="0" w:color="4470C4"/>
            </w:tcBorders>
          </w:tcPr>
          <w:p w14:paraId="180D05D1" w14:textId="77777777" w:rsidR="00293BCC" w:rsidRPr="00A87C74" w:rsidRDefault="00893745" w:rsidP="009B2E8B">
            <w:pPr>
              <w:pStyle w:val="TableParagraph"/>
              <w:spacing w:before="21"/>
              <w:ind w:left="960"/>
              <w:rPr>
                <w:sz w:val="24"/>
                <w:szCs w:val="24"/>
              </w:rPr>
            </w:pPr>
            <w:r w:rsidRPr="00A87C74">
              <w:rPr>
                <w:sz w:val="24"/>
                <w:szCs w:val="24"/>
              </w:rPr>
              <w:t>$</w:t>
            </w:r>
            <w:r w:rsidRPr="00A87C74">
              <w:rPr>
                <w:spacing w:val="59"/>
                <w:sz w:val="24"/>
                <w:szCs w:val="24"/>
              </w:rPr>
              <w:t xml:space="preserve"> </w:t>
            </w:r>
            <w:r w:rsidRPr="00A87C74">
              <w:rPr>
                <w:sz w:val="24"/>
                <w:szCs w:val="24"/>
              </w:rPr>
              <w:t>7,000</w:t>
            </w:r>
          </w:p>
        </w:tc>
      </w:tr>
      <w:tr w:rsidR="00293BCC" w:rsidRPr="00A87C74" w14:paraId="1B88E472" w14:textId="77777777" w:rsidTr="00677347">
        <w:trPr>
          <w:trHeight w:hRule="exact" w:val="266"/>
        </w:trPr>
        <w:tc>
          <w:tcPr>
            <w:tcW w:w="3151" w:type="dxa"/>
          </w:tcPr>
          <w:p w14:paraId="3DB0945B" w14:textId="77777777" w:rsidR="00293BCC" w:rsidRPr="00A87C74" w:rsidRDefault="00893745">
            <w:pPr>
              <w:pStyle w:val="TableParagraph"/>
              <w:ind w:left="1147" w:right="1147"/>
              <w:rPr>
                <w:i/>
                <w:sz w:val="24"/>
                <w:szCs w:val="24"/>
              </w:rPr>
            </w:pPr>
            <w:r w:rsidRPr="00A87C74">
              <w:rPr>
                <w:i/>
                <w:sz w:val="24"/>
                <w:szCs w:val="24"/>
              </w:rPr>
              <w:t>101-350</w:t>
            </w:r>
          </w:p>
        </w:tc>
        <w:tc>
          <w:tcPr>
            <w:tcW w:w="3060" w:type="dxa"/>
            <w:tcBorders>
              <w:top w:val="single" w:sz="4" w:space="0" w:color="4470C4"/>
              <w:bottom w:val="single" w:sz="4" w:space="0" w:color="4470C4"/>
              <w:right w:val="single" w:sz="4" w:space="0" w:color="4470C4"/>
            </w:tcBorders>
          </w:tcPr>
          <w:p w14:paraId="3A3843AC" w14:textId="77777777" w:rsidR="00293BCC" w:rsidRPr="00A87C74" w:rsidRDefault="00893745" w:rsidP="00677347">
            <w:pPr>
              <w:pStyle w:val="TableParagraph"/>
              <w:ind w:left="0" w:right="31"/>
              <w:rPr>
                <w:sz w:val="24"/>
                <w:szCs w:val="24"/>
              </w:rPr>
            </w:pPr>
            <w:r w:rsidRPr="00A87C74">
              <w:rPr>
                <w:sz w:val="24"/>
                <w:szCs w:val="24"/>
              </w:rPr>
              <w:t>$10</w:t>
            </w:r>
            <w:r w:rsidR="00677347" w:rsidRPr="00A87C74">
              <w:rPr>
                <w:sz w:val="24"/>
                <w:szCs w:val="24"/>
              </w:rPr>
              <w:t>,</w:t>
            </w:r>
            <w:r w:rsidRPr="00A87C74">
              <w:rPr>
                <w:sz w:val="24"/>
                <w:szCs w:val="24"/>
              </w:rPr>
              <w:t>00</w:t>
            </w:r>
            <w:r w:rsidR="00677347" w:rsidRPr="00A87C74">
              <w:rPr>
                <w:sz w:val="24"/>
                <w:szCs w:val="24"/>
              </w:rPr>
              <w:t>0</w:t>
            </w:r>
          </w:p>
        </w:tc>
      </w:tr>
      <w:tr w:rsidR="00293BCC" w:rsidRPr="00A87C74" w14:paraId="5F5CF533" w14:textId="77777777">
        <w:trPr>
          <w:trHeight w:hRule="exact" w:val="264"/>
        </w:trPr>
        <w:tc>
          <w:tcPr>
            <w:tcW w:w="3151" w:type="dxa"/>
          </w:tcPr>
          <w:p w14:paraId="6DB09D69" w14:textId="77777777" w:rsidR="00293BCC" w:rsidRPr="00A87C74" w:rsidRDefault="00893745">
            <w:pPr>
              <w:pStyle w:val="TableParagraph"/>
              <w:ind w:left="1147" w:right="1147"/>
              <w:rPr>
                <w:i/>
                <w:sz w:val="24"/>
                <w:szCs w:val="24"/>
              </w:rPr>
            </w:pPr>
            <w:r w:rsidRPr="00A87C74">
              <w:rPr>
                <w:i/>
                <w:sz w:val="24"/>
                <w:szCs w:val="24"/>
              </w:rPr>
              <w:t>351-600</w:t>
            </w:r>
          </w:p>
        </w:tc>
        <w:tc>
          <w:tcPr>
            <w:tcW w:w="3060" w:type="dxa"/>
            <w:tcBorders>
              <w:top w:val="single" w:sz="4" w:space="0" w:color="4470C4"/>
              <w:bottom w:val="single" w:sz="4" w:space="0" w:color="4470C4"/>
              <w:right w:val="single" w:sz="4" w:space="0" w:color="4470C4"/>
            </w:tcBorders>
          </w:tcPr>
          <w:p w14:paraId="2B93C799" w14:textId="77777777" w:rsidR="00293BCC" w:rsidRPr="00A87C74" w:rsidRDefault="00893745" w:rsidP="00677347">
            <w:pPr>
              <w:pStyle w:val="TableParagraph"/>
              <w:ind w:left="0" w:right="31"/>
              <w:rPr>
                <w:sz w:val="24"/>
                <w:szCs w:val="24"/>
              </w:rPr>
            </w:pPr>
            <w:r w:rsidRPr="00A87C74">
              <w:rPr>
                <w:sz w:val="24"/>
                <w:szCs w:val="24"/>
              </w:rPr>
              <w:t>$12</w:t>
            </w:r>
            <w:r w:rsidR="00677347" w:rsidRPr="00A87C74">
              <w:rPr>
                <w:sz w:val="24"/>
                <w:szCs w:val="24"/>
              </w:rPr>
              <w:t>,</w:t>
            </w:r>
            <w:r w:rsidRPr="00A87C74">
              <w:rPr>
                <w:sz w:val="24"/>
                <w:szCs w:val="24"/>
              </w:rPr>
              <w:t>50</w:t>
            </w:r>
            <w:r w:rsidR="00677347" w:rsidRPr="00A87C74">
              <w:rPr>
                <w:sz w:val="24"/>
                <w:szCs w:val="24"/>
              </w:rPr>
              <w:t>0</w:t>
            </w:r>
          </w:p>
        </w:tc>
      </w:tr>
      <w:tr w:rsidR="00293BCC" w:rsidRPr="00A87C74" w14:paraId="2224C8A2" w14:textId="77777777">
        <w:trPr>
          <w:trHeight w:hRule="exact" w:val="264"/>
        </w:trPr>
        <w:tc>
          <w:tcPr>
            <w:tcW w:w="3151" w:type="dxa"/>
          </w:tcPr>
          <w:p w14:paraId="0C377D59" w14:textId="77777777" w:rsidR="00293BCC" w:rsidRPr="00A87C74" w:rsidRDefault="00893745">
            <w:pPr>
              <w:pStyle w:val="TableParagraph"/>
              <w:ind w:left="1147" w:right="1147"/>
              <w:rPr>
                <w:i/>
                <w:sz w:val="24"/>
                <w:szCs w:val="24"/>
              </w:rPr>
            </w:pPr>
            <w:r w:rsidRPr="00A87C74">
              <w:rPr>
                <w:i/>
                <w:sz w:val="24"/>
                <w:szCs w:val="24"/>
              </w:rPr>
              <w:t>601-900</w:t>
            </w:r>
          </w:p>
        </w:tc>
        <w:tc>
          <w:tcPr>
            <w:tcW w:w="3060" w:type="dxa"/>
            <w:tcBorders>
              <w:top w:val="single" w:sz="4" w:space="0" w:color="4470C4"/>
              <w:bottom w:val="single" w:sz="4" w:space="0" w:color="4470C4"/>
              <w:right w:val="single" w:sz="4" w:space="0" w:color="4470C4"/>
            </w:tcBorders>
          </w:tcPr>
          <w:p w14:paraId="47D06E50" w14:textId="77777777" w:rsidR="00293BCC" w:rsidRPr="00A87C74" w:rsidRDefault="00893745" w:rsidP="00677347">
            <w:pPr>
              <w:pStyle w:val="TableParagraph"/>
              <w:ind w:left="0" w:right="31"/>
              <w:rPr>
                <w:sz w:val="24"/>
                <w:szCs w:val="24"/>
              </w:rPr>
            </w:pPr>
            <w:r w:rsidRPr="00A87C74">
              <w:rPr>
                <w:sz w:val="24"/>
                <w:szCs w:val="24"/>
              </w:rPr>
              <w:t>$15,000</w:t>
            </w:r>
          </w:p>
        </w:tc>
      </w:tr>
      <w:tr w:rsidR="00293BCC" w:rsidRPr="00A87C74" w14:paraId="3B60D88E" w14:textId="77777777">
        <w:trPr>
          <w:trHeight w:hRule="exact" w:val="264"/>
        </w:trPr>
        <w:tc>
          <w:tcPr>
            <w:tcW w:w="3151" w:type="dxa"/>
          </w:tcPr>
          <w:p w14:paraId="7831B2F5" w14:textId="77777777" w:rsidR="00293BCC" w:rsidRPr="00A87C74" w:rsidRDefault="00893745" w:rsidP="00677347">
            <w:pPr>
              <w:pStyle w:val="TableParagraph"/>
              <w:ind w:left="870" w:right="1147"/>
              <w:rPr>
                <w:i/>
                <w:sz w:val="24"/>
                <w:szCs w:val="24"/>
              </w:rPr>
            </w:pPr>
            <w:r w:rsidRPr="00A87C74">
              <w:rPr>
                <w:i/>
                <w:sz w:val="24"/>
                <w:szCs w:val="24"/>
              </w:rPr>
              <w:t>&gt;900</w:t>
            </w:r>
          </w:p>
        </w:tc>
        <w:tc>
          <w:tcPr>
            <w:tcW w:w="3060" w:type="dxa"/>
            <w:tcBorders>
              <w:top w:val="single" w:sz="4" w:space="0" w:color="4470C4"/>
              <w:bottom w:val="single" w:sz="4" w:space="0" w:color="4470C4"/>
              <w:right w:val="single" w:sz="4" w:space="0" w:color="4470C4"/>
            </w:tcBorders>
          </w:tcPr>
          <w:p w14:paraId="25AB657B" w14:textId="77777777" w:rsidR="00293BCC" w:rsidRPr="00A87C74" w:rsidRDefault="00893745" w:rsidP="00677347">
            <w:pPr>
              <w:pStyle w:val="TableParagraph"/>
              <w:ind w:left="0" w:right="31"/>
              <w:rPr>
                <w:sz w:val="24"/>
                <w:szCs w:val="24"/>
              </w:rPr>
            </w:pPr>
            <w:r w:rsidRPr="00A87C74">
              <w:rPr>
                <w:sz w:val="24"/>
                <w:szCs w:val="24"/>
              </w:rPr>
              <w:t>$20,000</w:t>
            </w:r>
          </w:p>
        </w:tc>
      </w:tr>
    </w:tbl>
    <w:p w14:paraId="0D609442" w14:textId="77777777" w:rsidR="00293BCC" w:rsidRPr="00A87C74" w:rsidRDefault="00293BCC">
      <w:pPr>
        <w:pStyle w:val="BodyText"/>
        <w:rPr>
          <w:rFonts w:ascii="Arial" w:hAnsi="Arial" w:cs="Arial"/>
          <w:sz w:val="24"/>
          <w:szCs w:val="24"/>
        </w:rPr>
      </w:pPr>
    </w:p>
    <w:p w14:paraId="4D246531" w14:textId="77777777" w:rsidR="00293BCC" w:rsidRPr="00A87C74" w:rsidRDefault="00893745" w:rsidP="00E17B66">
      <w:pPr>
        <w:pStyle w:val="BodyText"/>
        <w:spacing w:before="179"/>
        <w:ind w:left="480"/>
        <w:rPr>
          <w:rFonts w:ascii="Arial" w:hAnsi="Arial" w:cs="Arial"/>
          <w:sz w:val="24"/>
          <w:szCs w:val="24"/>
        </w:rPr>
      </w:pPr>
      <w:r w:rsidRPr="00A87C74">
        <w:rPr>
          <w:rFonts w:ascii="Arial" w:hAnsi="Arial" w:cs="Arial"/>
          <w:sz w:val="24"/>
          <w:szCs w:val="24"/>
        </w:rPr>
        <w:t>Examples: If an LEA has 5 TSI schools with 650 students in each, they are eligible for 5 X $15,000</w:t>
      </w:r>
      <w:r w:rsidR="00E17B66" w:rsidRPr="00A87C74">
        <w:rPr>
          <w:rFonts w:ascii="Arial" w:hAnsi="Arial" w:cs="Arial"/>
          <w:sz w:val="24"/>
          <w:szCs w:val="24"/>
        </w:rPr>
        <w:t xml:space="preserve"> </w:t>
      </w:r>
      <w:r w:rsidRPr="00A87C74">
        <w:rPr>
          <w:rFonts w:ascii="Arial" w:hAnsi="Arial" w:cs="Arial"/>
          <w:sz w:val="24"/>
          <w:szCs w:val="24"/>
        </w:rPr>
        <w:t>= $75,000 for the schools to address the identified subgroup/s’ primary needs.</w:t>
      </w:r>
    </w:p>
    <w:p w14:paraId="084AF201" w14:textId="77777777" w:rsidR="00293BCC" w:rsidRPr="00A87C74" w:rsidRDefault="00893745">
      <w:pPr>
        <w:pStyle w:val="BodyText"/>
        <w:spacing w:before="182" w:line="259" w:lineRule="auto"/>
        <w:ind w:left="480" w:right="407"/>
        <w:rPr>
          <w:rFonts w:ascii="Arial" w:hAnsi="Arial" w:cs="Arial"/>
          <w:sz w:val="24"/>
          <w:szCs w:val="24"/>
        </w:rPr>
      </w:pPr>
      <w:r w:rsidRPr="00A87C74">
        <w:rPr>
          <w:rFonts w:ascii="Arial" w:hAnsi="Arial" w:cs="Arial"/>
          <w:sz w:val="24"/>
          <w:szCs w:val="24"/>
        </w:rPr>
        <w:t>If an LEA has 1 school with 330 students, 2 schools with 550 and 1 school with 750; they are eligible for $10,000</w:t>
      </w:r>
      <w:r w:rsidR="00E17B66" w:rsidRPr="00A87C74">
        <w:rPr>
          <w:rFonts w:ascii="Arial" w:hAnsi="Arial" w:cs="Arial"/>
          <w:sz w:val="24"/>
          <w:szCs w:val="24"/>
        </w:rPr>
        <w:t xml:space="preserve"> </w:t>
      </w:r>
      <w:r w:rsidRPr="00A87C74">
        <w:rPr>
          <w:rFonts w:ascii="Arial" w:hAnsi="Arial" w:cs="Arial"/>
          <w:sz w:val="24"/>
          <w:szCs w:val="24"/>
        </w:rPr>
        <w:t>+ (2X12,500) + $15,000 = $50,000 for the schools to address the identified subgroup/s’ primary needs.</w:t>
      </w:r>
    </w:p>
    <w:p w14:paraId="3E32C4BD" w14:textId="77777777" w:rsidR="00293BCC" w:rsidRPr="00A87C74" w:rsidRDefault="00293BCC">
      <w:pPr>
        <w:pStyle w:val="BodyText"/>
        <w:rPr>
          <w:rFonts w:ascii="Arial" w:hAnsi="Arial" w:cs="Arial"/>
          <w:sz w:val="24"/>
          <w:szCs w:val="24"/>
        </w:rPr>
      </w:pPr>
    </w:p>
    <w:p w14:paraId="3CB25F3A" w14:textId="77777777" w:rsidR="00293BCC" w:rsidRPr="00A87C74" w:rsidRDefault="00893745">
      <w:pPr>
        <w:pStyle w:val="Heading2"/>
        <w:numPr>
          <w:ilvl w:val="0"/>
          <w:numId w:val="1"/>
        </w:numPr>
        <w:tabs>
          <w:tab w:val="left" w:pos="480"/>
        </w:tabs>
        <w:spacing w:before="181" w:line="259" w:lineRule="auto"/>
        <w:ind w:right="948"/>
        <w:rPr>
          <w:rFonts w:ascii="Arial" w:hAnsi="Arial" w:cs="Arial"/>
          <w:sz w:val="24"/>
          <w:szCs w:val="24"/>
        </w:rPr>
      </w:pPr>
      <w:bookmarkStart w:id="14" w:name="15._It_looks_like_%_passing_(or_%_profic"/>
      <w:bookmarkEnd w:id="14"/>
      <w:r w:rsidRPr="00A87C74">
        <w:rPr>
          <w:rFonts w:ascii="Arial" w:hAnsi="Arial" w:cs="Arial"/>
          <w:sz w:val="24"/>
          <w:szCs w:val="24"/>
        </w:rPr>
        <w:t>It</w:t>
      </w:r>
      <w:r w:rsidRPr="00A87C74">
        <w:rPr>
          <w:rFonts w:ascii="Arial" w:hAnsi="Arial" w:cs="Arial"/>
          <w:spacing w:val="-1"/>
          <w:sz w:val="24"/>
          <w:szCs w:val="24"/>
        </w:rPr>
        <w:t xml:space="preserve"> </w:t>
      </w:r>
      <w:r w:rsidRPr="00A87C74">
        <w:rPr>
          <w:rFonts w:ascii="Arial" w:hAnsi="Arial" w:cs="Arial"/>
          <w:sz w:val="24"/>
          <w:szCs w:val="24"/>
        </w:rPr>
        <w:t>looks</w:t>
      </w:r>
      <w:r w:rsidRPr="00A87C74">
        <w:rPr>
          <w:rFonts w:ascii="Arial" w:hAnsi="Arial" w:cs="Arial"/>
          <w:spacing w:val="-2"/>
          <w:sz w:val="24"/>
          <w:szCs w:val="24"/>
        </w:rPr>
        <w:t xml:space="preserve"> </w:t>
      </w:r>
      <w:r w:rsidRPr="00A87C74">
        <w:rPr>
          <w:rFonts w:ascii="Arial" w:hAnsi="Arial" w:cs="Arial"/>
          <w:sz w:val="24"/>
          <w:szCs w:val="24"/>
        </w:rPr>
        <w:t>like</w:t>
      </w:r>
      <w:r w:rsidRPr="00A87C74">
        <w:rPr>
          <w:rFonts w:ascii="Arial" w:hAnsi="Arial" w:cs="Arial"/>
          <w:spacing w:val="-4"/>
          <w:sz w:val="24"/>
          <w:szCs w:val="24"/>
        </w:rPr>
        <w:t xml:space="preserve"> </w:t>
      </w:r>
      <w:r w:rsidRPr="00A87C74">
        <w:rPr>
          <w:rFonts w:ascii="Arial" w:hAnsi="Arial" w:cs="Arial"/>
          <w:sz w:val="24"/>
          <w:szCs w:val="24"/>
        </w:rPr>
        <w:t>%</w:t>
      </w:r>
      <w:r w:rsidRPr="00A87C74">
        <w:rPr>
          <w:rFonts w:ascii="Arial" w:hAnsi="Arial" w:cs="Arial"/>
          <w:spacing w:val="-1"/>
          <w:sz w:val="24"/>
          <w:szCs w:val="24"/>
        </w:rPr>
        <w:t xml:space="preserve"> </w:t>
      </w:r>
      <w:r w:rsidRPr="00A87C74">
        <w:rPr>
          <w:rFonts w:ascii="Arial" w:hAnsi="Arial" w:cs="Arial"/>
          <w:sz w:val="24"/>
          <w:szCs w:val="24"/>
        </w:rPr>
        <w:t>passing</w:t>
      </w:r>
      <w:r w:rsidRPr="00A87C74">
        <w:rPr>
          <w:rFonts w:ascii="Arial" w:hAnsi="Arial" w:cs="Arial"/>
          <w:spacing w:val="-3"/>
          <w:sz w:val="24"/>
          <w:szCs w:val="24"/>
        </w:rPr>
        <w:t xml:space="preserve"> </w:t>
      </w:r>
      <w:r w:rsidRPr="00A87C74">
        <w:rPr>
          <w:rFonts w:ascii="Arial" w:hAnsi="Arial" w:cs="Arial"/>
          <w:sz w:val="24"/>
          <w:szCs w:val="24"/>
        </w:rPr>
        <w:t>(or</w:t>
      </w:r>
      <w:r w:rsidRPr="00A87C74">
        <w:rPr>
          <w:rFonts w:ascii="Arial" w:hAnsi="Arial" w:cs="Arial"/>
          <w:spacing w:val="-4"/>
          <w:sz w:val="24"/>
          <w:szCs w:val="24"/>
        </w:rPr>
        <w:t xml:space="preserve"> </w:t>
      </w:r>
      <w:r w:rsidRPr="00A87C74">
        <w:rPr>
          <w:rFonts w:ascii="Arial" w:hAnsi="Arial" w:cs="Arial"/>
          <w:sz w:val="24"/>
          <w:szCs w:val="24"/>
        </w:rPr>
        <w:t>%</w:t>
      </w:r>
      <w:r w:rsidRPr="00A87C74">
        <w:rPr>
          <w:rFonts w:ascii="Arial" w:hAnsi="Arial" w:cs="Arial"/>
          <w:spacing w:val="-4"/>
          <w:sz w:val="24"/>
          <w:szCs w:val="24"/>
        </w:rPr>
        <w:t xml:space="preserve"> </w:t>
      </w:r>
      <w:r w:rsidRPr="00A87C74">
        <w:rPr>
          <w:rFonts w:ascii="Arial" w:hAnsi="Arial" w:cs="Arial"/>
          <w:sz w:val="24"/>
          <w:szCs w:val="24"/>
        </w:rPr>
        <w:t>proficient)</w:t>
      </w:r>
      <w:r w:rsidRPr="00A87C74">
        <w:rPr>
          <w:rFonts w:ascii="Arial" w:hAnsi="Arial" w:cs="Arial"/>
          <w:spacing w:val="-2"/>
          <w:sz w:val="24"/>
          <w:szCs w:val="24"/>
        </w:rPr>
        <w:t xml:space="preserve"> </w:t>
      </w:r>
      <w:r w:rsidRPr="00A87C74">
        <w:rPr>
          <w:rFonts w:ascii="Arial" w:hAnsi="Arial" w:cs="Arial"/>
          <w:sz w:val="24"/>
          <w:szCs w:val="24"/>
        </w:rPr>
        <w:t>was</w:t>
      </w:r>
      <w:r w:rsidRPr="00A87C74">
        <w:rPr>
          <w:rFonts w:ascii="Arial" w:hAnsi="Arial" w:cs="Arial"/>
          <w:spacing w:val="-2"/>
          <w:sz w:val="24"/>
          <w:szCs w:val="24"/>
        </w:rPr>
        <w:t xml:space="preserve"> </w:t>
      </w:r>
      <w:r w:rsidRPr="00A87C74">
        <w:rPr>
          <w:rFonts w:ascii="Arial" w:hAnsi="Arial" w:cs="Arial"/>
          <w:sz w:val="24"/>
          <w:szCs w:val="24"/>
        </w:rPr>
        <w:t>used</w:t>
      </w:r>
      <w:r w:rsidRPr="00A87C74">
        <w:rPr>
          <w:rFonts w:ascii="Arial" w:hAnsi="Arial" w:cs="Arial"/>
          <w:spacing w:val="-3"/>
          <w:sz w:val="24"/>
          <w:szCs w:val="24"/>
        </w:rPr>
        <w:t xml:space="preserve"> </w:t>
      </w:r>
      <w:r w:rsidRPr="00A87C74">
        <w:rPr>
          <w:rFonts w:ascii="Arial" w:hAnsi="Arial" w:cs="Arial"/>
          <w:sz w:val="24"/>
          <w:szCs w:val="24"/>
        </w:rPr>
        <w:t>for</w:t>
      </w:r>
      <w:r w:rsidRPr="00A87C74">
        <w:rPr>
          <w:rFonts w:ascii="Arial" w:hAnsi="Arial" w:cs="Arial"/>
          <w:spacing w:val="-4"/>
          <w:sz w:val="24"/>
          <w:szCs w:val="24"/>
        </w:rPr>
        <w:t xml:space="preserve"> </w:t>
      </w:r>
      <w:r w:rsidRPr="00A87C74">
        <w:rPr>
          <w:rFonts w:ascii="Arial" w:hAnsi="Arial" w:cs="Arial"/>
          <w:sz w:val="24"/>
          <w:szCs w:val="24"/>
        </w:rPr>
        <w:t>this</w:t>
      </w:r>
      <w:r w:rsidRPr="00A87C74">
        <w:rPr>
          <w:rFonts w:ascii="Arial" w:hAnsi="Arial" w:cs="Arial"/>
          <w:spacing w:val="-2"/>
          <w:sz w:val="24"/>
          <w:szCs w:val="24"/>
        </w:rPr>
        <w:t xml:space="preserve"> </w:t>
      </w:r>
      <w:r w:rsidRPr="00A87C74">
        <w:rPr>
          <w:rFonts w:ascii="Arial" w:hAnsi="Arial" w:cs="Arial"/>
          <w:sz w:val="24"/>
          <w:szCs w:val="24"/>
        </w:rPr>
        <w:t>list</w:t>
      </w:r>
      <w:r w:rsidRPr="00A87C74">
        <w:rPr>
          <w:rFonts w:ascii="Arial" w:hAnsi="Arial" w:cs="Arial"/>
          <w:spacing w:val="-1"/>
          <w:sz w:val="24"/>
          <w:szCs w:val="24"/>
        </w:rPr>
        <w:t xml:space="preserve"> </w:t>
      </w:r>
      <w:r w:rsidRPr="00A87C74">
        <w:rPr>
          <w:rFonts w:ascii="Arial" w:hAnsi="Arial" w:cs="Arial"/>
          <w:sz w:val="24"/>
          <w:szCs w:val="24"/>
        </w:rPr>
        <w:t>rather</w:t>
      </w:r>
      <w:r w:rsidRPr="00A87C74">
        <w:rPr>
          <w:rFonts w:ascii="Arial" w:hAnsi="Arial" w:cs="Arial"/>
          <w:spacing w:val="-2"/>
          <w:sz w:val="24"/>
          <w:szCs w:val="24"/>
        </w:rPr>
        <w:t xml:space="preserve"> </w:t>
      </w:r>
      <w:r w:rsidRPr="00A87C74">
        <w:rPr>
          <w:rFonts w:ascii="Arial" w:hAnsi="Arial" w:cs="Arial"/>
          <w:sz w:val="24"/>
          <w:szCs w:val="24"/>
        </w:rPr>
        <w:t>than</w:t>
      </w:r>
      <w:r w:rsidRPr="00A87C74">
        <w:rPr>
          <w:rFonts w:ascii="Arial" w:hAnsi="Arial" w:cs="Arial"/>
          <w:spacing w:val="-5"/>
          <w:sz w:val="24"/>
          <w:szCs w:val="24"/>
        </w:rPr>
        <w:t xml:space="preserve"> </w:t>
      </w:r>
      <w:r w:rsidRPr="00A87C74">
        <w:rPr>
          <w:rFonts w:ascii="Arial" w:hAnsi="Arial" w:cs="Arial"/>
          <w:sz w:val="24"/>
          <w:szCs w:val="24"/>
        </w:rPr>
        <w:t>the</w:t>
      </w:r>
      <w:r w:rsidRPr="00A87C74">
        <w:rPr>
          <w:rFonts w:ascii="Arial" w:hAnsi="Arial" w:cs="Arial"/>
          <w:spacing w:val="-1"/>
          <w:sz w:val="24"/>
          <w:szCs w:val="24"/>
        </w:rPr>
        <w:t xml:space="preserve"> </w:t>
      </w:r>
      <w:r w:rsidRPr="00A87C74">
        <w:rPr>
          <w:rFonts w:ascii="Arial" w:hAnsi="Arial" w:cs="Arial"/>
          <w:sz w:val="24"/>
          <w:szCs w:val="24"/>
        </w:rPr>
        <w:t>proficiency calculation used in A-F accountability. Was this</w:t>
      </w:r>
      <w:r w:rsidRPr="00A87C74">
        <w:rPr>
          <w:rFonts w:ascii="Arial" w:hAnsi="Arial" w:cs="Arial"/>
          <w:spacing w:val="-5"/>
          <w:sz w:val="24"/>
          <w:szCs w:val="24"/>
        </w:rPr>
        <w:t xml:space="preserve"> </w:t>
      </w:r>
      <w:r w:rsidRPr="00A87C74">
        <w:rPr>
          <w:rFonts w:ascii="Arial" w:hAnsi="Arial" w:cs="Arial"/>
          <w:sz w:val="24"/>
          <w:szCs w:val="24"/>
        </w:rPr>
        <w:t>intentional?</w:t>
      </w:r>
    </w:p>
    <w:p w14:paraId="21FC025F" w14:textId="77777777" w:rsidR="00293BCC" w:rsidRPr="00A87C74" w:rsidRDefault="00893745">
      <w:pPr>
        <w:pStyle w:val="BodyText"/>
        <w:spacing w:line="256" w:lineRule="auto"/>
        <w:ind w:left="480" w:right="491"/>
        <w:rPr>
          <w:rFonts w:ascii="Arial" w:hAnsi="Arial" w:cs="Arial"/>
          <w:i w:val="0"/>
          <w:sz w:val="24"/>
          <w:szCs w:val="24"/>
        </w:rPr>
      </w:pPr>
      <w:r w:rsidRPr="00A87C74">
        <w:rPr>
          <w:rFonts w:ascii="Arial" w:hAnsi="Arial" w:cs="Arial"/>
          <w:sz w:val="24"/>
          <w:szCs w:val="24"/>
        </w:rPr>
        <w:t>Yes, this is pure proficiency. This federal designation has nothing to do with A-F calculations. The calculations need to be consistent year after year</w:t>
      </w:r>
      <w:r w:rsidRPr="00A87C74">
        <w:rPr>
          <w:rFonts w:ascii="Arial" w:hAnsi="Arial" w:cs="Arial"/>
          <w:i w:val="0"/>
          <w:color w:val="FF0000"/>
          <w:sz w:val="24"/>
          <w:szCs w:val="24"/>
        </w:rPr>
        <w:t>.</w:t>
      </w:r>
    </w:p>
    <w:p w14:paraId="5BF3C93B" w14:textId="77777777" w:rsidR="00293BCC" w:rsidRPr="00A87C74" w:rsidRDefault="00293BCC">
      <w:pPr>
        <w:pStyle w:val="BodyText"/>
        <w:spacing w:before="10"/>
        <w:rPr>
          <w:rFonts w:ascii="Arial" w:hAnsi="Arial" w:cs="Arial"/>
          <w:i w:val="0"/>
          <w:sz w:val="24"/>
          <w:szCs w:val="24"/>
        </w:rPr>
      </w:pPr>
    </w:p>
    <w:p w14:paraId="327BCAA7" w14:textId="77777777" w:rsidR="00293BCC" w:rsidRPr="00A87C74" w:rsidRDefault="00BF66BA">
      <w:pPr>
        <w:pStyle w:val="Heading2"/>
        <w:numPr>
          <w:ilvl w:val="0"/>
          <w:numId w:val="1"/>
        </w:numPr>
        <w:tabs>
          <w:tab w:val="left" w:pos="481"/>
        </w:tabs>
        <w:ind w:right="416" w:hanging="360"/>
        <w:rPr>
          <w:rFonts w:ascii="Arial" w:hAnsi="Arial" w:cs="Arial"/>
          <w:sz w:val="24"/>
          <w:szCs w:val="24"/>
        </w:rPr>
      </w:pPr>
      <w:bookmarkStart w:id="15" w:name="16._We_are_wondering_if_the_N=20_count_u"/>
      <w:bookmarkEnd w:id="15"/>
      <w:r w:rsidRPr="00A87C74">
        <w:rPr>
          <w:rFonts w:ascii="Arial" w:hAnsi="Arial" w:cs="Arial"/>
          <w:sz w:val="24"/>
          <w:szCs w:val="24"/>
        </w:rPr>
        <w:t>Is</w:t>
      </w:r>
      <w:r w:rsidR="0077034E" w:rsidRPr="00A87C74">
        <w:rPr>
          <w:rFonts w:ascii="Arial" w:hAnsi="Arial" w:cs="Arial"/>
          <w:sz w:val="24"/>
          <w:szCs w:val="24"/>
        </w:rPr>
        <w:t xml:space="preserve"> the</w:t>
      </w:r>
      <w:r w:rsidR="00893745" w:rsidRPr="00A87C74">
        <w:rPr>
          <w:rFonts w:ascii="Arial" w:hAnsi="Arial" w:cs="Arial"/>
          <w:sz w:val="24"/>
          <w:szCs w:val="24"/>
        </w:rPr>
        <w:t xml:space="preserve"> N=20 count used for the </w:t>
      </w:r>
      <w:r w:rsidR="00096562" w:rsidRPr="00A87C74">
        <w:rPr>
          <w:rFonts w:ascii="Arial" w:hAnsi="Arial" w:cs="Arial"/>
          <w:sz w:val="24"/>
          <w:szCs w:val="24"/>
        </w:rPr>
        <w:t xml:space="preserve">TSI </w:t>
      </w:r>
      <w:r w:rsidR="00893745" w:rsidRPr="00A87C74">
        <w:rPr>
          <w:rFonts w:ascii="Arial" w:hAnsi="Arial" w:cs="Arial"/>
          <w:sz w:val="24"/>
          <w:szCs w:val="24"/>
        </w:rPr>
        <w:t>designation 20 students at a single grade level or subject area or a combined schoolwide</w:t>
      </w:r>
      <w:r w:rsidR="00893745" w:rsidRPr="00A87C74">
        <w:rPr>
          <w:rFonts w:ascii="Arial" w:hAnsi="Arial" w:cs="Arial"/>
          <w:spacing w:val="-34"/>
          <w:sz w:val="24"/>
          <w:szCs w:val="24"/>
        </w:rPr>
        <w:t xml:space="preserve"> </w:t>
      </w:r>
      <w:r w:rsidR="00893745" w:rsidRPr="00A87C74">
        <w:rPr>
          <w:rFonts w:ascii="Arial" w:hAnsi="Arial" w:cs="Arial"/>
          <w:sz w:val="24"/>
          <w:szCs w:val="24"/>
        </w:rPr>
        <w:t>count?</w:t>
      </w:r>
    </w:p>
    <w:p w14:paraId="521A49ED" w14:textId="77777777" w:rsidR="00293BCC" w:rsidRPr="00A87C74" w:rsidRDefault="00893745">
      <w:pPr>
        <w:pStyle w:val="BodyText"/>
        <w:ind w:left="480"/>
        <w:rPr>
          <w:rFonts w:ascii="Arial" w:hAnsi="Arial" w:cs="Arial"/>
          <w:sz w:val="24"/>
          <w:szCs w:val="24"/>
        </w:rPr>
      </w:pPr>
      <w:r w:rsidRPr="00A87C74">
        <w:rPr>
          <w:rFonts w:ascii="Arial" w:hAnsi="Arial" w:cs="Arial"/>
          <w:sz w:val="24"/>
          <w:szCs w:val="24"/>
        </w:rPr>
        <w:t>Twenty students</w:t>
      </w:r>
      <w:r w:rsidR="00BF66BA" w:rsidRPr="00A87C74">
        <w:rPr>
          <w:rFonts w:ascii="Arial" w:hAnsi="Arial" w:cs="Arial"/>
          <w:sz w:val="24"/>
          <w:szCs w:val="24"/>
        </w:rPr>
        <w:t xml:space="preserve"> total</w:t>
      </w:r>
      <w:r w:rsidRPr="00A87C74">
        <w:rPr>
          <w:rFonts w:ascii="Arial" w:hAnsi="Arial" w:cs="Arial"/>
          <w:sz w:val="24"/>
          <w:szCs w:val="24"/>
        </w:rPr>
        <w:t xml:space="preserve"> in the tested grades.</w:t>
      </w:r>
    </w:p>
    <w:p w14:paraId="5592DA18" w14:textId="77777777" w:rsidR="00293BCC" w:rsidRPr="00A87C74" w:rsidRDefault="0022046B">
      <w:pPr>
        <w:pStyle w:val="Heading2"/>
        <w:numPr>
          <w:ilvl w:val="0"/>
          <w:numId w:val="1"/>
        </w:numPr>
        <w:tabs>
          <w:tab w:val="left" w:pos="481"/>
        </w:tabs>
        <w:spacing w:before="191"/>
        <w:ind w:hanging="360"/>
        <w:rPr>
          <w:rFonts w:ascii="Arial" w:hAnsi="Arial" w:cs="Arial"/>
          <w:sz w:val="24"/>
          <w:szCs w:val="24"/>
        </w:rPr>
      </w:pPr>
      <w:bookmarkStart w:id="16" w:name="17._Will_the_January_4th_Webinar_be_avai"/>
      <w:bookmarkStart w:id="17" w:name="18._What_is_the_implementation_guideline"/>
      <w:bookmarkStart w:id="18" w:name="19._Is_this_an_FY_19_grant_that_ends_on_"/>
      <w:bookmarkEnd w:id="16"/>
      <w:bookmarkEnd w:id="17"/>
      <w:bookmarkEnd w:id="18"/>
      <w:r w:rsidRPr="00A87C74">
        <w:rPr>
          <w:rFonts w:ascii="Arial" w:hAnsi="Arial" w:cs="Arial"/>
          <w:sz w:val="24"/>
          <w:szCs w:val="24"/>
        </w:rPr>
        <w:t>What is the project end date?</w:t>
      </w:r>
    </w:p>
    <w:p w14:paraId="7DC5B21E" w14:textId="77777777" w:rsidR="00293BCC" w:rsidRPr="00A87C74" w:rsidRDefault="00893745">
      <w:pPr>
        <w:pStyle w:val="BodyText"/>
        <w:ind w:left="480"/>
        <w:rPr>
          <w:rFonts w:ascii="Arial" w:hAnsi="Arial" w:cs="Arial"/>
          <w:sz w:val="24"/>
          <w:szCs w:val="24"/>
        </w:rPr>
      </w:pPr>
      <w:r w:rsidRPr="00A87C74">
        <w:rPr>
          <w:rFonts w:ascii="Arial" w:hAnsi="Arial" w:cs="Arial"/>
          <w:sz w:val="24"/>
          <w:szCs w:val="24"/>
        </w:rPr>
        <w:t>Project end date is September 30</w:t>
      </w:r>
      <w:r w:rsidR="00EC135F" w:rsidRPr="00A87C74">
        <w:rPr>
          <w:rFonts w:ascii="Arial" w:hAnsi="Arial" w:cs="Arial"/>
          <w:sz w:val="24"/>
          <w:szCs w:val="24"/>
          <w:vertAlign w:val="superscript"/>
        </w:rPr>
        <w:t>th</w:t>
      </w:r>
      <w:r w:rsidR="00EC135F" w:rsidRPr="00A87C74">
        <w:rPr>
          <w:rFonts w:ascii="Arial" w:hAnsi="Arial" w:cs="Arial"/>
          <w:sz w:val="24"/>
          <w:szCs w:val="24"/>
        </w:rPr>
        <w:t>.</w:t>
      </w:r>
    </w:p>
    <w:p w14:paraId="244F1C37" w14:textId="77777777" w:rsidR="00072E5A" w:rsidRPr="00A87C74" w:rsidRDefault="00072E5A">
      <w:pPr>
        <w:pStyle w:val="BodyText"/>
        <w:ind w:left="480"/>
        <w:rPr>
          <w:rFonts w:ascii="Arial" w:hAnsi="Arial" w:cs="Arial"/>
          <w:sz w:val="24"/>
          <w:szCs w:val="24"/>
        </w:rPr>
      </w:pPr>
    </w:p>
    <w:p w14:paraId="09FA3271" w14:textId="77777777" w:rsidR="00293BCC" w:rsidRPr="00A87C74" w:rsidRDefault="00072E5A">
      <w:pPr>
        <w:pStyle w:val="Heading1"/>
        <w:numPr>
          <w:ilvl w:val="0"/>
          <w:numId w:val="1"/>
        </w:numPr>
        <w:tabs>
          <w:tab w:val="left" w:pos="460"/>
        </w:tabs>
        <w:ind w:left="460" w:hanging="360"/>
        <w:rPr>
          <w:rFonts w:ascii="Arial" w:hAnsi="Arial" w:cs="Arial"/>
        </w:rPr>
      </w:pPr>
      <w:bookmarkStart w:id="19" w:name="21._How_is_the_data_calculated_for_SPED?"/>
      <w:bookmarkEnd w:id="19"/>
      <w:r w:rsidRPr="00A87C74">
        <w:rPr>
          <w:rFonts w:ascii="Arial" w:hAnsi="Arial" w:cs="Arial"/>
        </w:rPr>
        <w:t>H</w:t>
      </w:r>
      <w:r w:rsidR="00893745" w:rsidRPr="00A87C74">
        <w:rPr>
          <w:rFonts w:ascii="Arial" w:hAnsi="Arial" w:cs="Arial"/>
        </w:rPr>
        <w:t>ow is the data calculated for</w:t>
      </w:r>
      <w:r w:rsidR="00893745" w:rsidRPr="00A87C74">
        <w:rPr>
          <w:rFonts w:ascii="Arial" w:hAnsi="Arial" w:cs="Arial"/>
          <w:spacing w:val="-12"/>
        </w:rPr>
        <w:t xml:space="preserve"> </w:t>
      </w:r>
      <w:r w:rsidR="00893745" w:rsidRPr="00A87C74">
        <w:rPr>
          <w:rFonts w:ascii="Arial" w:hAnsi="Arial" w:cs="Arial"/>
        </w:rPr>
        <w:t>SPED?</w:t>
      </w:r>
    </w:p>
    <w:p w14:paraId="5E6DBEF7" w14:textId="77777777" w:rsidR="00293BCC" w:rsidRPr="00A87C74" w:rsidRDefault="00893745">
      <w:pPr>
        <w:spacing w:before="23" w:line="259" w:lineRule="auto"/>
        <w:ind w:left="460" w:right="354"/>
        <w:jc w:val="both"/>
        <w:rPr>
          <w:rFonts w:ascii="Arial" w:hAnsi="Arial" w:cs="Arial"/>
          <w:i/>
          <w:sz w:val="24"/>
          <w:szCs w:val="24"/>
        </w:rPr>
      </w:pPr>
      <w:r w:rsidRPr="00A87C74">
        <w:rPr>
          <w:rFonts w:ascii="Arial" w:hAnsi="Arial" w:cs="Arial"/>
          <w:i/>
          <w:sz w:val="24"/>
          <w:szCs w:val="24"/>
        </w:rPr>
        <w:t xml:space="preserve">The subgroup data is based on the static file which </w:t>
      </w:r>
      <w:r w:rsidR="0078135C" w:rsidRPr="00A87C74">
        <w:rPr>
          <w:rFonts w:ascii="Arial" w:hAnsi="Arial" w:cs="Arial"/>
          <w:i/>
          <w:sz w:val="24"/>
          <w:szCs w:val="24"/>
        </w:rPr>
        <w:t xml:space="preserve">marks a student as SPED if they were included in the October 1 ESS Census. </w:t>
      </w:r>
    </w:p>
    <w:p w14:paraId="3343E020" w14:textId="77777777" w:rsidR="00293BCC" w:rsidRPr="00A87C74" w:rsidRDefault="00293BCC">
      <w:pPr>
        <w:pStyle w:val="BodyText"/>
        <w:spacing w:before="11"/>
        <w:rPr>
          <w:rFonts w:ascii="Arial" w:hAnsi="Arial" w:cs="Arial"/>
          <w:sz w:val="24"/>
          <w:szCs w:val="24"/>
        </w:rPr>
      </w:pPr>
    </w:p>
    <w:p w14:paraId="4DF9EFA9" w14:textId="77777777" w:rsidR="00293BCC" w:rsidRPr="00A87C74" w:rsidRDefault="00893745">
      <w:pPr>
        <w:pStyle w:val="ListParagraph"/>
        <w:numPr>
          <w:ilvl w:val="0"/>
          <w:numId w:val="1"/>
        </w:numPr>
        <w:tabs>
          <w:tab w:val="left" w:pos="460"/>
        </w:tabs>
        <w:spacing w:before="1"/>
        <w:ind w:left="460" w:hanging="360"/>
        <w:rPr>
          <w:rFonts w:ascii="Arial" w:hAnsi="Arial" w:cs="Arial"/>
          <w:sz w:val="24"/>
          <w:szCs w:val="24"/>
        </w:rPr>
      </w:pPr>
      <w:r w:rsidRPr="00A87C74">
        <w:rPr>
          <w:rFonts w:ascii="Arial" w:hAnsi="Arial" w:cs="Arial"/>
          <w:sz w:val="24"/>
          <w:szCs w:val="24"/>
        </w:rPr>
        <w:t xml:space="preserve">If students receive </w:t>
      </w:r>
      <w:r w:rsidR="00212037" w:rsidRPr="00A87C74">
        <w:rPr>
          <w:rFonts w:ascii="Arial" w:hAnsi="Arial" w:cs="Arial"/>
          <w:sz w:val="24"/>
          <w:szCs w:val="24"/>
        </w:rPr>
        <w:t xml:space="preserve">any </w:t>
      </w:r>
      <w:r w:rsidRPr="00A87C74">
        <w:rPr>
          <w:rFonts w:ascii="Arial" w:hAnsi="Arial" w:cs="Arial"/>
          <w:sz w:val="24"/>
          <w:szCs w:val="24"/>
        </w:rPr>
        <w:t xml:space="preserve">SPED related services </w:t>
      </w:r>
      <w:proofErr w:type="gramStart"/>
      <w:r w:rsidRPr="00A87C74">
        <w:rPr>
          <w:rFonts w:ascii="Arial" w:hAnsi="Arial" w:cs="Arial"/>
          <w:sz w:val="24"/>
          <w:szCs w:val="24"/>
        </w:rPr>
        <w:t>do</w:t>
      </w:r>
      <w:proofErr w:type="gramEnd"/>
      <w:r w:rsidRPr="00A87C74">
        <w:rPr>
          <w:rFonts w:ascii="Arial" w:hAnsi="Arial" w:cs="Arial"/>
          <w:sz w:val="24"/>
          <w:szCs w:val="24"/>
        </w:rPr>
        <w:t xml:space="preserve"> they count in the N</w:t>
      </w:r>
      <w:r w:rsidRPr="00A87C74">
        <w:rPr>
          <w:rFonts w:ascii="Arial" w:hAnsi="Arial" w:cs="Arial"/>
          <w:spacing w:val="-37"/>
          <w:sz w:val="24"/>
          <w:szCs w:val="24"/>
        </w:rPr>
        <w:t xml:space="preserve"> </w:t>
      </w:r>
      <w:r w:rsidRPr="00A87C74">
        <w:rPr>
          <w:rFonts w:ascii="Arial" w:hAnsi="Arial" w:cs="Arial"/>
          <w:sz w:val="24"/>
          <w:szCs w:val="24"/>
        </w:rPr>
        <w:t>count?</w:t>
      </w:r>
    </w:p>
    <w:p w14:paraId="086BFD8A" w14:textId="77777777" w:rsidR="00293BCC" w:rsidRPr="00C84E72" w:rsidRDefault="0078135C">
      <w:pPr>
        <w:spacing w:before="24"/>
        <w:ind w:left="460"/>
        <w:rPr>
          <w:rFonts w:ascii="Arial" w:hAnsi="Arial" w:cs="Arial"/>
          <w:i/>
          <w:sz w:val="24"/>
          <w:szCs w:val="24"/>
        </w:rPr>
      </w:pPr>
      <w:r w:rsidRPr="00A87C74">
        <w:rPr>
          <w:rFonts w:ascii="Arial" w:hAnsi="Arial" w:cs="Arial"/>
          <w:i/>
          <w:sz w:val="24"/>
          <w:szCs w:val="24"/>
        </w:rPr>
        <w:t>If the student was included in the October 1 ESS Census and is a FAY student, they would be included.</w:t>
      </w:r>
    </w:p>
    <w:p w14:paraId="31EA5420" w14:textId="77777777" w:rsidR="00293BCC" w:rsidRPr="00C84E72" w:rsidRDefault="00293BCC">
      <w:pPr>
        <w:pStyle w:val="BodyText"/>
        <w:spacing w:before="6"/>
        <w:rPr>
          <w:rFonts w:ascii="Arial" w:hAnsi="Arial" w:cs="Arial"/>
          <w:sz w:val="24"/>
          <w:szCs w:val="24"/>
        </w:rPr>
      </w:pPr>
    </w:p>
    <w:p w14:paraId="05AA23EC" w14:textId="77777777" w:rsidR="00293BCC" w:rsidRPr="00C84E72" w:rsidRDefault="00293BCC">
      <w:pPr>
        <w:pStyle w:val="BodyText"/>
        <w:spacing w:before="6"/>
        <w:rPr>
          <w:rFonts w:ascii="Arial" w:hAnsi="Arial" w:cs="Arial"/>
          <w:sz w:val="24"/>
          <w:szCs w:val="24"/>
        </w:rPr>
      </w:pPr>
    </w:p>
    <w:p w14:paraId="6B30D578" w14:textId="77777777" w:rsidR="00293BCC" w:rsidRPr="00C84E72" w:rsidRDefault="00893745">
      <w:pPr>
        <w:pStyle w:val="ListParagraph"/>
        <w:numPr>
          <w:ilvl w:val="0"/>
          <w:numId w:val="1"/>
        </w:numPr>
        <w:tabs>
          <w:tab w:val="left" w:pos="460"/>
        </w:tabs>
        <w:ind w:left="460" w:hanging="360"/>
        <w:rPr>
          <w:rFonts w:ascii="Arial" w:hAnsi="Arial" w:cs="Arial"/>
          <w:sz w:val="24"/>
          <w:szCs w:val="24"/>
        </w:rPr>
      </w:pPr>
      <w:r w:rsidRPr="00C84E72">
        <w:rPr>
          <w:rFonts w:ascii="Arial" w:hAnsi="Arial" w:cs="Arial"/>
          <w:sz w:val="24"/>
          <w:szCs w:val="24"/>
        </w:rPr>
        <w:t>Can we fund an outside research company to conduct a</w:t>
      </w:r>
      <w:r w:rsidRPr="00C84E72">
        <w:rPr>
          <w:rFonts w:ascii="Arial" w:hAnsi="Arial" w:cs="Arial"/>
          <w:spacing w:val="6"/>
          <w:sz w:val="24"/>
          <w:szCs w:val="24"/>
        </w:rPr>
        <w:t xml:space="preserve"> </w:t>
      </w:r>
      <w:r w:rsidRPr="00C84E72">
        <w:rPr>
          <w:rFonts w:ascii="Arial" w:hAnsi="Arial" w:cs="Arial"/>
          <w:sz w:val="24"/>
          <w:szCs w:val="24"/>
        </w:rPr>
        <w:t>needs</w:t>
      </w:r>
      <w:r w:rsidR="007E1CED">
        <w:rPr>
          <w:rFonts w:ascii="Arial" w:hAnsi="Arial" w:cs="Arial"/>
          <w:sz w:val="24"/>
          <w:szCs w:val="24"/>
        </w:rPr>
        <w:t xml:space="preserve"> </w:t>
      </w:r>
      <w:r w:rsidRPr="00C84E72">
        <w:rPr>
          <w:rFonts w:ascii="Arial" w:hAnsi="Arial" w:cs="Arial"/>
          <w:sz w:val="24"/>
          <w:szCs w:val="24"/>
        </w:rPr>
        <w:t>assessment?</w:t>
      </w:r>
    </w:p>
    <w:p w14:paraId="4B7A5A66" w14:textId="77777777" w:rsidR="00293BCC" w:rsidRPr="00C84E72" w:rsidRDefault="00893745" w:rsidP="00D07CC0">
      <w:pPr>
        <w:spacing w:before="25" w:line="256" w:lineRule="auto"/>
        <w:ind w:left="460" w:right="-20"/>
        <w:rPr>
          <w:rFonts w:ascii="Arial" w:hAnsi="Arial" w:cs="Arial"/>
          <w:i/>
          <w:sz w:val="24"/>
          <w:szCs w:val="24"/>
        </w:rPr>
      </w:pPr>
      <w:r w:rsidRPr="00C84E72">
        <w:rPr>
          <w:rFonts w:ascii="Arial" w:hAnsi="Arial" w:cs="Arial"/>
          <w:i/>
          <w:sz w:val="24"/>
          <w:szCs w:val="24"/>
        </w:rPr>
        <w:t xml:space="preserve">It is essential that </w:t>
      </w:r>
      <w:r w:rsidR="00167786">
        <w:rPr>
          <w:rFonts w:ascii="Arial" w:hAnsi="Arial" w:cs="Arial"/>
          <w:i/>
          <w:sz w:val="24"/>
          <w:szCs w:val="24"/>
        </w:rPr>
        <w:t>t</w:t>
      </w:r>
      <w:r w:rsidR="00167786" w:rsidRPr="00C84E72">
        <w:rPr>
          <w:rFonts w:ascii="Arial" w:hAnsi="Arial" w:cs="Arial"/>
          <w:i/>
          <w:sz w:val="24"/>
          <w:szCs w:val="24"/>
        </w:rPr>
        <w:t xml:space="preserve">he Arizona Comprehensive Needs Assessment </w:t>
      </w:r>
      <w:r w:rsidRPr="00C84E72">
        <w:rPr>
          <w:rFonts w:ascii="Arial" w:hAnsi="Arial" w:cs="Arial"/>
          <w:i/>
          <w:sz w:val="24"/>
          <w:szCs w:val="24"/>
        </w:rPr>
        <w:t>is completed by school teams and stakeholders</w:t>
      </w:r>
      <w:r w:rsidR="007E1CED">
        <w:rPr>
          <w:rFonts w:ascii="Arial" w:hAnsi="Arial" w:cs="Arial"/>
          <w:i/>
          <w:sz w:val="24"/>
          <w:szCs w:val="24"/>
        </w:rPr>
        <w:t>, not an outside team</w:t>
      </w:r>
      <w:r w:rsidR="00A00860">
        <w:rPr>
          <w:rFonts w:ascii="Arial" w:hAnsi="Arial" w:cs="Arial"/>
          <w:i/>
          <w:sz w:val="24"/>
          <w:szCs w:val="24"/>
        </w:rPr>
        <w:t xml:space="preserve">.  The conversations </w:t>
      </w:r>
      <w:r w:rsidR="00C168C8">
        <w:rPr>
          <w:rFonts w:ascii="Arial" w:hAnsi="Arial" w:cs="Arial"/>
          <w:i/>
          <w:sz w:val="24"/>
          <w:szCs w:val="24"/>
        </w:rPr>
        <w:t xml:space="preserve">are </w:t>
      </w:r>
      <w:r w:rsidR="0057307B">
        <w:rPr>
          <w:rFonts w:ascii="Arial" w:hAnsi="Arial" w:cs="Arial"/>
          <w:i/>
          <w:sz w:val="24"/>
          <w:szCs w:val="24"/>
        </w:rPr>
        <w:t>important</w:t>
      </w:r>
      <w:r w:rsidR="00D07CC0">
        <w:rPr>
          <w:rFonts w:ascii="Arial" w:hAnsi="Arial" w:cs="Arial"/>
          <w:i/>
          <w:sz w:val="24"/>
          <w:szCs w:val="24"/>
        </w:rPr>
        <w:t>, looking at the indicators an</w:t>
      </w:r>
      <w:r w:rsidR="002B6C92">
        <w:rPr>
          <w:rFonts w:ascii="Arial" w:hAnsi="Arial" w:cs="Arial"/>
          <w:i/>
          <w:sz w:val="24"/>
          <w:szCs w:val="24"/>
        </w:rPr>
        <w:t xml:space="preserve">d elements and the evidence then </w:t>
      </w:r>
      <w:r w:rsidR="002B6C92">
        <w:rPr>
          <w:rFonts w:ascii="Arial" w:hAnsi="Arial" w:cs="Arial"/>
          <w:i/>
          <w:sz w:val="24"/>
          <w:szCs w:val="24"/>
        </w:rPr>
        <w:lastRenderedPageBreak/>
        <w:t>determining the root caus</w:t>
      </w:r>
      <w:r w:rsidR="0057307B">
        <w:rPr>
          <w:rFonts w:ascii="Arial" w:hAnsi="Arial" w:cs="Arial"/>
          <w:i/>
          <w:sz w:val="24"/>
          <w:szCs w:val="24"/>
        </w:rPr>
        <w:t>e together is powerful.</w:t>
      </w:r>
    </w:p>
    <w:p w14:paraId="2FEAD3FF" w14:textId="77777777" w:rsidR="00293BCC" w:rsidRPr="000950E7" w:rsidRDefault="00893745" w:rsidP="000950E7">
      <w:pPr>
        <w:spacing w:before="24" w:line="256" w:lineRule="auto"/>
        <w:ind w:right="3514"/>
        <w:rPr>
          <w:rFonts w:ascii="Arial" w:hAnsi="Arial" w:cs="Arial"/>
          <w:i/>
          <w:sz w:val="24"/>
          <w:szCs w:val="24"/>
        </w:rPr>
      </w:pPr>
      <w:bookmarkStart w:id="20" w:name="26._Is_there_an_appeal_process_if_we_fee"/>
      <w:bookmarkEnd w:id="20"/>
      <w:r w:rsidRPr="00C84E72">
        <w:rPr>
          <w:rFonts w:ascii="Arial" w:hAnsi="Arial" w:cs="Arial"/>
          <w:i/>
          <w:sz w:val="24"/>
          <w:szCs w:val="24"/>
        </w:rPr>
        <w:t>.</w:t>
      </w:r>
    </w:p>
    <w:p w14:paraId="5ED3A86A" w14:textId="77777777" w:rsidR="00293BCC" w:rsidRPr="00C84E72" w:rsidRDefault="00893745">
      <w:pPr>
        <w:pStyle w:val="ListParagraph"/>
        <w:numPr>
          <w:ilvl w:val="0"/>
          <w:numId w:val="1"/>
        </w:numPr>
        <w:tabs>
          <w:tab w:val="left" w:pos="460"/>
        </w:tabs>
        <w:spacing w:before="52"/>
        <w:ind w:left="460" w:hanging="360"/>
        <w:rPr>
          <w:rFonts w:ascii="Arial" w:hAnsi="Arial" w:cs="Arial"/>
          <w:sz w:val="24"/>
          <w:szCs w:val="24"/>
        </w:rPr>
      </w:pPr>
      <w:r w:rsidRPr="00C84E72">
        <w:rPr>
          <w:rFonts w:ascii="Arial" w:hAnsi="Arial" w:cs="Arial"/>
          <w:sz w:val="24"/>
          <w:szCs w:val="24"/>
        </w:rPr>
        <w:t>List of Allowable</w:t>
      </w:r>
      <w:r w:rsidRPr="00C84E72">
        <w:rPr>
          <w:rFonts w:ascii="Arial" w:hAnsi="Arial" w:cs="Arial"/>
          <w:spacing w:val="-15"/>
          <w:sz w:val="24"/>
          <w:szCs w:val="24"/>
        </w:rPr>
        <w:t xml:space="preserve"> </w:t>
      </w:r>
      <w:r w:rsidRPr="00C84E72">
        <w:rPr>
          <w:rFonts w:ascii="Arial" w:hAnsi="Arial" w:cs="Arial"/>
          <w:sz w:val="24"/>
          <w:szCs w:val="24"/>
        </w:rPr>
        <w:t>Expenditures?</w:t>
      </w:r>
    </w:p>
    <w:p w14:paraId="78F0CEFC" w14:textId="77777777" w:rsidR="00293BCC" w:rsidRPr="00C84E72" w:rsidRDefault="00893745">
      <w:pPr>
        <w:spacing w:before="21" w:line="259" w:lineRule="auto"/>
        <w:ind w:left="460" w:right="99"/>
        <w:rPr>
          <w:rFonts w:ascii="Arial" w:hAnsi="Arial" w:cs="Arial"/>
          <w:i/>
          <w:sz w:val="24"/>
          <w:szCs w:val="24"/>
        </w:rPr>
      </w:pPr>
      <w:r w:rsidRPr="00C84E72">
        <w:rPr>
          <w:rFonts w:ascii="Arial" w:hAnsi="Arial" w:cs="Arial"/>
          <w:i/>
          <w:sz w:val="24"/>
          <w:szCs w:val="24"/>
        </w:rPr>
        <w:t>The grant funds the strategies and actions steps in the IAPs relative to the identified subgroups</w:t>
      </w:r>
      <w:r w:rsidR="000950E7">
        <w:rPr>
          <w:rFonts w:ascii="Arial" w:hAnsi="Arial" w:cs="Arial"/>
          <w:i/>
          <w:sz w:val="24"/>
          <w:szCs w:val="24"/>
        </w:rPr>
        <w:t>, aligned to the CNA and RCA</w:t>
      </w:r>
      <w:r w:rsidRPr="00C84E72">
        <w:rPr>
          <w:rFonts w:ascii="Arial" w:hAnsi="Arial" w:cs="Arial"/>
          <w:i/>
          <w:sz w:val="24"/>
          <w:szCs w:val="24"/>
        </w:rPr>
        <w:t>; practices, programs or interventions must be evidence based. Generally, no positions or capital items will be funded. Examples: Purchase Wilson Reading as reading intervention for students with disabilities, provide Orton-Gillingham training for teachers (pay for trainer and teacher off contract time), Book study using “Teaching with Poverty in Mind: What Being Poor Does to Kids' Brains and What Schools Can Do About It” (purchase books and pay facilitator), tutoring (requires plan with different teaching than in the classroom as well as pre and post assessment), Culturally Responsive Teaching professional development, EL evidence-based pedagogy professional development.</w:t>
      </w:r>
      <w:r w:rsidR="004E26CC">
        <w:rPr>
          <w:rFonts w:ascii="Arial" w:hAnsi="Arial" w:cs="Arial"/>
          <w:i/>
          <w:sz w:val="24"/>
          <w:szCs w:val="24"/>
        </w:rPr>
        <w:t xml:space="preserve">  </w:t>
      </w:r>
    </w:p>
    <w:p w14:paraId="494189A4" w14:textId="77777777" w:rsidR="00293BCC" w:rsidRPr="00C84E72" w:rsidRDefault="00293BCC">
      <w:pPr>
        <w:pStyle w:val="BodyText"/>
        <w:spacing w:before="11"/>
        <w:rPr>
          <w:rFonts w:ascii="Arial" w:hAnsi="Arial" w:cs="Arial"/>
          <w:sz w:val="24"/>
          <w:szCs w:val="24"/>
        </w:rPr>
      </w:pPr>
    </w:p>
    <w:p w14:paraId="724A2839" w14:textId="77777777" w:rsidR="00293BCC" w:rsidRPr="00C84E72" w:rsidRDefault="00893745">
      <w:pPr>
        <w:pStyle w:val="ListParagraph"/>
        <w:numPr>
          <w:ilvl w:val="0"/>
          <w:numId w:val="1"/>
        </w:numPr>
        <w:tabs>
          <w:tab w:val="left" w:pos="460"/>
        </w:tabs>
        <w:ind w:left="460" w:hanging="360"/>
        <w:rPr>
          <w:rFonts w:ascii="Arial" w:hAnsi="Arial" w:cs="Arial"/>
          <w:sz w:val="24"/>
          <w:szCs w:val="24"/>
        </w:rPr>
      </w:pPr>
      <w:r w:rsidRPr="00C84E72">
        <w:rPr>
          <w:rFonts w:ascii="Arial" w:hAnsi="Arial" w:cs="Arial"/>
          <w:sz w:val="24"/>
          <w:szCs w:val="24"/>
        </w:rPr>
        <w:t>What happens if growth isn’t shown within the 3-year</w:t>
      </w:r>
      <w:r w:rsidRPr="00C84E72">
        <w:rPr>
          <w:rFonts w:ascii="Arial" w:hAnsi="Arial" w:cs="Arial"/>
          <w:spacing w:val="-39"/>
          <w:sz w:val="24"/>
          <w:szCs w:val="24"/>
        </w:rPr>
        <w:t xml:space="preserve"> </w:t>
      </w:r>
      <w:r w:rsidRPr="00C84E72">
        <w:rPr>
          <w:rFonts w:ascii="Arial" w:hAnsi="Arial" w:cs="Arial"/>
          <w:sz w:val="24"/>
          <w:szCs w:val="24"/>
        </w:rPr>
        <w:t>window?</w:t>
      </w:r>
    </w:p>
    <w:p w14:paraId="21F61622" w14:textId="77777777" w:rsidR="00293BCC" w:rsidRPr="00C84E72" w:rsidRDefault="00893745">
      <w:pPr>
        <w:spacing w:before="23" w:line="254" w:lineRule="auto"/>
        <w:ind w:left="460" w:right="92"/>
        <w:rPr>
          <w:rFonts w:ascii="Arial" w:hAnsi="Arial" w:cs="Arial"/>
          <w:sz w:val="24"/>
          <w:szCs w:val="24"/>
        </w:rPr>
      </w:pPr>
      <w:r w:rsidRPr="00C84E72">
        <w:rPr>
          <w:rFonts w:ascii="Arial" w:hAnsi="Arial" w:cs="Arial"/>
          <w:i/>
          <w:sz w:val="24"/>
          <w:szCs w:val="24"/>
        </w:rPr>
        <w:t>TSI schools that don’t meet exit criteria in four years, become Comprehensive Support and improvement Schools with increased oversight</w:t>
      </w:r>
      <w:r w:rsidRPr="00C84E72">
        <w:rPr>
          <w:rFonts w:ascii="Arial" w:hAnsi="Arial" w:cs="Arial"/>
          <w:sz w:val="24"/>
          <w:szCs w:val="24"/>
        </w:rPr>
        <w:t>.</w:t>
      </w:r>
    </w:p>
    <w:p w14:paraId="78BBE0E7" w14:textId="77777777" w:rsidR="00293BCC" w:rsidRPr="00C84E72" w:rsidRDefault="00293BCC">
      <w:pPr>
        <w:pStyle w:val="BodyText"/>
        <w:spacing w:before="3"/>
        <w:rPr>
          <w:rFonts w:ascii="Arial" w:hAnsi="Arial" w:cs="Arial"/>
          <w:i w:val="0"/>
          <w:sz w:val="24"/>
          <w:szCs w:val="24"/>
        </w:rPr>
      </w:pPr>
    </w:p>
    <w:p w14:paraId="5AAFF3DB" w14:textId="77777777" w:rsidR="00293BCC" w:rsidRPr="00C84E72" w:rsidRDefault="00893745">
      <w:pPr>
        <w:pStyle w:val="ListParagraph"/>
        <w:numPr>
          <w:ilvl w:val="0"/>
          <w:numId w:val="1"/>
        </w:numPr>
        <w:tabs>
          <w:tab w:val="left" w:pos="460"/>
        </w:tabs>
        <w:ind w:left="460" w:hanging="360"/>
        <w:rPr>
          <w:rFonts w:ascii="Arial" w:hAnsi="Arial" w:cs="Arial"/>
          <w:sz w:val="24"/>
          <w:szCs w:val="24"/>
        </w:rPr>
      </w:pPr>
      <w:r w:rsidRPr="00C84E72">
        <w:rPr>
          <w:rFonts w:ascii="Arial" w:hAnsi="Arial" w:cs="Arial"/>
          <w:sz w:val="24"/>
          <w:szCs w:val="24"/>
        </w:rPr>
        <w:t>Were the subgroups</w:t>
      </w:r>
      <w:r w:rsidRPr="00C84E72">
        <w:rPr>
          <w:rFonts w:ascii="Arial" w:hAnsi="Arial" w:cs="Arial"/>
          <w:spacing w:val="-11"/>
          <w:sz w:val="24"/>
          <w:szCs w:val="24"/>
        </w:rPr>
        <w:t xml:space="preserve"> </w:t>
      </w:r>
      <w:r w:rsidRPr="00C84E72">
        <w:rPr>
          <w:rFonts w:ascii="Arial" w:hAnsi="Arial" w:cs="Arial"/>
          <w:sz w:val="24"/>
          <w:szCs w:val="24"/>
        </w:rPr>
        <w:t>required?</w:t>
      </w:r>
    </w:p>
    <w:p w14:paraId="2B2AEECD" w14:textId="77777777" w:rsidR="00293BCC" w:rsidRDefault="00893745">
      <w:pPr>
        <w:pStyle w:val="BodyText"/>
        <w:spacing w:before="21" w:line="259" w:lineRule="auto"/>
        <w:ind w:left="459" w:right="178"/>
        <w:rPr>
          <w:rFonts w:ascii="Arial" w:hAnsi="Arial" w:cs="Arial"/>
          <w:sz w:val="24"/>
          <w:szCs w:val="24"/>
        </w:rPr>
      </w:pPr>
      <w:r w:rsidRPr="00C84E72">
        <w:rPr>
          <w:rFonts w:ascii="Arial" w:hAnsi="Arial" w:cs="Arial"/>
          <w:sz w:val="24"/>
          <w:szCs w:val="24"/>
        </w:rPr>
        <w:t>Yes, ESSA requires major racial and ethnic groups, economically disadvantaged, EL and students with disabilities subgroups.</w:t>
      </w:r>
    </w:p>
    <w:p w14:paraId="29180AF0" w14:textId="77777777" w:rsidR="00072E5A" w:rsidRDefault="00072E5A">
      <w:pPr>
        <w:pStyle w:val="BodyText"/>
        <w:spacing w:before="21" w:line="259" w:lineRule="auto"/>
        <w:ind w:left="459" w:right="178"/>
        <w:rPr>
          <w:rFonts w:ascii="Arial" w:hAnsi="Arial" w:cs="Arial"/>
          <w:sz w:val="24"/>
          <w:szCs w:val="24"/>
        </w:rPr>
      </w:pPr>
    </w:p>
    <w:p w14:paraId="1A685236" w14:textId="77777777" w:rsidR="00072E5A" w:rsidRDefault="00A278F1" w:rsidP="00771041">
      <w:pPr>
        <w:pStyle w:val="BodyText"/>
        <w:numPr>
          <w:ilvl w:val="0"/>
          <w:numId w:val="1"/>
        </w:numPr>
        <w:spacing w:before="21" w:line="259" w:lineRule="auto"/>
        <w:ind w:right="178"/>
        <w:rPr>
          <w:rFonts w:ascii="Arial" w:hAnsi="Arial" w:cs="Arial"/>
          <w:i w:val="0"/>
          <w:sz w:val="24"/>
          <w:szCs w:val="24"/>
        </w:rPr>
      </w:pPr>
      <w:r w:rsidRPr="00A278F1">
        <w:rPr>
          <w:rFonts w:ascii="Arial" w:hAnsi="Arial" w:cs="Arial"/>
          <w:i w:val="0"/>
          <w:sz w:val="24"/>
          <w:szCs w:val="24"/>
        </w:rPr>
        <w:t xml:space="preserve">How will I know </w:t>
      </w:r>
      <w:r w:rsidR="00D221C2">
        <w:rPr>
          <w:rFonts w:ascii="Arial" w:hAnsi="Arial" w:cs="Arial"/>
          <w:i w:val="0"/>
          <w:sz w:val="24"/>
          <w:szCs w:val="24"/>
        </w:rPr>
        <w:t xml:space="preserve">my </w:t>
      </w:r>
      <w:r w:rsidR="00326A74">
        <w:rPr>
          <w:rFonts w:ascii="Arial" w:hAnsi="Arial" w:cs="Arial"/>
          <w:i w:val="0"/>
          <w:sz w:val="24"/>
          <w:szCs w:val="24"/>
        </w:rPr>
        <w:t>students</w:t>
      </w:r>
      <w:r w:rsidR="00212037">
        <w:rPr>
          <w:rFonts w:ascii="Arial" w:hAnsi="Arial" w:cs="Arial"/>
          <w:i w:val="0"/>
          <w:sz w:val="24"/>
          <w:szCs w:val="24"/>
        </w:rPr>
        <w:t>’</w:t>
      </w:r>
      <w:r w:rsidR="00326A74">
        <w:rPr>
          <w:rFonts w:ascii="Arial" w:hAnsi="Arial" w:cs="Arial"/>
          <w:i w:val="0"/>
          <w:sz w:val="24"/>
          <w:szCs w:val="24"/>
        </w:rPr>
        <w:t xml:space="preserve"> </w:t>
      </w:r>
      <w:r w:rsidR="00D221C2">
        <w:rPr>
          <w:rFonts w:ascii="Arial" w:hAnsi="Arial" w:cs="Arial"/>
          <w:i w:val="0"/>
          <w:sz w:val="24"/>
          <w:szCs w:val="24"/>
        </w:rPr>
        <w:t>growth?</w:t>
      </w:r>
    </w:p>
    <w:p w14:paraId="2F269DDC" w14:textId="77777777" w:rsidR="00D221C2" w:rsidRDefault="001464EE" w:rsidP="00D221C2">
      <w:pPr>
        <w:pStyle w:val="BodyText"/>
        <w:spacing w:before="21" w:line="259" w:lineRule="auto"/>
        <w:ind w:left="480" w:right="178"/>
        <w:rPr>
          <w:rFonts w:ascii="Arial" w:hAnsi="Arial" w:cs="Arial"/>
          <w:sz w:val="24"/>
          <w:szCs w:val="24"/>
        </w:rPr>
      </w:pPr>
      <w:r>
        <w:rPr>
          <w:rFonts w:ascii="Arial" w:hAnsi="Arial" w:cs="Arial"/>
          <w:sz w:val="24"/>
          <w:szCs w:val="24"/>
        </w:rPr>
        <w:t>Each Fall you will receive your new proficiency scores showing improvement or regression.</w:t>
      </w:r>
    </w:p>
    <w:tbl>
      <w:tblPr>
        <w:tblStyle w:val="TableGridLight"/>
        <w:tblW w:w="9535" w:type="dxa"/>
        <w:tblLook w:val="04A0" w:firstRow="1" w:lastRow="0" w:firstColumn="1" w:lastColumn="0" w:noHBand="0" w:noVBand="1"/>
      </w:tblPr>
      <w:tblGrid>
        <w:gridCol w:w="535"/>
        <w:gridCol w:w="2520"/>
        <w:gridCol w:w="1800"/>
        <w:gridCol w:w="450"/>
        <w:gridCol w:w="1710"/>
        <w:gridCol w:w="840"/>
        <w:gridCol w:w="880"/>
        <w:gridCol w:w="800"/>
      </w:tblGrid>
      <w:tr w:rsidR="00897A6F" w:rsidRPr="00B228C4" w14:paraId="57286F9A" w14:textId="77777777" w:rsidTr="006E7275">
        <w:trPr>
          <w:trHeight w:val="300"/>
        </w:trPr>
        <w:tc>
          <w:tcPr>
            <w:tcW w:w="535" w:type="dxa"/>
            <w:noWrap/>
            <w:hideMark/>
          </w:tcPr>
          <w:p w14:paraId="7782DC42" w14:textId="77777777" w:rsidR="00B228C4" w:rsidRPr="00B228C4" w:rsidRDefault="00B228C4" w:rsidP="00B228C4">
            <w:pPr>
              <w:widowControl/>
              <w:autoSpaceDE/>
              <w:autoSpaceDN/>
              <w:jc w:val="right"/>
              <w:rPr>
                <w:rFonts w:eastAsia="Times New Roman"/>
                <w:color w:val="000000"/>
              </w:rPr>
            </w:pPr>
          </w:p>
        </w:tc>
        <w:tc>
          <w:tcPr>
            <w:tcW w:w="2520" w:type="dxa"/>
            <w:hideMark/>
          </w:tcPr>
          <w:p w14:paraId="7248B9EC" w14:textId="77777777" w:rsidR="00B228C4" w:rsidRPr="00B228C4" w:rsidRDefault="00B228C4" w:rsidP="00B228C4">
            <w:pPr>
              <w:widowControl/>
              <w:autoSpaceDE/>
              <w:autoSpaceDN/>
              <w:rPr>
                <w:rFonts w:eastAsia="Times New Roman"/>
                <w:color w:val="000000"/>
              </w:rPr>
            </w:pPr>
            <w:r>
              <w:rPr>
                <w:rFonts w:eastAsia="Times New Roman"/>
                <w:color w:val="000000"/>
              </w:rPr>
              <w:t>ABC</w:t>
            </w:r>
            <w:r w:rsidRPr="00B228C4">
              <w:rPr>
                <w:rFonts w:eastAsia="Times New Roman"/>
                <w:color w:val="000000"/>
              </w:rPr>
              <w:t xml:space="preserve"> School</w:t>
            </w:r>
          </w:p>
        </w:tc>
        <w:tc>
          <w:tcPr>
            <w:tcW w:w="1800" w:type="dxa"/>
            <w:hideMark/>
          </w:tcPr>
          <w:p w14:paraId="6B118CF1" w14:textId="77777777" w:rsidR="00B228C4" w:rsidRPr="00B228C4" w:rsidRDefault="00B228C4" w:rsidP="00B228C4">
            <w:pPr>
              <w:widowControl/>
              <w:autoSpaceDE/>
              <w:autoSpaceDN/>
              <w:rPr>
                <w:rFonts w:eastAsia="Times New Roman"/>
                <w:color w:val="000000"/>
              </w:rPr>
            </w:pPr>
            <w:r>
              <w:rPr>
                <w:rFonts w:eastAsia="Times New Roman"/>
                <w:color w:val="000000"/>
              </w:rPr>
              <w:t>A</w:t>
            </w:r>
            <w:r w:rsidR="00897A6F">
              <w:rPr>
                <w:rFonts w:eastAsia="Times New Roman"/>
                <w:color w:val="000000"/>
              </w:rPr>
              <w:t xml:space="preserve">BC </w:t>
            </w:r>
            <w:r w:rsidRPr="00B228C4">
              <w:rPr>
                <w:rFonts w:eastAsia="Times New Roman"/>
                <w:color w:val="000000"/>
              </w:rPr>
              <w:t>Elementary District</w:t>
            </w:r>
          </w:p>
        </w:tc>
        <w:tc>
          <w:tcPr>
            <w:tcW w:w="450" w:type="dxa"/>
            <w:noWrap/>
            <w:hideMark/>
          </w:tcPr>
          <w:p w14:paraId="1B58DD48" w14:textId="77777777" w:rsidR="00B228C4" w:rsidRPr="00B228C4" w:rsidRDefault="00B228C4" w:rsidP="00B228C4">
            <w:pPr>
              <w:widowControl/>
              <w:autoSpaceDE/>
              <w:autoSpaceDN/>
              <w:jc w:val="right"/>
              <w:rPr>
                <w:rFonts w:eastAsia="Times New Roman"/>
                <w:color w:val="000000"/>
              </w:rPr>
            </w:pPr>
          </w:p>
        </w:tc>
        <w:tc>
          <w:tcPr>
            <w:tcW w:w="1710" w:type="dxa"/>
            <w:noWrap/>
            <w:hideMark/>
          </w:tcPr>
          <w:p w14:paraId="3B2DE401" w14:textId="77777777" w:rsidR="00B228C4" w:rsidRPr="00B228C4" w:rsidRDefault="00B228C4" w:rsidP="00B228C4">
            <w:pPr>
              <w:widowControl/>
              <w:autoSpaceDE/>
              <w:autoSpaceDN/>
              <w:rPr>
                <w:rFonts w:eastAsia="Times New Roman"/>
                <w:color w:val="000000"/>
              </w:rPr>
            </w:pPr>
            <w:r w:rsidRPr="00B228C4">
              <w:rPr>
                <w:rFonts w:eastAsia="Times New Roman"/>
                <w:color w:val="000000"/>
              </w:rPr>
              <w:t>Students with Disabilities</w:t>
            </w:r>
          </w:p>
        </w:tc>
        <w:tc>
          <w:tcPr>
            <w:tcW w:w="840" w:type="dxa"/>
            <w:noWrap/>
            <w:hideMark/>
          </w:tcPr>
          <w:p w14:paraId="6A90D3D3" w14:textId="77777777" w:rsidR="00B228C4" w:rsidRPr="00B228C4" w:rsidRDefault="00B228C4" w:rsidP="00B228C4">
            <w:pPr>
              <w:widowControl/>
              <w:autoSpaceDE/>
              <w:autoSpaceDN/>
              <w:jc w:val="right"/>
              <w:rPr>
                <w:rFonts w:eastAsia="Times New Roman"/>
                <w:color w:val="000000"/>
              </w:rPr>
            </w:pPr>
            <w:r w:rsidRPr="00B228C4">
              <w:rPr>
                <w:rFonts w:eastAsia="Times New Roman"/>
                <w:color w:val="000000"/>
              </w:rPr>
              <w:t>3</w:t>
            </w:r>
          </w:p>
        </w:tc>
        <w:tc>
          <w:tcPr>
            <w:tcW w:w="880" w:type="dxa"/>
            <w:tcBorders>
              <w:right w:val="single" w:sz="4" w:space="0" w:color="auto"/>
            </w:tcBorders>
            <w:noWrap/>
            <w:hideMark/>
          </w:tcPr>
          <w:p w14:paraId="511B4135" w14:textId="77777777" w:rsidR="00B228C4" w:rsidRPr="00B228C4" w:rsidRDefault="00B228C4" w:rsidP="00B228C4">
            <w:pPr>
              <w:widowControl/>
              <w:autoSpaceDE/>
              <w:autoSpaceDN/>
              <w:jc w:val="right"/>
              <w:rPr>
                <w:rFonts w:eastAsia="Times New Roman"/>
                <w:color w:val="000000"/>
              </w:rPr>
            </w:pPr>
            <w:r w:rsidRPr="00B228C4">
              <w:rPr>
                <w:rFonts w:eastAsia="Times New Roman"/>
                <w:color w:val="000000"/>
              </w:rPr>
              <w:t>9</w:t>
            </w:r>
          </w:p>
        </w:tc>
        <w:tc>
          <w:tcPr>
            <w:tcW w:w="800" w:type="dxa"/>
            <w:tcBorders>
              <w:top w:val="single" w:sz="4" w:space="0" w:color="auto"/>
              <w:left w:val="single" w:sz="4" w:space="0" w:color="auto"/>
              <w:bottom w:val="single" w:sz="4" w:space="0" w:color="auto"/>
              <w:right w:val="single" w:sz="4" w:space="0" w:color="auto"/>
            </w:tcBorders>
            <w:shd w:val="clear" w:color="auto" w:fill="92D050"/>
            <w:noWrap/>
            <w:hideMark/>
          </w:tcPr>
          <w:p w14:paraId="1DA17C40" w14:textId="77777777" w:rsidR="00B228C4" w:rsidRPr="00B228C4" w:rsidRDefault="00B228C4" w:rsidP="00B228C4">
            <w:pPr>
              <w:widowControl/>
              <w:autoSpaceDE/>
              <w:autoSpaceDN/>
              <w:jc w:val="right"/>
              <w:rPr>
                <w:rFonts w:eastAsia="Times New Roman"/>
                <w:color w:val="006100"/>
              </w:rPr>
            </w:pPr>
            <w:r w:rsidRPr="00B228C4">
              <w:rPr>
                <w:rFonts w:eastAsia="Times New Roman"/>
                <w:color w:val="006100"/>
              </w:rPr>
              <w:t>6</w:t>
            </w:r>
          </w:p>
        </w:tc>
      </w:tr>
      <w:tr w:rsidR="00897A6F" w:rsidRPr="00B228C4" w14:paraId="60DA4B68" w14:textId="77777777" w:rsidTr="006E7275">
        <w:trPr>
          <w:trHeight w:val="300"/>
        </w:trPr>
        <w:tc>
          <w:tcPr>
            <w:tcW w:w="535" w:type="dxa"/>
            <w:noWrap/>
            <w:hideMark/>
          </w:tcPr>
          <w:p w14:paraId="454E444E" w14:textId="77777777" w:rsidR="00B228C4" w:rsidRPr="00B228C4" w:rsidRDefault="00B228C4" w:rsidP="00B228C4">
            <w:pPr>
              <w:widowControl/>
              <w:autoSpaceDE/>
              <w:autoSpaceDN/>
              <w:jc w:val="right"/>
              <w:rPr>
                <w:rFonts w:eastAsia="Times New Roman"/>
                <w:color w:val="000000"/>
              </w:rPr>
            </w:pPr>
          </w:p>
        </w:tc>
        <w:tc>
          <w:tcPr>
            <w:tcW w:w="2520" w:type="dxa"/>
            <w:hideMark/>
          </w:tcPr>
          <w:p w14:paraId="669F4A9C" w14:textId="77777777" w:rsidR="00B228C4" w:rsidRPr="00B228C4" w:rsidRDefault="00897A6F" w:rsidP="00B228C4">
            <w:pPr>
              <w:widowControl/>
              <w:autoSpaceDE/>
              <w:autoSpaceDN/>
              <w:rPr>
                <w:rFonts w:eastAsia="Times New Roman"/>
                <w:color w:val="000000"/>
              </w:rPr>
            </w:pPr>
            <w:r>
              <w:rPr>
                <w:rFonts w:eastAsia="Times New Roman"/>
                <w:color w:val="000000"/>
              </w:rPr>
              <w:t>1</w:t>
            </w:r>
            <w:r w:rsidRPr="00897A6F">
              <w:rPr>
                <w:rFonts w:eastAsia="Times New Roman"/>
                <w:color w:val="000000"/>
                <w:vertAlign w:val="superscript"/>
              </w:rPr>
              <w:t>ST</w:t>
            </w:r>
            <w:r>
              <w:rPr>
                <w:rFonts w:eastAsia="Times New Roman"/>
                <w:color w:val="000000"/>
              </w:rPr>
              <w:t xml:space="preserve"> </w:t>
            </w:r>
            <w:r w:rsidR="00B228C4" w:rsidRPr="00B228C4">
              <w:rPr>
                <w:rFonts w:eastAsia="Times New Roman"/>
                <w:color w:val="000000"/>
              </w:rPr>
              <w:t xml:space="preserve"> Elementary School</w:t>
            </w:r>
          </w:p>
        </w:tc>
        <w:tc>
          <w:tcPr>
            <w:tcW w:w="1800" w:type="dxa"/>
            <w:hideMark/>
          </w:tcPr>
          <w:p w14:paraId="07FE408E" w14:textId="77777777" w:rsidR="00B228C4" w:rsidRPr="00B228C4" w:rsidRDefault="00897A6F" w:rsidP="00B228C4">
            <w:pPr>
              <w:widowControl/>
              <w:autoSpaceDE/>
              <w:autoSpaceDN/>
              <w:rPr>
                <w:rFonts w:eastAsia="Times New Roman"/>
                <w:color w:val="000000"/>
              </w:rPr>
            </w:pPr>
            <w:r>
              <w:rPr>
                <w:rFonts w:eastAsia="Times New Roman"/>
                <w:color w:val="000000"/>
              </w:rPr>
              <w:t>1</w:t>
            </w:r>
            <w:r w:rsidRPr="00897A6F">
              <w:rPr>
                <w:rFonts w:eastAsia="Times New Roman"/>
                <w:color w:val="000000"/>
                <w:vertAlign w:val="superscript"/>
              </w:rPr>
              <w:t>ST</w:t>
            </w:r>
            <w:r>
              <w:rPr>
                <w:rFonts w:eastAsia="Times New Roman"/>
                <w:color w:val="000000"/>
              </w:rPr>
              <w:t xml:space="preserve"> </w:t>
            </w:r>
            <w:r w:rsidR="00B228C4" w:rsidRPr="00B228C4">
              <w:rPr>
                <w:rFonts w:eastAsia="Times New Roman"/>
                <w:color w:val="000000"/>
              </w:rPr>
              <w:t>Elementary District</w:t>
            </w:r>
          </w:p>
        </w:tc>
        <w:tc>
          <w:tcPr>
            <w:tcW w:w="450" w:type="dxa"/>
            <w:noWrap/>
            <w:hideMark/>
          </w:tcPr>
          <w:p w14:paraId="3FFF410E" w14:textId="77777777" w:rsidR="00B228C4" w:rsidRPr="00B228C4" w:rsidRDefault="00B228C4" w:rsidP="00B228C4">
            <w:pPr>
              <w:widowControl/>
              <w:autoSpaceDE/>
              <w:autoSpaceDN/>
              <w:jc w:val="right"/>
              <w:rPr>
                <w:rFonts w:eastAsia="Times New Roman"/>
                <w:color w:val="000000"/>
              </w:rPr>
            </w:pPr>
          </w:p>
        </w:tc>
        <w:tc>
          <w:tcPr>
            <w:tcW w:w="1710" w:type="dxa"/>
            <w:noWrap/>
            <w:hideMark/>
          </w:tcPr>
          <w:p w14:paraId="3E6F9C24" w14:textId="77777777" w:rsidR="00B228C4" w:rsidRPr="00B228C4" w:rsidRDefault="00B228C4" w:rsidP="00B228C4">
            <w:pPr>
              <w:widowControl/>
              <w:autoSpaceDE/>
              <w:autoSpaceDN/>
              <w:rPr>
                <w:rFonts w:eastAsia="Times New Roman"/>
                <w:color w:val="000000"/>
              </w:rPr>
            </w:pPr>
            <w:r w:rsidRPr="00B228C4">
              <w:rPr>
                <w:rFonts w:eastAsia="Times New Roman"/>
                <w:color w:val="000000"/>
              </w:rPr>
              <w:t>Students with Disabilities</w:t>
            </w:r>
          </w:p>
        </w:tc>
        <w:tc>
          <w:tcPr>
            <w:tcW w:w="840" w:type="dxa"/>
            <w:noWrap/>
            <w:hideMark/>
          </w:tcPr>
          <w:p w14:paraId="5AC5D3B0" w14:textId="77777777" w:rsidR="00B228C4" w:rsidRPr="00B228C4" w:rsidRDefault="00B228C4" w:rsidP="00B228C4">
            <w:pPr>
              <w:widowControl/>
              <w:autoSpaceDE/>
              <w:autoSpaceDN/>
              <w:jc w:val="right"/>
              <w:rPr>
                <w:rFonts w:eastAsia="Times New Roman"/>
                <w:color w:val="000000"/>
              </w:rPr>
            </w:pPr>
            <w:r w:rsidRPr="00B228C4">
              <w:rPr>
                <w:rFonts w:eastAsia="Times New Roman"/>
                <w:color w:val="000000"/>
              </w:rPr>
              <w:t>6</w:t>
            </w:r>
          </w:p>
        </w:tc>
        <w:tc>
          <w:tcPr>
            <w:tcW w:w="880" w:type="dxa"/>
            <w:tcBorders>
              <w:right w:val="single" w:sz="4" w:space="0" w:color="auto"/>
            </w:tcBorders>
            <w:noWrap/>
            <w:hideMark/>
          </w:tcPr>
          <w:p w14:paraId="7256F322" w14:textId="77777777" w:rsidR="00B228C4" w:rsidRPr="00B228C4" w:rsidRDefault="00B228C4" w:rsidP="00B228C4">
            <w:pPr>
              <w:widowControl/>
              <w:autoSpaceDE/>
              <w:autoSpaceDN/>
              <w:jc w:val="right"/>
              <w:rPr>
                <w:rFonts w:eastAsia="Times New Roman"/>
                <w:color w:val="000000"/>
              </w:rPr>
            </w:pPr>
            <w:r w:rsidRPr="00B228C4">
              <w:rPr>
                <w:rFonts w:eastAsia="Times New Roman"/>
                <w:color w:val="000000"/>
              </w:rPr>
              <w:t>12</w:t>
            </w:r>
          </w:p>
        </w:tc>
        <w:tc>
          <w:tcPr>
            <w:tcW w:w="800" w:type="dxa"/>
            <w:tcBorders>
              <w:top w:val="single" w:sz="4" w:space="0" w:color="auto"/>
              <w:left w:val="single" w:sz="4" w:space="0" w:color="auto"/>
              <w:bottom w:val="single" w:sz="4" w:space="0" w:color="auto"/>
              <w:right w:val="single" w:sz="4" w:space="0" w:color="auto"/>
            </w:tcBorders>
            <w:shd w:val="clear" w:color="auto" w:fill="92D050"/>
            <w:noWrap/>
            <w:hideMark/>
          </w:tcPr>
          <w:p w14:paraId="0CBA4449" w14:textId="77777777" w:rsidR="00B228C4" w:rsidRPr="00B228C4" w:rsidRDefault="00B228C4" w:rsidP="00B228C4">
            <w:pPr>
              <w:widowControl/>
              <w:autoSpaceDE/>
              <w:autoSpaceDN/>
              <w:jc w:val="right"/>
              <w:rPr>
                <w:rFonts w:eastAsia="Times New Roman"/>
                <w:color w:val="006100"/>
              </w:rPr>
            </w:pPr>
            <w:r w:rsidRPr="00B228C4">
              <w:rPr>
                <w:rFonts w:eastAsia="Times New Roman"/>
                <w:color w:val="006100"/>
              </w:rPr>
              <w:t>6</w:t>
            </w:r>
          </w:p>
        </w:tc>
      </w:tr>
      <w:tr w:rsidR="005B4463" w:rsidRPr="00B228C4" w14:paraId="1137EE36" w14:textId="77777777" w:rsidTr="006E7275">
        <w:trPr>
          <w:trHeight w:val="300"/>
        </w:trPr>
        <w:tc>
          <w:tcPr>
            <w:tcW w:w="535" w:type="dxa"/>
            <w:noWrap/>
          </w:tcPr>
          <w:p w14:paraId="318BB909" w14:textId="77777777" w:rsidR="005B4463" w:rsidRPr="00B228C4" w:rsidRDefault="005B4463" w:rsidP="00B228C4">
            <w:pPr>
              <w:widowControl/>
              <w:autoSpaceDE/>
              <w:autoSpaceDN/>
              <w:jc w:val="right"/>
              <w:rPr>
                <w:rFonts w:eastAsia="Times New Roman"/>
                <w:color w:val="000000"/>
              </w:rPr>
            </w:pPr>
          </w:p>
        </w:tc>
        <w:tc>
          <w:tcPr>
            <w:tcW w:w="2520" w:type="dxa"/>
          </w:tcPr>
          <w:p w14:paraId="58466975" w14:textId="77777777" w:rsidR="005B4463" w:rsidRDefault="006E7275" w:rsidP="00B228C4">
            <w:pPr>
              <w:widowControl/>
              <w:autoSpaceDE/>
              <w:autoSpaceDN/>
              <w:rPr>
                <w:rFonts w:eastAsia="Times New Roman"/>
                <w:color w:val="000000"/>
              </w:rPr>
            </w:pPr>
            <w:r>
              <w:rPr>
                <w:rFonts w:eastAsia="Times New Roman"/>
                <w:color w:val="000000"/>
              </w:rPr>
              <w:t>XYZ HIGH SCHOOOL</w:t>
            </w:r>
          </w:p>
        </w:tc>
        <w:tc>
          <w:tcPr>
            <w:tcW w:w="1800" w:type="dxa"/>
          </w:tcPr>
          <w:p w14:paraId="20488985" w14:textId="77777777" w:rsidR="005B4463" w:rsidRDefault="006E7275" w:rsidP="00B228C4">
            <w:pPr>
              <w:widowControl/>
              <w:autoSpaceDE/>
              <w:autoSpaceDN/>
              <w:rPr>
                <w:rFonts w:eastAsia="Times New Roman"/>
                <w:color w:val="000000"/>
              </w:rPr>
            </w:pPr>
            <w:r>
              <w:rPr>
                <w:rFonts w:eastAsia="Times New Roman"/>
                <w:color w:val="000000"/>
              </w:rPr>
              <w:t>BEST H S</w:t>
            </w:r>
          </w:p>
        </w:tc>
        <w:tc>
          <w:tcPr>
            <w:tcW w:w="450" w:type="dxa"/>
            <w:noWrap/>
          </w:tcPr>
          <w:p w14:paraId="19D068E5" w14:textId="77777777" w:rsidR="005B4463" w:rsidRPr="00B228C4" w:rsidRDefault="005B4463" w:rsidP="00B228C4">
            <w:pPr>
              <w:widowControl/>
              <w:autoSpaceDE/>
              <w:autoSpaceDN/>
              <w:jc w:val="right"/>
              <w:rPr>
                <w:rFonts w:eastAsia="Times New Roman"/>
                <w:color w:val="000000"/>
              </w:rPr>
            </w:pPr>
          </w:p>
        </w:tc>
        <w:tc>
          <w:tcPr>
            <w:tcW w:w="1710" w:type="dxa"/>
            <w:noWrap/>
          </w:tcPr>
          <w:p w14:paraId="6B54C7CB" w14:textId="77777777" w:rsidR="005B4463" w:rsidRPr="00B228C4" w:rsidRDefault="006E7275" w:rsidP="00B228C4">
            <w:pPr>
              <w:widowControl/>
              <w:autoSpaceDE/>
              <w:autoSpaceDN/>
              <w:rPr>
                <w:rFonts w:eastAsia="Times New Roman"/>
                <w:color w:val="000000"/>
              </w:rPr>
            </w:pPr>
            <w:r>
              <w:rPr>
                <w:rFonts w:eastAsia="Times New Roman"/>
                <w:color w:val="000000"/>
              </w:rPr>
              <w:t>EL</w:t>
            </w:r>
          </w:p>
        </w:tc>
        <w:tc>
          <w:tcPr>
            <w:tcW w:w="840" w:type="dxa"/>
            <w:noWrap/>
          </w:tcPr>
          <w:p w14:paraId="2E81B633" w14:textId="77777777" w:rsidR="005B4463" w:rsidRPr="00B228C4" w:rsidRDefault="006E7275" w:rsidP="00B228C4">
            <w:pPr>
              <w:widowControl/>
              <w:autoSpaceDE/>
              <w:autoSpaceDN/>
              <w:jc w:val="right"/>
              <w:rPr>
                <w:rFonts w:eastAsia="Times New Roman"/>
                <w:color w:val="000000"/>
              </w:rPr>
            </w:pPr>
            <w:r>
              <w:rPr>
                <w:rFonts w:eastAsia="Times New Roman"/>
                <w:color w:val="000000"/>
              </w:rPr>
              <w:t>7</w:t>
            </w:r>
          </w:p>
        </w:tc>
        <w:tc>
          <w:tcPr>
            <w:tcW w:w="880" w:type="dxa"/>
            <w:noWrap/>
          </w:tcPr>
          <w:p w14:paraId="41379B51" w14:textId="77777777" w:rsidR="005B4463" w:rsidRPr="00B228C4" w:rsidRDefault="006E7275" w:rsidP="00B228C4">
            <w:pPr>
              <w:widowControl/>
              <w:autoSpaceDE/>
              <w:autoSpaceDN/>
              <w:jc w:val="right"/>
              <w:rPr>
                <w:rFonts w:eastAsia="Times New Roman"/>
                <w:color w:val="000000"/>
              </w:rPr>
            </w:pPr>
            <w:r>
              <w:rPr>
                <w:rFonts w:eastAsia="Times New Roman"/>
                <w:color w:val="000000"/>
              </w:rPr>
              <w:t>4</w:t>
            </w:r>
          </w:p>
        </w:tc>
        <w:tc>
          <w:tcPr>
            <w:tcW w:w="800" w:type="dxa"/>
            <w:tcBorders>
              <w:top w:val="single" w:sz="4" w:space="0" w:color="auto"/>
            </w:tcBorders>
            <w:shd w:val="clear" w:color="auto" w:fill="FF0066"/>
            <w:noWrap/>
          </w:tcPr>
          <w:p w14:paraId="0D4E55A2" w14:textId="77777777" w:rsidR="005B4463" w:rsidRPr="00B228C4" w:rsidRDefault="006E7275" w:rsidP="00B228C4">
            <w:pPr>
              <w:widowControl/>
              <w:autoSpaceDE/>
              <w:autoSpaceDN/>
              <w:jc w:val="right"/>
              <w:rPr>
                <w:rFonts w:eastAsia="Times New Roman"/>
                <w:color w:val="006100"/>
              </w:rPr>
            </w:pPr>
            <w:r>
              <w:rPr>
                <w:rFonts w:eastAsia="Times New Roman"/>
                <w:color w:val="006100"/>
              </w:rPr>
              <w:t>-3</w:t>
            </w:r>
          </w:p>
        </w:tc>
      </w:tr>
      <w:tr w:rsidR="005B4463" w:rsidRPr="00B228C4" w14:paraId="1ADDFE64" w14:textId="77777777" w:rsidTr="006E7275">
        <w:trPr>
          <w:trHeight w:val="300"/>
        </w:trPr>
        <w:tc>
          <w:tcPr>
            <w:tcW w:w="535" w:type="dxa"/>
            <w:noWrap/>
          </w:tcPr>
          <w:p w14:paraId="29BA5699" w14:textId="77777777" w:rsidR="005B4463" w:rsidRPr="00B228C4" w:rsidRDefault="005B4463" w:rsidP="00B228C4">
            <w:pPr>
              <w:widowControl/>
              <w:autoSpaceDE/>
              <w:autoSpaceDN/>
              <w:jc w:val="right"/>
              <w:rPr>
                <w:rFonts w:eastAsia="Times New Roman"/>
                <w:color w:val="000000"/>
              </w:rPr>
            </w:pPr>
          </w:p>
        </w:tc>
        <w:tc>
          <w:tcPr>
            <w:tcW w:w="2520" w:type="dxa"/>
          </w:tcPr>
          <w:p w14:paraId="6C990246" w14:textId="77777777" w:rsidR="005B4463" w:rsidRDefault="005B4463" w:rsidP="00B228C4">
            <w:pPr>
              <w:widowControl/>
              <w:autoSpaceDE/>
              <w:autoSpaceDN/>
              <w:rPr>
                <w:rFonts w:eastAsia="Times New Roman"/>
                <w:color w:val="000000"/>
              </w:rPr>
            </w:pPr>
          </w:p>
        </w:tc>
        <w:tc>
          <w:tcPr>
            <w:tcW w:w="1800" w:type="dxa"/>
          </w:tcPr>
          <w:p w14:paraId="44F91757" w14:textId="77777777" w:rsidR="005B4463" w:rsidRDefault="005B4463" w:rsidP="00B228C4">
            <w:pPr>
              <w:widowControl/>
              <w:autoSpaceDE/>
              <w:autoSpaceDN/>
              <w:rPr>
                <w:rFonts w:eastAsia="Times New Roman"/>
                <w:color w:val="000000"/>
              </w:rPr>
            </w:pPr>
          </w:p>
        </w:tc>
        <w:tc>
          <w:tcPr>
            <w:tcW w:w="450" w:type="dxa"/>
            <w:noWrap/>
          </w:tcPr>
          <w:p w14:paraId="23012B44" w14:textId="77777777" w:rsidR="005B4463" w:rsidRPr="00B228C4" w:rsidRDefault="005B4463" w:rsidP="00B228C4">
            <w:pPr>
              <w:widowControl/>
              <w:autoSpaceDE/>
              <w:autoSpaceDN/>
              <w:jc w:val="right"/>
              <w:rPr>
                <w:rFonts w:eastAsia="Times New Roman"/>
                <w:color w:val="000000"/>
              </w:rPr>
            </w:pPr>
          </w:p>
        </w:tc>
        <w:tc>
          <w:tcPr>
            <w:tcW w:w="1710" w:type="dxa"/>
            <w:noWrap/>
          </w:tcPr>
          <w:p w14:paraId="7EE58E31" w14:textId="77777777" w:rsidR="005B4463" w:rsidRPr="00B228C4" w:rsidRDefault="005B4463" w:rsidP="00B228C4">
            <w:pPr>
              <w:widowControl/>
              <w:autoSpaceDE/>
              <w:autoSpaceDN/>
              <w:rPr>
                <w:rFonts w:eastAsia="Times New Roman"/>
                <w:color w:val="000000"/>
              </w:rPr>
            </w:pPr>
          </w:p>
        </w:tc>
        <w:tc>
          <w:tcPr>
            <w:tcW w:w="840" w:type="dxa"/>
            <w:noWrap/>
          </w:tcPr>
          <w:p w14:paraId="478CDA5F" w14:textId="77777777" w:rsidR="005B4463" w:rsidRPr="00B228C4" w:rsidRDefault="005B4463" w:rsidP="00B228C4">
            <w:pPr>
              <w:widowControl/>
              <w:autoSpaceDE/>
              <w:autoSpaceDN/>
              <w:jc w:val="right"/>
              <w:rPr>
                <w:rFonts w:eastAsia="Times New Roman"/>
                <w:color w:val="000000"/>
              </w:rPr>
            </w:pPr>
          </w:p>
        </w:tc>
        <w:tc>
          <w:tcPr>
            <w:tcW w:w="880" w:type="dxa"/>
            <w:noWrap/>
          </w:tcPr>
          <w:p w14:paraId="01A24FFF" w14:textId="77777777" w:rsidR="005B4463" w:rsidRPr="00B228C4" w:rsidRDefault="005B4463" w:rsidP="00B228C4">
            <w:pPr>
              <w:widowControl/>
              <w:autoSpaceDE/>
              <w:autoSpaceDN/>
              <w:jc w:val="right"/>
              <w:rPr>
                <w:rFonts w:eastAsia="Times New Roman"/>
                <w:color w:val="000000"/>
              </w:rPr>
            </w:pPr>
          </w:p>
        </w:tc>
        <w:tc>
          <w:tcPr>
            <w:tcW w:w="800" w:type="dxa"/>
            <w:noWrap/>
          </w:tcPr>
          <w:p w14:paraId="4AE3A92D" w14:textId="77777777" w:rsidR="005B4463" w:rsidRPr="00B228C4" w:rsidRDefault="005B4463" w:rsidP="00B228C4">
            <w:pPr>
              <w:widowControl/>
              <w:autoSpaceDE/>
              <w:autoSpaceDN/>
              <w:jc w:val="right"/>
              <w:rPr>
                <w:rFonts w:eastAsia="Times New Roman"/>
                <w:color w:val="006100"/>
              </w:rPr>
            </w:pPr>
          </w:p>
        </w:tc>
      </w:tr>
    </w:tbl>
    <w:p w14:paraId="5174F581" w14:textId="77777777" w:rsidR="00B228C4" w:rsidRPr="00D221C2" w:rsidRDefault="00B228C4" w:rsidP="00D221C2">
      <w:pPr>
        <w:pStyle w:val="BodyText"/>
        <w:spacing w:before="21" w:line="259" w:lineRule="auto"/>
        <w:ind w:left="480" w:right="178"/>
        <w:rPr>
          <w:rFonts w:ascii="Arial" w:hAnsi="Arial" w:cs="Arial"/>
          <w:sz w:val="24"/>
          <w:szCs w:val="24"/>
        </w:rPr>
      </w:pPr>
    </w:p>
    <w:p w14:paraId="0EFB3207" w14:textId="77777777" w:rsidR="00293BCC" w:rsidRPr="00C84E72" w:rsidRDefault="00293BCC">
      <w:pPr>
        <w:pStyle w:val="BodyText"/>
        <w:spacing w:before="6"/>
        <w:rPr>
          <w:rFonts w:ascii="Arial" w:hAnsi="Arial" w:cs="Arial"/>
          <w:sz w:val="24"/>
          <w:szCs w:val="24"/>
        </w:rPr>
      </w:pPr>
      <w:bookmarkStart w:id="21" w:name="32._Who_do_I_contact_in_ESS_if_my_LEA_is"/>
      <w:bookmarkEnd w:id="21"/>
    </w:p>
    <w:p w14:paraId="55BAFA0D" w14:textId="77777777" w:rsidR="00293BCC" w:rsidRPr="00C84E72" w:rsidRDefault="00293BCC">
      <w:pPr>
        <w:pStyle w:val="BodyText"/>
        <w:spacing w:before="20"/>
        <w:ind w:left="460"/>
        <w:rPr>
          <w:rFonts w:ascii="Arial" w:hAnsi="Arial" w:cs="Arial"/>
          <w:sz w:val="24"/>
          <w:szCs w:val="24"/>
        </w:rPr>
      </w:pPr>
    </w:p>
    <w:sectPr w:rsidR="00293BCC" w:rsidRPr="00C84E72">
      <w:pgSz w:w="12240" w:h="15840"/>
      <w:pgMar w:top="1500" w:right="1360" w:bottom="1200" w:left="17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4CAB" w14:textId="77777777" w:rsidR="00E33024" w:rsidRDefault="00E33024">
      <w:r>
        <w:separator/>
      </w:r>
    </w:p>
  </w:endnote>
  <w:endnote w:type="continuationSeparator" w:id="0">
    <w:p w14:paraId="7D6FCD56" w14:textId="77777777" w:rsidR="00E33024" w:rsidRDefault="00E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595E" w14:textId="77777777" w:rsidR="00293BCC" w:rsidRDefault="003001CA">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69F8DA10" wp14:editId="0AD29758">
              <wp:simplePos x="0" y="0"/>
              <wp:positionH relativeFrom="page">
                <wp:posOffset>3825875</wp:posOffset>
              </wp:positionH>
              <wp:positionV relativeFrom="page">
                <wp:posOffset>9282430</wp:posOffset>
              </wp:positionV>
              <wp:extent cx="12192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1EADF" w14:textId="77777777" w:rsidR="00293BCC" w:rsidRDefault="00893745">
                          <w:pPr>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2A2F0" id="_x0000_t202" coordsize="21600,21600" o:spt="202" path="m,l,21600r21600,l21600,xe">
              <v:stroke joinstyle="miter"/>
              <v:path gradientshapeok="t" o:connecttype="rect"/>
            </v:shapetype>
            <v:shape id="Text Box 1" o:spid="_x0000_s1026" type="#_x0000_t202" style="position:absolute;margin-left:301.25pt;margin-top:73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" filled="f" stroked="f">
              <v:textbox inset="0,0,0,0">
                <w:txbxContent>
                  <w:p w:rsidR="00293BCC" w:rsidRDefault="00893745">
                    <w:pPr>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A27AE" w14:textId="77777777" w:rsidR="00E33024" w:rsidRDefault="00E33024">
      <w:r>
        <w:separator/>
      </w:r>
    </w:p>
  </w:footnote>
  <w:footnote w:type="continuationSeparator" w:id="0">
    <w:p w14:paraId="3606849E" w14:textId="77777777" w:rsidR="00E33024" w:rsidRDefault="00E33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A25BA"/>
    <w:multiLevelType w:val="hybridMultilevel"/>
    <w:tmpl w:val="223EEE56"/>
    <w:lvl w:ilvl="0" w:tplc="14C8802C">
      <w:numFmt w:val="bullet"/>
      <w:lvlText w:val="□"/>
      <w:lvlJc w:val="left"/>
      <w:pPr>
        <w:ind w:left="1100" w:hanging="360"/>
      </w:pPr>
      <w:rPr>
        <w:rFonts w:hint="default"/>
        <w:w w:val="122"/>
      </w:rPr>
    </w:lvl>
    <w:lvl w:ilvl="1" w:tplc="A9129CD0">
      <w:numFmt w:val="bullet"/>
      <w:lvlText w:val=""/>
      <w:lvlJc w:val="left"/>
      <w:pPr>
        <w:ind w:left="1191" w:hanging="360"/>
      </w:pPr>
      <w:rPr>
        <w:rFonts w:ascii="Symbol" w:eastAsia="Symbol" w:hAnsi="Symbol" w:cs="Symbol" w:hint="default"/>
        <w:w w:val="100"/>
        <w:sz w:val="24"/>
        <w:szCs w:val="24"/>
      </w:rPr>
    </w:lvl>
    <w:lvl w:ilvl="2" w:tplc="81EA4B54">
      <w:numFmt w:val="bullet"/>
      <w:lvlText w:val="•"/>
      <w:lvlJc w:val="left"/>
      <w:pPr>
        <w:ind w:left="2242" w:hanging="360"/>
      </w:pPr>
      <w:rPr>
        <w:rFonts w:hint="default"/>
      </w:rPr>
    </w:lvl>
    <w:lvl w:ilvl="3" w:tplc="224415B8">
      <w:numFmt w:val="bullet"/>
      <w:lvlText w:val="•"/>
      <w:lvlJc w:val="left"/>
      <w:pPr>
        <w:ind w:left="3284" w:hanging="360"/>
      </w:pPr>
      <w:rPr>
        <w:rFonts w:hint="default"/>
      </w:rPr>
    </w:lvl>
    <w:lvl w:ilvl="4" w:tplc="76C6F81E">
      <w:numFmt w:val="bullet"/>
      <w:lvlText w:val="•"/>
      <w:lvlJc w:val="left"/>
      <w:pPr>
        <w:ind w:left="4326" w:hanging="360"/>
      </w:pPr>
      <w:rPr>
        <w:rFonts w:hint="default"/>
      </w:rPr>
    </w:lvl>
    <w:lvl w:ilvl="5" w:tplc="249848B4">
      <w:numFmt w:val="bullet"/>
      <w:lvlText w:val="•"/>
      <w:lvlJc w:val="left"/>
      <w:pPr>
        <w:ind w:left="5368" w:hanging="360"/>
      </w:pPr>
      <w:rPr>
        <w:rFonts w:hint="default"/>
      </w:rPr>
    </w:lvl>
    <w:lvl w:ilvl="6" w:tplc="AE687AD8">
      <w:numFmt w:val="bullet"/>
      <w:lvlText w:val="•"/>
      <w:lvlJc w:val="left"/>
      <w:pPr>
        <w:ind w:left="6411" w:hanging="360"/>
      </w:pPr>
      <w:rPr>
        <w:rFonts w:hint="default"/>
      </w:rPr>
    </w:lvl>
    <w:lvl w:ilvl="7" w:tplc="4BBE3AF2">
      <w:numFmt w:val="bullet"/>
      <w:lvlText w:val="•"/>
      <w:lvlJc w:val="left"/>
      <w:pPr>
        <w:ind w:left="7453" w:hanging="360"/>
      </w:pPr>
      <w:rPr>
        <w:rFonts w:hint="default"/>
      </w:rPr>
    </w:lvl>
    <w:lvl w:ilvl="8" w:tplc="E1F61AB0">
      <w:numFmt w:val="bullet"/>
      <w:lvlText w:val="•"/>
      <w:lvlJc w:val="left"/>
      <w:pPr>
        <w:ind w:left="8495" w:hanging="360"/>
      </w:pPr>
      <w:rPr>
        <w:rFonts w:hint="default"/>
      </w:rPr>
    </w:lvl>
  </w:abstractNum>
  <w:abstractNum w:abstractNumId="1" w15:restartNumberingAfterBreak="0">
    <w:nsid w:val="351C438B"/>
    <w:multiLevelType w:val="hybridMultilevel"/>
    <w:tmpl w:val="EC24CB4A"/>
    <w:lvl w:ilvl="0" w:tplc="8244E0E0">
      <w:start w:val="1"/>
      <w:numFmt w:val="decimal"/>
      <w:lvlText w:val="%1."/>
      <w:lvlJc w:val="left"/>
      <w:pPr>
        <w:ind w:left="480" w:hanging="361"/>
      </w:pPr>
      <w:rPr>
        <w:rFonts w:hint="default"/>
        <w:w w:val="100"/>
      </w:rPr>
    </w:lvl>
    <w:lvl w:ilvl="1" w:tplc="7C0C572A">
      <w:numFmt w:val="bullet"/>
      <w:lvlText w:val="•"/>
      <w:lvlJc w:val="left"/>
      <w:pPr>
        <w:ind w:left="1348" w:hanging="361"/>
      </w:pPr>
      <w:rPr>
        <w:rFonts w:hint="default"/>
      </w:rPr>
    </w:lvl>
    <w:lvl w:ilvl="2" w:tplc="82429D94">
      <w:numFmt w:val="bullet"/>
      <w:lvlText w:val="•"/>
      <w:lvlJc w:val="left"/>
      <w:pPr>
        <w:ind w:left="2216" w:hanging="361"/>
      </w:pPr>
      <w:rPr>
        <w:rFonts w:hint="default"/>
      </w:rPr>
    </w:lvl>
    <w:lvl w:ilvl="3" w:tplc="C732459A">
      <w:numFmt w:val="bullet"/>
      <w:lvlText w:val="•"/>
      <w:lvlJc w:val="left"/>
      <w:pPr>
        <w:ind w:left="3084" w:hanging="361"/>
      </w:pPr>
      <w:rPr>
        <w:rFonts w:hint="default"/>
      </w:rPr>
    </w:lvl>
    <w:lvl w:ilvl="4" w:tplc="B6EC3132">
      <w:numFmt w:val="bullet"/>
      <w:lvlText w:val="•"/>
      <w:lvlJc w:val="left"/>
      <w:pPr>
        <w:ind w:left="3952" w:hanging="361"/>
      </w:pPr>
      <w:rPr>
        <w:rFonts w:hint="default"/>
      </w:rPr>
    </w:lvl>
    <w:lvl w:ilvl="5" w:tplc="C7AED5C2">
      <w:numFmt w:val="bullet"/>
      <w:lvlText w:val="•"/>
      <w:lvlJc w:val="left"/>
      <w:pPr>
        <w:ind w:left="4820" w:hanging="361"/>
      </w:pPr>
      <w:rPr>
        <w:rFonts w:hint="default"/>
      </w:rPr>
    </w:lvl>
    <w:lvl w:ilvl="6" w:tplc="12AA53A4">
      <w:numFmt w:val="bullet"/>
      <w:lvlText w:val="•"/>
      <w:lvlJc w:val="left"/>
      <w:pPr>
        <w:ind w:left="5688" w:hanging="361"/>
      </w:pPr>
      <w:rPr>
        <w:rFonts w:hint="default"/>
      </w:rPr>
    </w:lvl>
    <w:lvl w:ilvl="7" w:tplc="40D6B020">
      <w:numFmt w:val="bullet"/>
      <w:lvlText w:val="•"/>
      <w:lvlJc w:val="left"/>
      <w:pPr>
        <w:ind w:left="6556" w:hanging="361"/>
      </w:pPr>
      <w:rPr>
        <w:rFonts w:hint="default"/>
      </w:rPr>
    </w:lvl>
    <w:lvl w:ilvl="8" w:tplc="47A030D2">
      <w:numFmt w:val="bullet"/>
      <w:lvlText w:val="•"/>
      <w:lvlJc w:val="left"/>
      <w:pPr>
        <w:ind w:left="7424"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CC"/>
    <w:rsid w:val="00006434"/>
    <w:rsid w:val="00016E8C"/>
    <w:rsid w:val="00066E5E"/>
    <w:rsid w:val="00072E5A"/>
    <w:rsid w:val="00081A1D"/>
    <w:rsid w:val="0008547B"/>
    <w:rsid w:val="000950E7"/>
    <w:rsid w:val="00095EAD"/>
    <w:rsid w:val="00096562"/>
    <w:rsid w:val="000F1DF9"/>
    <w:rsid w:val="001464EE"/>
    <w:rsid w:val="00167786"/>
    <w:rsid w:val="00182333"/>
    <w:rsid w:val="00195CAF"/>
    <w:rsid w:val="001F39EB"/>
    <w:rsid w:val="00212037"/>
    <w:rsid w:val="0022046B"/>
    <w:rsid w:val="00272FFB"/>
    <w:rsid w:val="00293BCC"/>
    <w:rsid w:val="002A2859"/>
    <w:rsid w:val="002B6C92"/>
    <w:rsid w:val="003001CA"/>
    <w:rsid w:val="00310E86"/>
    <w:rsid w:val="00326A74"/>
    <w:rsid w:val="00380902"/>
    <w:rsid w:val="00403493"/>
    <w:rsid w:val="004414E7"/>
    <w:rsid w:val="0045762C"/>
    <w:rsid w:val="004E26CC"/>
    <w:rsid w:val="005061E9"/>
    <w:rsid w:val="00533598"/>
    <w:rsid w:val="0057307B"/>
    <w:rsid w:val="005A5BAD"/>
    <w:rsid w:val="005B4463"/>
    <w:rsid w:val="005C41CD"/>
    <w:rsid w:val="005F1CD3"/>
    <w:rsid w:val="006107ED"/>
    <w:rsid w:val="0061443C"/>
    <w:rsid w:val="006621D9"/>
    <w:rsid w:val="00677347"/>
    <w:rsid w:val="0069544B"/>
    <w:rsid w:val="006E7275"/>
    <w:rsid w:val="0070068B"/>
    <w:rsid w:val="00761D27"/>
    <w:rsid w:val="00762567"/>
    <w:rsid w:val="0077034E"/>
    <w:rsid w:val="00771041"/>
    <w:rsid w:val="0078135C"/>
    <w:rsid w:val="007857D8"/>
    <w:rsid w:val="007B3FB1"/>
    <w:rsid w:val="007E1CED"/>
    <w:rsid w:val="007E6843"/>
    <w:rsid w:val="00863353"/>
    <w:rsid w:val="00886D27"/>
    <w:rsid w:val="00893745"/>
    <w:rsid w:val="00897A6F"/>
    <w:rsid w:val="008C3687"/>
    <w:rsid w:val="00944F03"/>
    <w:rsid w:val="00945FFE"/>
    <w:rsid w:val="00983460"/>
    <w:rsid w:val="0098555C"/>
    <w:rsid w:val="009B2E8B"/>
    <w:rsid w:val="00A00860"/>
    <w:rsid w:val="00A22329"/>
    <w:rsid w:val="00A278F1"/>
    <w:rsid w:val="00A641BC"/>
    <w:rsid w:val="00A87C74"/>
    <w:rsid w:val="00A92629"/>
    <w:rsid w:val="00AB564B"/>
    <w:rsid w:val="00AF25DD"/>
    <w:rsid w:val="00B228C4"/>
    <w:rsid w:val="00B368A1"/>
    <w:rsid w:val="00B47572"/>
    <w:rsid w:val="00BA4B78"/>
    <w:rsid w:val="00BF22E0"/>
    <w:rsid w:val="00BF66BA"/>
    <w:rsid w:val="00C026CB"/>
    <w:rsid w:val="00C168C8"/>
    <w:rsid w:val="00C32154"/>
    <w:rsid w:val="00C3639B"/>
    <w:rsid w:val="00C659F4"/>
    <w:rsid w:val="00C66358"/>
    <w:rsid w:val="00C84E72"/>
    <w:rsid w:val="00C92370"/>
    <w:rsid w:val="00CB618B"/>
    <w:rsid w:val="00CE0111"/>
    <w:rsid w:val="00D07CC0"/>
    <w:rsid w:val="00D21604"/>
    <w:rsid w:val="00D221C2"/>
    <w:rsid w:val="00D52DFB"/>
    <w:rsid w:val="00D6142F"/>
    <w:rsid w:val="00DD631B"/>
    <w:rsid w:val="00E17B66"/>
    <w:rsid w:val="00E33024"/>
    <w:rsid w:val="00E3717F"/>
    <w:rsid w:val="00E522D6"/>
    <w:rsid w:val="00E53C74"/>
    <w:rsid w:val="00E87FAE"/>
    <w:rsid w:val="00EC135F"/>
    <w:rsid w:val="00EF58B7"/>
    <w:rsid w:val="00F24558"/>
    <w:rsid w:val="00F6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E5BEE"/>
  <w15:docId w15:val="{8F3D3ACF-8A9A-43B5-9510-E4F5A708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sz w:val="24"/>
      <w:szCs w:val="24"/>
    </w:rPr>
  </w:style>
  <w:style w:type="paragraph" w:styleId="Heading2">
    <w:name w:val="heading 2"/>
    <w:basedOn w:val="Normal"/>
    <w:uiPriority w:val="9"/>
    <w:unhideWhenUsed/>
    <w:qFormat/>
    <w:pPr>
      <w:ind w:left="480" w:hanging="360"/>
      <w:outlineLvl w:val="1"/>
    </w:pPr>
  </w:style>
  <w:style w:type="paragraph" w:styleId="Heading3">
    <w:name w:val="heading 3"/>
    <w:basedOn w:val="Normal"/>
    <w:next w:val="Normal"/>
    <w:link w:val="Heading3Char"/>
    <w:uiPriority w:val="9"/>
    <w:semiHidden/>
    <w:unhideWhenUsed/>
    <w:qFormat/>
    <w:rsid w:val="0086335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2"/>
      <w:ind w:left="1158" w:right="1056"/>
      <w:jc w:val="center"/>
    </w:pPr>
    <w:rPr>
      <w:rFonts w:ascii="Arial" w:eastAsia="Arial" w:hAnsi="Arial" w:cs="Arial"/>
    </w:rPr>
  </w:style>
  <w:style w:type="paragraph" w:styleId="NoSpacing">
    <w:name w:val="No Spacing"/>
    <w:uiPriority w:val="1"/>
    <w:qFormat/>
    <w:rsid w:val="00016E8C"/>
    <w:rPr>
      <w:rFonts w:ascii="Arial" w:eastAsia="Arial" w:hAnsi="Arial" w:cs="Arial"/>
    </w:rPr>
  </w:style>
  <w:style w:type="character" w:customStyle="1" w:styleId="Heading3Char">
    <w:name w:val="Heading 3 Char"/>
    <w:basedOn w:val="DefaultParagraphFont"/>
    <w:link w:val="Heading3"/>
    <w:uiPriority w:val="9"/>
    <w:semiHidden/>
    <w:rsid w:val="00863353"/>
    <w:rPr>
      <w:rFonts w:asciiTheme="majorHAnsi" w:eastAsiaTheme="majorEastAsia" w:hAnsiTheme="majorHAnsi" w:cstheme="majorBidi"/>
      <w:color w:val="243F60" w:themeColor="accent1" w:themeShade="7F"/>
      <w:sz w:val="24"/>
      <w:szCs w:val="24"/>
    </w:rPr>
  </w:style>
  <w:style w:type="table" w:styleId="TableGridLight">
    <w:name w:val="Grid Table Light"/>
    <w:basedOn w:val="TableNormal"/>
    <w:uiPriority w:val="40"/>
    <w:rsid w:val="006E72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82333"/>
    <w:rPr>
      <w:color w:val="0000FF" w:themeColor="hyperlink"/>
      <w:u w:val="single"/>
    </w:rPr>
  </w:style>
  <w:style w:type="character" w:styleId="UnresolvedMention">
    <w:name w:val="Unresolved Mention"/>
    <w:basedOn w:val="DefaultParagraphFont"/>
    <w:uiPriority w:val="99"/>
    <w:semiHidden/>
    <w:unhideWhenUsed/>
    <w:rsid w:val="00182333"/>
    <w:rPr>
      <w:color w:val="605E5C"/>
      <w:shd w:val="clear" w:color="auto" w:fill="E1DFDD"/>
    </w:rPr>
  </w:style>
  <w:style w:type="paragraph" w:styleId="BalloonText">
    <w:name w:val="Balloon Text"/>
    <w:basedOn w:val="Normal"/>
    <w:link w:val="BalloonTextChar"/>
    <w:uiPriority w:val="99"/>
    <w:semiHidden/>
    <w:unhideWhenUsed/>
    <w:rsid w:val="00A22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3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354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hieve@az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07f6b85abb278a65194d18b86e20e51f">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f480a43ff2ce3fa34f17a5583fd022e1"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1CBAB-3CD5-4F9A-8605-DF606827E58D}">
  <ds:schemaRefs>
    <ds:schemaRef ds:uri="20e454f4-3b14-414b-9f0b-a1f1e5573b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5d5c29-9739-4184-85c5-69484fc575aa"/>
    <ds:schemaRef ds:uri="http://www.w3.org/XML/1998/namespace"/>
    <ds:schemaRef ds:uri="http://purl.org/dc/dcmitype/"/>
  </ds:schemaRefs>
</ds:datastoreItem>
</file>

<file path=customXml/itemProps2.xml><?xml version="1.0" encoding="utf-8"?>
<ds:datastoreItem xmlns:ds="http://schemas.openxmlformats.org/officeDocument/2006/customXml" ds:itemID="{1B100490-6178-4A94-9FCB-C72D09BFBA49}">
  <ds:schemaRefs>
    <ds:schemaRef ds:uri="http://schemas.microsoft.com/sharepoint/v3/contenttype/forms"/>
  </ds:schemaRefs>
</ds:datastoreItem>
</file>

<file path=customXml/itemProps3.xml><?xml version="1.0" encoding="utf-8"?>
<ds:datastoreItem xmlns:ds="http://schemas.openxmlformats.org/officeDocument/2006/customXml" ds:itemID="{504B5C43-72BE-40F1-8763-368323DB5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 Christina</dc:creator>
  <cp:lastModifiedBy>Isherwood, Devon</cp:lastModifiedBy>
  <cp:revision>2</cp:revision>
  <dcterms:created xsi:type="dcterms:W3CDTF">2019-11-29T17:08:00Z</dcterms:created>
  <dcterms:modified xsi:type="dcterms:W3CDTF">2019-11-29T17:08:00Z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Acrobat PDFMaker 19 for Word</vt:lpwstr>
  </property>
  <property fmtid="{D5CDD505-2E9C-101B-9397-08002B2CF9AE}" pid="4" name="LastSaved">
    <vt:filetime>2019-10-23T00:00:00Z</vt:filetime>
  </property>
  <property fmtid="{D5CDD505-2E9C-101B-9397-08002B2CF9AE}" pid="5" name="ContentTypeId">
    <vt:lpwstr>0x010100228F55A438CAA749BFA79916C5F1DD64</vt:lpwstr>
  </property>
</Properties>
</file>