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F11C" w14:textId="49A9CC79" w:rsidR="00C24138" w:rsidRPr="00DE2970" w:rsidRDefault="000F66FC" w:rsidP="01C1C771">
      <w:pPr>
        <w:jc w:val="center"/>
        <w:rPr>
          <w:rFonts w:ascii="Arial" w:hAnsi="Arial" w:cs="Arial"/>
        </w:rPr>
      </w:pPr>
      <w:r>
        <w:rPr>
          <w:noProof/>
        </w:rPr>
        <w:drawing>
          <wp:inline distT="0" distB="0" distL="0" distR="0" wp14:anchorId="616ED76E" wp14:editId="0FB85653">
            <wp:extent cx="922351" cy="968935"/>
            <wp:effectExtent l="0" t="0" r="0" b="3175"/>
            <wp:docPr id="2947672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351" cy="968935"/>
                    </a:xfrm>
                    <a:prstGeom prst="rect">
                      <a:avLst/>
                    </a:prstGeom>
                  </pic:spPr>
                </pic:pic>
              </a:graphicData>
            </a:graphic>
          </wp:inline>
        </w:drawing>
      </w:r>
    </w:p>
    <w:p w14:paraId="2A4A8577" w14:textId="0CBE003E" w:rsidR="00BF2F9F" w:rsidRPr="00904596" w:rsidRDefault="00C24138" w:rsidP="00904596">
      <w:pPr>
        <w:jc w:val="center"/>
        <w:rPr>
          <w:rFonts w:ascii="Arial" w:hAnsi="Arial" w:cs="Arial"/>
          <w:b/>
          <w:bCs/>
          <w:szCs w:val="24"/>
        </w:rPr>
      </w:pPr>
      <w:r w:rsidRPr="00904596">
        <w:rPr>
          <w:rFonts w:ascii="Arial" w:hAnsi="Arial" w:cs="Arial"/>
          <w:b/>
          <w:bCs/>
          <w:szCs w:val="24"/>
        </w:rPr>
        <w:t>ESSA Conference 2020: Educating the Whole Child</w:t>
      </w:r>
    </w:p>
    <w:p w14:paraId="36F74A1A" w14:textId="4F22AAEA" w:rsidR="00C24138" w:rsidRPr="00DE2970" w:rsidRDefault="00C24138">
      <w:pPr>
        <w:rPr>
          <w:rFonts w:ascii="Arial" w:hAnsi="Arial" w:cs="Arial"/>
          <w:szCs w:val="24"/>
        </w:rPr>
      </w:pPr>
      <w:r w:rsidRPr="00DE2970">
        <w:rPr>
          <w:rFonts w:ascii="Arial" w:hAnsi="Arial" w:cs="Arial"/>
          <w:szCs w:val="24"/>
        </w:rPr>
        <w:t>The Arizona Department of Education is excited to annou</w:t>
      </w:r>
      <w:bookmarkStart w:id="0" w:name="_GoBack"/>
      <w:bookmarkEnd w:id="0"/>
      <w:r w:rsidRPr="00DE2970">
        <w:rPr>
          <w:rFonts w:ascii="Arial" w:hAnsi="Arial" w:cs="Arial"/>
          <w:szCs w:val="24"/>
        </w:rPr>
        <w:t xml:space="preserve">nce that the ESSA Conference 2020 will be run entirely through the Guidebook app. The Guidebook app is an easy way to register for sessions, take surveys, and stay up to date with the latest event news and announcements. </w:t>
      </w:r>
    </w:p>
    <w:p w14:paraId="0D26C4D1" w14:textId="368939CC" w:rsidR="00C24138" w:rsidRPr="00DE2970" w:rsidRDefault="00C24138">
      <w:pPr>
        <w:rPr>
          <w:rFonts w:ascii="Arial" w:hAnsi="Arial" w:cs="Arial"/>
          <w:szCs w:val="24"/>
        </w:rPr>
      </w:pPr>
      <w:r w:rsidRPr="00DE2970">
        <w:rPr>
          <w:rFonts w:ascii="Arial" w:hAnsi="Arial" w:cs="Arial"/>
          <w:szCs w:val="24"/>
        </w:rPr>
        <w:t xml:space="preserve">All participants are encouraged to download the Guidebook app and register for sessions as soon as possible. </w:t>
      </w:r>
    </w:p>
    <w:p w14:paraId="1605E943" w14:textId="77777777" w:rsidR="00904596" w:rsidRDefault="00E1094F" w:rsidP="00904596">
      <w:pPr>
        <w:rPr>
          <w:rFonts w:ascii="Arial" w:hAnsi="Arial" w:cs="Arial"/>
          <w:b/>
          <w:bCs/>
          <w:szCs w:val="24"/>
        </w:rPr>
      </w:pPr>
      <w:r w:rsidRPr="00DE2970">
        <w:rPr>
          <w:rFonts w:ascii="Arial" w:hAnsi="Arial" w:cs="Arial"/>
          <w:b/>
          <w:bCs/>
          <w:szCs w:val="24"/>
        </w:rPr>
        <w:t>Downloading the app:</w:t>
      </w:r>
    </w:p>
    <w:p w14:paraId="305B6A29" w14:textId="61B71B2A" w:rsidR="00C24138" w:rsidRPr="00904596" w:rsidRDefault="00C24138" w:rsidP="00904596">
      <w:pPr>
        <w:pStyle w:val="ListParagraph"/>
        <w:numPr>
          <w:ilvl w:val="0"/>
          <w:numId w:val="1"/>
        </w:numPr>
        <w:rPr>
          <w:rFonts w:ascii="Arial" w:hAnsi="Arial" w:cs="Arial"/>
          <w:b/>
          <w:bCs/>
          <w:szCs w:val="24"/>
        </w:rPr>
      </w:pPr>
      <w:r w:rsidRPr="00904596">
        <w:rPr>
          <w:rFonts w:ascii="Arial" w:hAnsi="Arial" w:cs="Arial"/>
          <w:szCs w:val="24"/>
        </w:rPr>
        <w:t xml:space="preserve">To download the app, visit </w:t>
      </w:r>
      <w:hyperlink r:id="rId9" w:history="1">
        <w:r w:rsidRPr="00904596">
          <w:rPr>
            <w:rStyle w:val="Hyperlink"/>
            <w:rFonts w:ascii="Arial" w:hAnsi="Arial" w:cs="Arial"/>
            <w:color w:val="auto"/>
            <w:szCs w:val="24"/>
          </w:rPr>
          <w:t>http://guidebook.com/getit</w:t>
        </w:r>
      </w:hyperlink>
      <w:r w:rsidRPr="00904596">
        <w:rPr>
          <w:rFonts w:ascii="Arial" w:hAnsi="Arial" w:cs="Arial"/>
          <w:szCs w:val="24"/>
        </w:rPr>
        <w:t xml:space="preserve"> in a web browser or find the app in the </w:t>
      </w:r>
      <w:hyperlink r:id="rId10" w:history="1">
        <w:r w:rsidRPr="00904596">
          <w:rPr>
            <w:rStyle w:val="Hyperlink"/>
            <w:rFonts w:ascii="Arial" w:hAnsi="Arial" w:cs="Arial"/>
            <w:color w:val="auto"/>
            <w:szCs w:val="24"/>
          </w:rPr>
          <w:t>Google Play Store</w:t>
        </w:r>
      </w:hyperlink>
      <w:r w:rsidRPr="00904596">
        <w:rPr>
          <w:rFonts w:ascii="Arial" w:hAnsi="Arial" w:cs="Arial"/>
          <w:szCs w:val="24"/>
        </w:rPr>
        <w:t xml:space="preserve"> or the </w:t>
      </w:r>
      <w:hyperlink r:id="rId11" w:history="1">
        <w:r w:rsidRPr="00904596">
          <w:rPr>
            <w:rStyle w:val="Hyperlink"/>
            <w:rFonts w:ascii="Arial" w:hAnsi="Arial" w:cs="Arial"/>
            <w:color w:val="auto"/>
            <w:szCs w:val="24"/>
          </w:rPr>
          <w:t>iOS App Store</w:t>
        </w:r>
      </w:hyperlink>
      <w:r w:rsidRPr="00904596">
        <w:rPr>
          <w:rFonts w:ascii="Arial" w:hAnsi="Arial" w:cs="Arial"/>
          <w:szCs w:val="24"/>
        </w:rPr>
        <w:t xml:space="preserve">.  </w:t>
      </w:r>
    </w:p>
    <w:p w14:paraId="225B91AB" w14:textId="77777777" w:rsidR="00E1094F" w:rsidRPr="00DE2970" w:rsidRDefault="003D537B" w:rsidP="003D537B">
      <w:pPr>
        <w:pStyle w:val="ListParagraph"/>
        <w:numPr>
          <w:ilvl w:val="0"/>
          <w:numId w:val="1"/>
        </w:numPr>
        <w:rPr>
          <w:rFonts w:ascii="Arial" w:hAnsi="Arial" w:cs="Arial"/>
          <w:szCs w:val="24"/>
        </w:rPr>
      </w:pPr>
      <w:r w:rsidRPr="00DE2970">
        <w:rPr>
          <w:rFonts w:ascii="Arial" w:hAnsi="Arial" w:cs="Arial"/>
          <w:szCs w:val="24"/>
        </w:rPr>
        <w:t xml:space="preserve">To access the ESSA 2020 app, tap the </w:t>
      </w:r>
      <w:r w:rsidRPr="00DE2970">
        <w:rPr>
          <w:rFonts w:ascii="Arial" w:hAnsi="Arial" w:cs="Arial"/>
          <w:b/>
          <w:bCs/>
          <w:szCs w:val="24"/>
        </w:rPr>
        <w:t>Find Guides</w:t>
      </w:r>
      <w:r w:rsidRPr="00DE2970">
        <w:rPr>
          <w:rFonts w:ascii="Arial" w:hAnsi="Arial" w:cs="Arial"/>
          <w:szCs w:val="24"/>
        </w:rPr>
        <w:t xml:space="preserve"> magnifying glass in the bottom right. </w:t>
      </w:r>
    </w:p>
    <w:p w14:paraId="66DD7DC0" w14:textId="5B9008C1" w:rsidR="003D537B" w:rsidRPr="00DE2970" w:rsidRDefault="00E1094F" w:rsidP="00E1094F">
      <w:pPr>
        <w:pStyle w:val="ListParagraph"/>
        <w:numPr>
          <w:ilvl w:val="1"/>
          <w:numId w:val="1"/>
        </w:numPr>
        <w:rPr>
          <w:rFonts w:ascii="Arial" w:hAnsi="Arial" w:cs="Arial"/>
          <w:szCs w:val="24"/>
        </w:rPr>
      </w:pPr>
      <w:r w:rsidRPr="00DE2970">
        <w:rPr>
          <w:rFonts w:ascii="Arial" w:hAnsi="Arial" w:cs="Arial"/>
          <w:szCs w:val="24"/>
        </w:rPr>
        <w:t xml:space="preserve">Passphrase: Tap the </w:t>
      </w:r>
      <w:r w:rsidRPr="00DE2970">
        <w:rPr>
          <w:rFonts w:ascii="Arial" w:hAnsi="Arial" w:cs="Arial"/>
          <w:b/>
          <w:bCs/>
          <w:szCs w:val="24"/>
        </w:rPr>
        <w:t>Find Guides</w:t>
      </w:r>
      <w:r w:rsidRPr="00DE2970">
        <w:rPr>
          <w:rFonts w:ascii="Arial" w:hAnsi="Arial" w:cs="Arial"/>
          <w:szCs w:val="24"/>
        </w:rPr>
        <w:t xml:space="preserve"> magnifying glass in the bottom right, then t</w:t>
      </w:r>
      <w:r w:rsidR="003D537B" w:rsidRPr="00DE2970">
        <w:rPr>
          <w:rFonts w:ascii="Arial" w:hAnsi="Arial" w:cs="Arial"/>
          <w:szCs w:val="24"/>
        </w:rPr>
        <w:t xml:space="preserve">ap the blue button that says </w:t>
      </w:r>
      <w:r w:rsidR="003D537B" w:rsidRPr="00DE2970">
        <w:rPr>
          <w:rFonts w:ascii="Arial" w:hAnsi="Arial" w:cs="Arial"/>
          <w:b/>
          <w:bCs/>
          <w:szCs w:val="24"/>
        </w:rPr>
        <w:t>Have a passphrase?</w:t>
      </w:r>
      <w:r w:rsidR="003D537B" w:rsidRPr="00DE2970">
        <w:rPr>
          <w:rFonts w:ascii="Arial" w:hAnsi="Arial" w:cs="Arial"/>
          <w:szCs w:val="24"/>
        </w:rPr>
        <w:t xml:space="preserve"> and enter </w:t>
      </w:r>
      <w:r w:rsidR="003D537B" w:rsidRPr="00DE2970">
        <w:rPr>
          <w:rFonts w:ascii="Arial" w:hAnsi="Arial" w:cs="Arial"/>
          <w:b/>
          <w:bCs/>
          <w:szCs w:val="24"/>
        </w:rPr>
        <w:t xml:space="preserve">essa2020. </w:t>
      </w:r>
      <w:r w:rsidR="003D537B" w:rsidRPr="00DE2970">
        <w:rPr>
          <w:rFonts w:ascii="Arial" w:hAnsi="Arial" w:cs="Arial"/>
          <w:szCs w:val="24"/>
        </w:rPr>
        <w:t xml:space="preserve">Tap to download and open the guide that appears. </w:t>
      </w:r>
    </w:p>
    <w:p w14:paraId="48949914" w14:textId="26FD6258" w:rsidR="00E1094F" w:rsidRDefault="01C1C771" w:rsidP="01C1C771">
      <w:pPr>
        <w:pStyle w:val="ListParagraph"/>
        <w:numPr>
          <w:ilvl w:val="1"/>
          <w:numId w:val="1"/>
        </w:numPr>
        <w:rPr>
          <w:rFonts w:ascii="Arial" w:hAnsi="Arial" w:cs="Arial"/>
        </w:rPr>
      </w:pPr>
      <w:r w:rsidRPr="01C1C771">
        <w:rPr>
          <w:rFonts w:ascii="Arial" w:hAnsi="Arial" w:cs="Arial"/>
        </w:rPr>
        <w:t xml:space="preserve">QR Code: Tap the </w:t>
      </w:r>
      <w:r w:rsidRPr="01C1C771">
        <w:rPr>
          <w:rFonts w:ascii="Arial" w:hAnsi="Arial" w:cs="Arial"/>
          <w:b/>
          <w:bCs/>
        </w:rPr>
        <w:t>Find Guides</w:t>
      </w:r>
      <w:r w:rsidRPr="01C1C771">
        <w:rPr>
          <w:rFonts w:ascii="Arial" w:hAnsi="Arial" w:cs="Arial"/>
        </w:rPr>
        <w:t xml:space="preserve"> magnifying glass in the bottom right, then the QR icon in the upper right next to the silhouette icon. Scan the QR Code below:</w:t>
      </w:r>
    </w:p>
    <w:p w14:paraId="081045DF" w14:textId="680725A4" w:rsidR="01C1C771" w:rsidRDefault="01C1C771" w:rsidP="01C1C771">
      <w:pPr>
        <w:ind w:left="1440"/>
        <w:jc w:val="center"/>
        <w:rPr>
          <w:rFonts w:ascii="Arial" w:hAnsi="Arial" w:cs="Arial"/>
        </w:rPr>
      </w:pPr>
      <w:r>
        <w:rPr>
          <w:noProof/>
        </w:rPr>
        <w:drawing>
          <wp:inline distT="0" distB="0" distL="0" distR="0" wp14:anchorId="0939D994" wp14:editId="7D9D7BFC">
            <wp:extent cx="1603032" cy="1603032"/>
            <wp:effectExtent l="0" t="0" r="0" b="0"/>
            <wp:docPr id="1439920364" name="Picture 143992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3032" cy="1603032"/>
                    </a:xfrm>
                    <a:prstGeom prst="rect">
                      <a:avLst/>
                    </a:prstGeom>
                  </pic:spPr>
                </pic:pic>
              </a:graphicData>
            </a:graphic>
          </wp:inline>
        </w:drawing>
      </w:r>
    </w:p>
    <w:p w14:paraId="103723AA" w14:textId="77777777" w:rsidR="00904596" w:rsidRDefault="00DE2970" w:rsidP="00904596">
      <w:pPr>
        <w:rPr>
          <w:rFonts w:ascii="Arial" w:hAnsi="Arial" w:cs="Arial"/>
          <w:b/>
          <w:bCs/>
          <w:szCs w:val="24"/>
        </w:rPr>
      </w:pPr>
      <w:r w:rsidRPr="00DE2970">
        <w:rPr>
          <w:rFonts w:ascii="Arial" w:hAnsi="Arial" w:cs="Arial"/>
          <w:b/>
          <w:bCs/>
          <w:szCs w:val="24"/>
        </w:rPr>
        <w:t>Registering for sessions:</w:t>
      </w:r>
    </w:p>
    <w:p w14:paraId="75755173" w14:textId="3D635335" w:rsidR="00DE2970" w:rsidRPr="00904596" w:rsidRDefault="00E1094F" w:rsidP="00904596">
      <w:pPr>
        <w:pStyle w:val="ListParagraph"/>
        <w:numPr>
          <w:ilvl w:val="0"/>
          <w:numId w:val="2"/>
        </w:numPr>
        <w:rPr>
          <w:rFonts w:ascii="Arial" w:hAnsi="Arial" w:cs="Arial"/>
        </w:rPr>
      </w:pPr>
      <w:r w:rsidRPr="00904596">
        <w:rPr>
          <w:rFonts w:ascii="Arial" w:hAnsi="Arial" w:cs="Arial"/>
          <w:szCs w:val="24"/>
        </w:rPr>
        <w:t>Tap the </w:t>
      </w:r>
      <w:r w:rsidRPr="00DE2970">
        <w:rPr>
          <w:noProof/>
        </w:rPr>
        <w:drawing>
          <wp:inline distT="0" distB="0" distL="0" distR="0" wp14:anchorId="31AC8841" wp14:editId="44ECC860">
            <wp:extent cx="302260" cy="325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5755"/>
                    </a:xfrm>
                    <a:prstGeom prst="rect">
                      <a:avLst/>
                    </a:prstGeom>
                    <a:noFill/>
                    <a:ln>
                      <a:noFill/>
                    </a:ln>
                  </pic:spPr>
                </pic:pic>
              </a:graphicData>
            </a:graphic>
          </wp:inline>
        </w:drawing>
      </w:r>
      <w:r w:rsidRPr="00904596">
        <w:rPr>
          <w:rFonts w:ascii="Arial" w:hAnsi="Arial" w:cs="Arial"/>
          <w:szCs w:val="24"/>
        </w:rPr>
        <w:t> icon in the top-right corner of the app screen to sign up or log in to your account.</w:t>
      </w:r>
    </w:p>
    <w:p w14:paraId="4992C975" w14:textId="77777777" w:rsidR="00DE2970" w:rsidRDefault="00E1094F" w:rsidP="00DE2970">
      <w:pPr>
        <w:pStyle w:val="NormalWeb"/>
        <w:numPr>
          <w:ilvl w:val="1"/>
          <w:numId w:val="2"/>
        </w:numPr>
        <w:shd w:val="clear" w:color="auto" w:fill="FFFFFF"/>
        <w:rPr>
          <w:rFonts w:ascii="Arial" w:hAnsi="Arial" w:cs="Arial"/>
        </w:rPr>
      </w:pPr>
      <w:r w:rsidRPr="00DE2970">
        <w:rPr>
          <w:rFonts w:ascii="Arial" w:hAnsi="Arial" w:cs="Arial"/>
        </w:rPr>
        <w:t>To log in with an existing account, click on the</w:t>
      </w:r>
      <w:r w:rsidRPr="00DE2970">
        <w:rPr>
          <w:rStyle w:val="Strong"/>
          <w:rFonts w:ascii="Arial" w:hAnsi="Arial" w:cs="Arial"/>
        </w:rPr>
        <w:t> Log in</w:t>
      </w:r>
      <w:r w:rsidRPr="00DE2970">
        <w:rPr>
          <w:rFonts w:ascii="Arial" w:hAnsi="Arial" w:cs="Arial"/>
        </w:rPr>
        <w:t> portion of </w:t>
      </w:r>
      <w:r w:rsidRPr="00DE2970">
        <w:rPr>
          <w:rStyle w:val="Strong"/>
          <w:rFonts w:ascii="Arial" w:hAnsi="Arial" w:cs="Arial"/>
        </w:rPr>
        <w:t>Already have an account? Log in</w:t>
      </w:r>
      <w:r w:rsidRPr="00DE2970">
        <w:rPr>
          <w:rFonts w:ascii="Arial" w:hAnsi="Arial" w:cs="Arial"/>
        </w:rPr>
        <w:t> and provide your email address and password.</w:t>
      </w:r>
    </w:p>
    <w:p w14:paraId="665FAA4A" w14:textId="77777777" w:rsidR="00DE2970" w:rsidRDefault="00E1094F" w:rsidP="00DE2970">
      <w:pPr>
        <w:pStyle w:val="NormalWeb"/>
        <w:numPr>
          <w:ilvl w:val="1"/>
          <w:numId w:val="2"/>
        </w:numPr>
        <w:shd w:val="clear" w:color="auto" w:fill="FFFFFF"/>
        <w:rPr>
          <w:rFonts w:ascii="Arial" w:hAnsi="Arial" w:cs="Arial"/>
        </w:rPr>
      </w:pPr>
      <w:r w:rsidRPr="00DE2970">
        <w:rPr>
          <w:rFonts w:ascii="Arial" w:hAnsi="Arial" w:cs="Arial"/>
        </w:rPr>
        <w:lastRenderedPageBreak/>
        <w:t>To create a new account, click </w:t>
      </w:r>
      <w:r w:rsidRPr="00DE2970">
        <w:rPr>
          <w:rStyle w:val="Strong"/>
          <w:rFonts w:ascii="Arial" w:hAnsi="Arial" w:cs="Arial"/>
        </w:rPr>
        <w:t>Sign up with Facebook</w:t>
      </w:r>
      <w:r w:rsidRPr="00DE2970">
        <w:rPr>
          <w:rFonts w:ascii="Arial" w:hAnsi="Arial" w:cs="Arial"/>
        </w:rPr>
        <w:t> or </w:t>
      </w:r>
      <w:r w:rsidRPr="00DE2970">
        <w:rPr>
          <w:rStyle w:val="Strong"/>
          <w:rFonts w:ascii="Arial" w:hAnsi="Arial" w:cs="Arial"/>
        </w:rPr>
        <w:t>Sign up with Email</w:t>
      </w:r>
      <w:r w:rsidRPr="00DE2970">
        <w:rPr>
          <w:rFonts w:ascii="Arial" w:hAnsi="Arial" w:cs="Arial"/>
        </w:rPr>
        <w:t>, or you can choose one of the </w:t>
      </w:r>
      <w:r w:rsidRPr="00DE2970">
        <w:rPr>
          <w:rStyle w:val="Strong"/>
          <w:rFonts w:ascii="Arial" w:hAnsi="Arial" w:cs="Arial"/>
        </w:rPr>
        <w:t>More ways to sign up</w:t>
      </w:r>
      <w:r w:rsidRPr="00DE2970">
        <w:rPr>
          <w:rFonts w:ascii="Arial" w:hAnsi="Arial" w:cs="Arial"/>
        </w:rPr>
        <w:t> at the bottom of the screen.</w:t>
      </w:r>
    </w:p>
    <w:p w14:paraId="40F3E44B" w14:textId="77777777" w:rsidR="00DE2970" w:rsidRDefault="00E1094F" w:rsidP="00DE2970">
      <w:pPr>
        <w:pStyle w:val="NormalWeb"/>
        <w:numPr>
          <w:ilvl w:val="1"/>
          <w:numId w:val="2"/>
        </w:numPr>
        <w:shd w:val="clear" w:color="auto" w:fill="FFFFFF"/>
        <w:rPr>
          <w:rFonts w:ascii="Arial" w:hAnsi="Arial" w:cs="Arial"/>
        </w:rPr>
      </w:pPr>
      <w:r w:rsidRPr="00DE2970">
        <w:rPr>
          <w:rFonts w:ascii="Arial" w:hAnsi="Arial" w:cs="Arial"/>
        </w:rPr>
        <w:t>App passwords must be at least eight characters in length and contain at least one number. Please refer to </w:t>
      </w:r>
      <w:hyperlink r:id="rId14" w:history="1">
        <w:r w:rsidRPr="006D2854">
          <w:rPr>
            <w:rStyle w:val="Hyperlink"/>
            <w:rFonts w:ascii="Arial" w:hAnsi="Arial" w:cs="Arial"/>
            <w:color w:val="0070C0"/>
          </w:rPr>
          <w:t>this article</w:t>
        </w:r>
      </w:hyperlink>
      <w:r w:rsidRPr="00DE2970">
        <w:rPr>
          <w:rFonts w:ascii="Arial" w:hAnsi="Arial" w:cs="Arial"/>
        </w:rPr>
        <w:t> if you have any trouble logging in or cannot remember your password.</w:t>
      </w:r>
    </w:p>
    <w:p w14:paraId="471F6D21" w14:textId="77777777" w:rsidR="00DE2970" w:rsidRDefault="00E1094F" w:rsidP="00DE2970">
      <w:pPr>
        <w:pStyle w:val="NormalWeb"/>
        <w:numPr>
          <w:ilvl w:val="0"/>
          <w:numId w:val="2"/>
        </w:numPr>
        <w:shd w:val="clear" w:color="auto" w:fill="FFFFFF"/>
        <w:rPr>
          <w:rFonts w:ascii="Arial" w:hAnsi="Arial" w:cs="Arial"/>
        </w:rPr>
      </w:pPr>
      <w:r w:rsidRPr="00DE2970">
        <w:rPr>
          <w:rFonts w:ascii="Arial" w:hAnsi="Arial" w:cs="Arial"/>
        </w:rPr>
        <w:t xml:space="preserve">To register for sessions, tap the menu bar in the upper left, then tap Schedule. </w:t>
      </w:r>
      <w:r w:rsidRPr="00DE2970">
        <w:rPr>
          <w:rFonts w:ascii="Arial" w:hAnsi="Arial" w:cs="Arial"/>
          <w:shd w:val="clear" w:color="auto" w:fill="FFFFFF"/>
        </w:rPr>
        <w:t>You can find everything you need to know about sessions in the Schedule. Tap on the dates at the top of the screen to navigate through the schedule. Tap on a session name to get more details.</w:t>
      </w:r>
    </w:p>
    <w:p w14:paraId="3069D003" w14:textId="77777777" w:rsidR="00DE2970" w:rsidRDefault="00E1094F" w:rsidP="00DE2970">
      <w:pPr>
        <w:pStyle w:val="NormalWeb"/>
        <w:numPr>
          <w:ilvl w:val="1"/>
          <w:numId w:val="2"/>
        </w:numPr>
        <w:shd w:val="clear" w:color="auto" w:fill="FFFFFF"/>
        <w:rPr>
          <w:rFonts w:ascii="Arial" w:hAnsi="Arial" w:cs="Arial"/>
        </w:rPr>
      </w:pPr>
      <w:r w:rsidRPr="00DE2970">
        <w:rPr>
          <w:rFonts w:ascii="Arial" w:hAnsi="Arial" w:cs="Arial"/>
        </w:rPr>
        <w:t>You may see colorful dots on some sessions. These indicate schedule tracks, which are tags for sessions according to topic, intended audience, etc.</w:t>
      </w:r>
    </w:p>
    <w:p w14:paraId="3CAD4BDE" w14:textId="77777777" w:rsidR="00DE2970" w:rsidRDefault="00E1094F" w:rsidP="00DE2970">
      <w:pPr>
        <w:pStyle w:val="NormalWeb"/>
        <w:numPr>
          <w:ilvl w:val="1"/>
          <w:numId w:val="2"/>
        </w:numPr>
        <w:shd w:val="clear" w:color="auto" w:fill="FFFFFF"/>
        <w:rPr>
          <w:rFonts w:ascii="Arial" w:hAnsi="Arial" w:cs="Arial"/>
        </w:rPr>
      </w:pPr>
      <w:r w:rsidRPr="00DE2970">
        <w:rPr>
          <w:rFonts w:ascii="Arial" w:hAnsi="Arial" w:cs="Arial"/>
        </w:rPr>
        <w:t>Below the session description text, you may see links to other items in the guide, surveys, PDFs, and/or website as additional resources.</w:t>
      </w:r>
    </w:p>
    <w:p w14:paraId="3D2F320D" w14:textId="77777777" w:rsidR="00DE2970" w:rsidRPr="00DE2970" w:rsidRDefault="00E1094F" w:rsidP="00DE2970">
      <w:pPr>
        <w:pStyle w:val="NormalWeb"/>
        <w:numPr>
          <w:ilvl w:val="1"/>
          <w:numId w:val="2"/>
        </w:numPr>
        <w:shd w:val="clear" w:color="auto" w:fill="FFFFFF"/>
        <w:rPr>
          <w:rFonts w:ascii="Arial" w:hAnsi="Arial" w:cs="Arial"/>
        </w:rPr>
      </w:pPr>
      <w:r w:rsidRPr="00DE2970">
        <w:rPr>
          <w:rFonts w:ascii="Arial" w:hAnsi="Arial" w:cs="Arial"/>
          <w:shd w:val="clear" w:color="auto" w:fill="FFFFFF"/>
        </w:rPr>
        <w:t>Tap on the plus sign (+) to add a session to your My Schedule.</w:t>
      </w:r>
    </w:p>
    <w:p w14:paraId="63AA2704" w14:textId="569FEA92" w:rsidR="00E1094F" w:rsidRPr="00DE2970" w:rsidRDefault="00E1094F" w:rsidP="00DE2970">
      <w:pPr>
        <w:pStyle w:val="NormalWeb"/>
        <w:numPr>
          <w:ilvl w:val="1"/>
          <w:numId w:val="2"/>
        </w:numPr>
        <w:shd w:val="clear" w:color="auto" w:fill="FFFFFF"/>
        <w:rPr>
          <w:rFonts w:ascii="Arial" w:hAnsi="Arial" w:cs="Arial"/>
        </w:rPr>
      </w:pPr>
      <w:r w:rsidRPr="00DE2970">
        <w:rPr>
          <w:rFonts w:ascii="Arial" w:hAnsi="Arial" w:cs="Arial"/>
          <w:shd w:val="clear" w:color="auto" w:fill="FFFFFF"/>
        </w:rPr>
        <w:t xml:space="preserve">To access your personal schedule, tap My Schedule at the bottom of the screen. </w:t>
      </w:r>
    </w:p>
    <w:p w14:paraId="4FF6D8AD" w14:textId="7F2C7D5D" w:rsidR="00DE2970" w:rsidRPr="006D2854" w:rsidRDefault="00DE2970" w:rsidP="00DE2970">
      <w:pPr>
        <w:pStyle w:val="NormalWeb"/>
        <w:shd w:val="clear" w:color="auto" w:fill="FFFFFF"/>
        <w:rPr>
          <w:rFonts w:ascii="Arial" w:hAnsi="Arial" w:cs="Arial"/>
          <w:b/>
          <w:bCs/>
          <w:shd w:val="clear" w:color="auto" w:fill="FFFFFF"/>
        </w:rPr>
      </w:pPr>
      <w:r w:rsidRPr="006D2854">
        <w:rPr>
          <w:rFonts w:ascii="Arial" w:hAnsi="Arial" w:cs="Arial"/>
          <w:b/>
          <w:bCs/>
          <w:shd w:val="clear" w:color="auto" w:fill="FFFFFF"/>
        </w:rPr>
        <w:t>Need additional help?</w:t>
      </w:r>
    </w:p>
    <w:p w14:paraId="68D2590F" w14:textId="0A9C883D" w:rsidR="00DE2970" w:rsidRPr="00DE2970" w:rsidRDefault="00DE2970" w:rsidP="00DE2970">
      <w:pPr>
        <w:pStyle w:val="NormalWeb"/>
        <w:numPr>
          <w:ilvl w:val="0"/>
          <w:numId w:val="5"/>
        </w:numPr>
        <w:shd w:val="clear" w:color="auto" w:fill="FFFFFF"/>
        <w:rPr>
          <w:rFonts w:ascii="Arial" w:hAnsi="Arial" w:cs="Arial"/>
        </w:rPr>
      </w:pPr>
      <w:r>
        <w:rPr>
          <w:rFonts w:ascii="Arial" w:hAnsi="Arial" w:cs="Arial"/>
          <w:shd w:val="clear" w:color="auto" w:fill="FFFFFF"/>
        </w:rPr>
        <w:t xml:space="preserve">Check out the </w:t>
      </w:r>
      <w:hyperlink r:id="rId15" w:history="1">
        <w:r w:rsidRPr="00DE2970">
          <w:rPr>
            <w:rStyle w:val="Hyperlink"/>
            <w:rFonts w:ascii="Arial" w:hAnsi="Arial" w:cs="Arial"/>
            <w:shd w:val="clear" w:color="auto" w:fill="FFFFFF"/>
          </w:rPr>
          <w:t>Guidebook Tutorial</w:t>
        </w:r>
      </w:hyperlink>
      <w:r>
        <w:rPr>
          <w:rFonts w:ascii="Arial" w:hAnsi="Arial" w:cs="Arial"/>
          <w:shd w:val="clear" w:color="auto" w:fill="FFFFFF"/>
        </w:rPr>
        <w:t>.</w:t>
      </w:r>
    </w:p>
    <w:p w14:paraId="322354EB" w14:textId="5FF3681F" w:rsidR="00DE2970" w:rsidRPr="00DE2970" w:rsidRDefault="00DE2970" w:rsidP="00DE2970">
      <w:pPr>
        <w:pStyle w:val="NormalWeb"/>
        <w:numPr>
          <w:ilvl w:val="0"/>
          <w:numId w:val="5"/>
        </w:numPr>
        <w:shd w:val="clear" w:color="auto" w:fill="FFFFFF"/>
        <w:rPr>
          <w:rFonts w:ascii="Arial" w:hAnsi="Arial" w:cs="Arial"/>
        </w:rPr>
      </w:pPr>
      <w:r>
        <w:rPr>
          <w:rFonts w:ascii="Arial" w:hAnsi="Arial" w:cs="Arial"/>
          <w:shd w:val="clear" w:color="auto" w:fill="FFFFFF"/>
        </w:rPr>
        <w:t xml:space="preserve">Email </w:t>
      </w:r>
      <w:hyperlink r:id="rId16" w:history="1">
        <w:r w:rsidRPr="00C629D7">
          <w:rPr>
            <w:rStyle w:val="Hyperlink"/>
            <w:rFonts w:ascii="Arial" w:hAnsi="Arial" w:cs="Arial"/>
            <w:shd w:val="clear" w:color="auto" w:fill="FFFFFF"/>
          </w:rPr>
          <w:t>Erin.Henderson@azed.gov</w:t>
        </w:r>
      </w:hyperlink>
      <w:r>
        <w:rPr>
          <w:rFonts w:ascii="Arial" w:hAnsi="Arial" w:cs="Arial"/>
          <w:shd w:val="clear" w:color="auto" w:fill="FFFFFF"/>
        </w:rPr>
        <w:t xml:space="preserve"> or call at 602-542-7847.</w:t>
      </w:r>
    </w:p>
    <w:p w14:paraId="17EE5AA9" w14:textId="31C513B7" w:rsidR="00DE2970" w:rsidRPr="00DE2970" w:rsidRDefault="00DE2970" w:rsidP="00DE2970">
      <w:pPr>
        <w:pStyle w:val="NormalWeb"/>
        <w:numPr>
          <w:ilvl w:val="0"/>
          <w:numId w:val="5"/>
        </w:numPr>
        <w:shd w:val="clear" w:color="auto" w:fill="FFFFFF"/>
        <w:rPr>
          <w:rFonts w:ascii="Arial" w:hAnsi="Arial" w:cs="Arial"/>
        </w:rPr>
      </w:pPr>
      <w:r>
        <w:rPr>
          <w:rFonts w:ascii="Arial" w:hAnsi="Arial" w:cs="Arial"/>
        </w:rPr>
        <w:t xml:space="preserve">Help will be available on-site at the conference. </w:t>
      </w:r>
    </w:p>
    <w:sectPr w:rsidR="00DE2970" w:rsidRPr="00DE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C12"/>
    <w:multiLevelType w:val="hybridMultilevel"/>
    <w:tmpl w:val="B1DAAF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67241D"/>
    <w:multiLevelType w:val="hybridMultilevel"/>
    <w:tmpl w:val="2D768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51562"/>
    <w:multiLevelType w:val="hybridMultilevel"/>
    <w:tmpl w:val="2806C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D2330"/>
    <w:multiLevelType w:val="hybridMultilevel"/>
    <w:tmpl w:val="9648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E4A93"/>
    <w:multiLevelType w:val="hybridMultilevel"/>
    <w:tmpl w:val="FF4CC922"/>
    <w:lvl w:ilvl="0" w:tplc="ACF6CD9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38"/>
    <w:rsid w:val="000F66FC"/>
    <w:rsid w:val="003D537B"/>
    <w:rsid w:val="00440D74"/>
    <w:rsid w:val="004F273E"/>
    <w:rsid w:val="006D2854"/>
    <w:rsid w:val="00904596"/>
    <w:rsid w:val="009906F0"/>
    <w:rsid w:val="00BF2F9F"/>
    <w:rsid w:val="00C24138"/>
    <w:rsid w:val="00DE2970"/>
    <w:rsid w:val="00E1094F"/>
    <w:rsid w:val="01C1C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3B28"/>
  <w15:chartTrackingRefBased/>
  <w15:docId w15:val="{31FD9435-2C30-432D-AAC0-9F2D2A58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138"/>
    <w:rPr>
      <w:color w:val="0563C1" w:themeColor="hyperlink"/>
      <w:u w:val="single"/>
    </w:rPr>
  </w:style>
  <w:style w:type="character" w:styleId="UnresolvedMention">
    <w:name w:val="Unresolved Mention"/>
    <w:basedOn w:val="DefaultParagraphFont"/>
    <w:uiPriority w:val="99"/>
    <w:semiHidden/>
    <w:unhideWhenUsed/>
    <w:rsid w:val="00C24138"/>
    <w:rPr>
      <w:color w:val="605E5C"/>
      <w:shd w:val="clear" w:color="auto" w:fill="E1DFDD"/>
    </w:rPr>
  </w:style>
  <w:style w:type="paragraph" w:styleId="ListParagraph">
    <w:name w:val="List Paragraph"/>
    <w:basedOn w:val="Normal"/>
    <w:uiPriority w:val="34"/>
    <w:qFormat/>
    <w:rsid w:val="003D537B"/>
    <w:pPr>
      <w:ind w:left="720"/>
      <w:contextualSpacing/>
    </w:pPr>
  </w:style>
  <w:style w:type="paragraph" w:styleId="NormalWeb">
    <w:name w:val="Normal (Web)"/>
    <w:basedOn w:val="Normal"/>
    <w:uiPriority w:val="99"/>
    <w:unhideWhenUsed/>
    <w:rsid w:val="00E1094F"/>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10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51373">
      <w:bodyDiv w:val="1"/>
      <w:marLeft w:val="0"/>
      <w:marRight w:val="0"/>
      <w:marTop w:val="0"/>
      <w:marBottom w:val="0"/>
      <w:divBdr>
        <w:top w:val="none" w:sz="0" w:space="0" w:color="auto"/>
        <w:left w:val="none" w:sz="0" w:space="0" w:color="auto"/>
        <w:bottom w:val="none" w:sz="0" w:space="0" w:color="auto"/>
        <w:right w:val="none" w:sz="0" w:space="0" w:color="auto"/>
      </w:divBdr>
    </w:div>
    <w:div w:id="1298758853">
      <w:bodyDiv w:val="1"/>
      <w:marLeft w:val="0"/>
      <w:marRight w:val="0"/>
      <w:marTop w:val="0"/>
      <w:marBottom w:val="0"/>
      <w:divBdr>
        <w:top w:val="none" w:sz="0" w:space="0" w:color="auto"/>
        <w:left w:val="none" w:sz="0" w:space="0" w:color="auto"/>
        <w:bottom w:val="none" w:sz="0" w:space="0" w:color="auto"/>
        <w:right w:val="none" w:sz="0" w:space="0" w:color="auto"/>
      </w:divBdr>
    </w:div>
    <w:div w:id="1562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rin.Henderson@aze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us/app/id428713847" TargetMode="External"/><Relationship Id="rId5" Type="http://schemas.openxmlformats.org/officeDocument/2006/relationships/styles" Target="styles.xml"/><Relationship Id="rId15" Type="http://schemas.openxmlformats.org/officeDocument/2006/relationships/hyperlink" Target="https://support.guidebook.com/hc/en-us/articles/202891364-End-User-Tutorial-Using-the-Guidebook-App" TargetMode="External"/><Relationship Id="rId10" Type="http://schemas.openxmlformats.org/officeDocument/2006/relationships/hyperlink" Target="https://play.google.com/store/apps/details?id=com.guidebook.android" TargetMode="External"/><Relationship Id="rId4" Type="http://schemas.openxmlformats.org/officeDocument/2006/relationships/numbering" Target="numbering.xml"/><Relationship Id="rId9" Type="http://schemas.openxmlformats.org/officeDocument/2006/relationships/hyperlink" Target="http://guidebook.com/getit" TargetMode="External"/><Relationship Id="rId14" Type="http://schemas.openxmlformats.org/officeDocument/2006/relationships/hyperlink" Target="https://support.guidebook.com/hc/en-us/articles/205056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DEF83A08F5343B6329F1C128AEEA8" ma:contentTypeVersion="10" ma:contentTypeDescription="Create a new document." ma:contentTypeScope="" ma:versionID="56402d519d657e02abc1855f42ab0a09">
  <xsd:schema xmlns:xsd="http://www.w3.org/2001/XMLSchema" xmlns:xs="http://www.w3.org/2001/XMLSchema" xmlns:p="http://schemas.microsoft.com/office/2006/metadata/properties" xmlns:ns3="9157afe4-1f1f-4c34-9e0c-081beef3410e" xmlns:ns4="5ad31f72-805f-4533-ae13-fe5333a6d5d0" targetNamespace="http://schemas.microsoft.com/office/2006/metadata/properties" ma:root="true" ma:fieldsID="47d85355558ef9b44f0297ccaeeebaed" ns3:_="" ns4:_="">
    <xsd:import namespace="9157afe4-1f1f-4c34-9e0c-081beef3410e"/>
    <xsd:import namespace="5ad31f72-805f-4533-ae13-fe5333a6d5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7afe4-1f1f-4c34-9e0c-081beef34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d31f72-805f-4533-ae13-fe5333a6d5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B5BEB-1219-4275-926A-4FE4DD41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7afe4-1f1f-4c34-9e0c-081beef3410e"/>
    <ds:schemaRef ds:uri="5ad31f72-805f-4533-ae13-fe5333a6d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F8479-415A-4C46-A09E-A05450B265C3}">
  <ds:schemaRefs>
    <ds:schemaRef ds:uri="http://schemas.microsoft.com/sharepoint/v3/contenttype/forms"/>
  </ds:schemaRefs>
</ds:datastoreItem>
</file>

<file path=customXml/itemProps3.xml><?xml version="1.0" encoding="utf-8"?>
<ds:datastoreItem xmlns:ds="http://schemas.openxmlformats.org/officeDocument/2006/customXml" ds:itemID="{954E452B-BF2E-44E1-A657-5151A76D5DDC}">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9157afe4-1f1f-4c34-9e0c-081beef3410e"/>
    <ds:schemaRef ds:uri="http://purl.org/dc/terms/"/>
    <ds:schemaRef ds:uri="http://schemas.openxmlformats.org/package/2006/metadata/core-properties"/>
    <ds:schemaRef ds:uri="5ad31f72-805f-4533-ae13-fe5333a6d5d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Erin</dc:creator>
  <cp:keywords/>
  <dc:description/>
  <cp:lastModifiedBy>Correll, Erin</cp:lastModifiedBy>
  <cp:revision>2</cp:revision>
  <dcterms:created xsi:type="dcterms:W3CDTF">2020-01-08T22:18:00Z</dcterms:created>
  <dcterms:modified xsi:type="dcterms:W3CDTF">2020-01-08T22:18:00Z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0x010100AE3DEF83A08F5343B6329F1C128AEEA8</vt:lpwstr>
  </property>
</Properties>
</file>