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CAF" w:rsidRPr="00862CAF" w:rsidRDefault="00862CAF" w:rsidP="00E15011">
      <w:pPr>
        <w:pStyle w:val="Title"/>
        <w:pBdr>
          <w:bottom w:val="single" w:sz="8" w:space="14" w:color="4F81BD"/>
        </w:pBdr>
        <w:spacing w:before="1560"/>
        <w:jc w:val="center"/>
        <w:rPr>
          <w:rFonts w:ascii="Arial" w:eastAsia="Times New Roman" w:hAnsi="Arial" w:cs="Arial"/>
          <w:b/>
          <w:color w:val="17365D"/>
        </w:rPr>
      </w:pPr>
      <w:bookmarkStart w:id="0" w:name="_GoBack"/>
      <w:bookmarkEnd w:id="0"/>
      <w:r w:rsidRPr="00862CAF">
        <w:rPr>
          <w:rFonts w:ascii="Cambria" w:eastAsia="Times New Roman" w:hAnsi="Cambria" w:cs="Times New Roman"/>
          <w:noProof/>
          <w:color w:val="17365D"/>
        </w:rPr>
        <w:drawing>
          <wp:anchor distT="0" distB="0" distL="114300" distR="114300" simplePos="0" relativeHeight="251658240" behindDoc="0" locked="0" layoutInCell="1" allowOverlap="1" wp14:anchorId="7403D301" wp14:editId="51C2C360">
            <wp:simplePos x="0" y="0"/>
            <wp:positionH relativeFrom="column">
              <wp:posOffset>3962400</wp:posOffset>
            </wp:positionH>
            <wp:positionV relativeFrom="paragraph">
              <wp:posOffset>552450</wp:posOffset>
            </wp:positionV>
            <wp:extent cx="1600200" cy="1524000"/>
            <wp:effectExtent l="0" t="0" r="0" b="0"/>
            <wp:wrapSquare wrapText="bothSides"/>
            <wp:docPr id="2" name="Picture 2"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7" name="Picture 7" descr="C:\Users\saccard\AppData\Local\Microsoft\Windows\Temporary Internet Files\Content.Outlook\FTWB8P2K\AZEDlogoLARGE between the flag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24000"/>
                    </a:xfrm>
                    <a:prstGeom prst="rect">
                      <a:avLst/>
                    </a:prstGeom>
                    <a:noFill/>
                    <a:ln>
                      <a:noFill/>
                    </a:ln>
                  </pic:spPr>
                </pic:pic>
              </a:graphicData>
            </a:graphic>
          </wp:anchor>
        </w:drawing>
      </w:r>
      <w:r w:rsidR="00015DB8">
        <w:rPr>
          <w:rFonts w:ascii="Arial" w:eastAsia="Times New Roman" w:hAnsi="Arial" w:cs="Arial"/>
          <w:b/>
          <w:color w:val="17365D"/>
        </w:rPr>
        <w:br w:type="textWrapping" w:clear="all"/>
      </w:r>
    </w:p>
    <w:p w:rsidR="00862CAF" w:rsidRPr="00862CAF" w:rsidRDefault="00862CAF" w:rsidP="00E15011">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sidRPr="00862CAF">
        <w:rPr>
          <w:rFonts w:ascii="Arial" w:eastAsia="Times New Roman" w:hAnsi="Arial" w:cs="Arial"/>
          <w:b/>
          <w:color w:val="17365D"/>
          <w:spacing w:val="5"/>
          <w:kern w:val="28"/>
          <w:sz w:val="52"/>
          <w:szCs w:val="52"/>
        </w:rPr>
        <w:t>Arizona’s English Language Arts Standards</w:t>
      </w:r>
    </w:p>
    <w:p w:rsidR="00862CAF" w:rsidRPr="00862CAF" w:rsidRDefault="00862CAF" w:rsidP="00E15011">
      <w:pPr>
        <w:spacing w:after="0" w:line="240" w:lineRule="auto"/>
        <w:jc w:val="center"/>
        <w:rPr>
          <w:rFonts w:ascii="Times New Roman" w:eastAsia="Times New Roman" w:hAnsi="Times New Roman" w:cs="Times New Roman"/>
          <w:sz w:val="24"/>
          <w:szCs w:val="24"/>
        </w:rPr>
      </w:pPr>
    </w:p>
    <w:p w:rsidR="00862CAF" w:rsidRPr="00862CAF" w:rsidRDefault="00862CAF" w:rsidP="00E15011">
      <w:pPr>
        <w:spacing w:after="0" w:line="240" w:lineRule="auto"/>
        <w:jc w:val="center"/>
        <w:rPr>
          <w:rFonts w:ascii="Times New Roman" w:eastAsia="Times New Roman" w:hAnsi="Times New Roman" w:cs="Times New Roman"/>
          <w:sz w:val="24"/>
          <w:szCs w:val="24"/>
        </w:rPr>
      </w:pPr>
    </w:p>
    <w:p w:rsidR="00862CAF" w:rsidRPr="00862CAF" w:rsidRDefault="00862CAF" w:rsidP="00E15011">
      <w:pPr>
        <w:spacing w:after="0" w:line="240" w:lineRule="auto"/>
        <w:jc w:val="center"/>
        <w:rPr>
          <w:rFonts w:ascii="Times New Roman" w:eastAsia="Times New Roman" w:hAnsi="Times New Roman" w:cs="Times New Roman"/>
          <w:sz w:val="52"/>
          <w:szCs w:val="52"/>
        </w:rPr>
      </w:pPr>
      <w:r w:rsidRPr="00862CAF">
        <w:rPr>
          <w:rFonts w:ascii="Times New Roman" w:eastAsia="Times New Roman" w:hAnsi="Times New Roman" w:cs="Times New Roman"/>
          <w:sz w:val="52"/>
          <w:szCs w:val="52"/>
        </w:rPr>
        <w:t>2</w:t>
      </w:r>
      <w:r w:rsidRPr="00862CAF">
        <w:rPr>
          <w:rFonts w:ascii="Times New Roman" w:eastAsia="Times New Roman" w:hAnsi="Times New Roman" w:cs="Times New Roman"/>
          <w:sz w:val="52"/>
          <w:szCs w:val="52"/>
          <w:vertAlign w:val="superscript"/>
        </w:rPr>
        <w:t>nd</w:t>
      </w:r>
      <w:r w:rsidRPr="00862CAF">
        <w:rPr>
          <w:rFonts w:ascii="Times New Roman" w:eastAsia="Times New Roman" w:hAnsi="Times New Roman" w:cs="Times New Roman"/>
          <w:sz w:val="52"/>
          <w:szCs w:val="52"/>
        </w:rPr>
        <w:t xml:space="preserve"> Grade</w:t>
      </w:r>
    </w:p>
    <w:p w:rsidR="00862CAF" w:rsidRPr="00862CAF" w:rsidRDefault="00862CAF" w:rsidP="00E15011">
      <w:pPr>
        <w:spacing w:after="0" w:line="240" w:lineRule="auto"/>
        <w:jc w:val="center"/>
        <w:rPr>
          <w:rFonts w:ascii="Times New Roman" w:eastAsia="Times New Roman" w:hAnsi="Times New Roman" w:cs="Times New Roman"/>
          <w:sz w:val="24"/>
          <w:szCs w:val="24"/>
        </w:rPr>
      </w:pPr>
    </w:p>
    <w:p w:rsidR="00862CAF" w:rsidRPr="00862CAF" w:rsidRDefault="00862CAF" w:rsidP="00E15011">
      <w:pPr>
        <w:spacing w:before="1200" w:after="0" w:line="240" w:lineRule="auto"/>
        <w:jc w:val="center"/>
        <w:rPr>
          <w:rFonts w:ascii="Calibri" w:hAnsi="Calibri" w:cs="Calibri"/>
          <w:b/>
          <w:bCs/>
          <w:sz w:val="36"/>
          <w:szCs w:val="52"/>
        </w:rPr>
      </w:pPr>
      <w:r w:rsidRPr="00862CAF">
        <w:rPr>
          <w:rFonts w:ascii="Times New Roman" w:eastAsia="Calibri" w:hAnsi="Times New Roman" w:cs="Calibri"/>
          <w:caps/>
          <w:sz w:val="24"/>
          <w:szCs w:val="24"/>
          <w:lang w:val="x-none" w:eastAsia="x-none"/>
        </w:rPr>
        <w:t>Arizona DepaRtment of Education</w:t>
      </w:r>
    </w:p>
    <w:p w:rsidR="00862CAF" w:rsidRPr="00862CAF" w:rsidRDefault="00862CAF" w:rsidP="00E15011">
      <w:pPr>
        <w:keepNext/>
        <w:spacing w:after="0" w:line="240" w:lineRule="auto"/>
        <w:jc w:val="center"/>
        <w:outlineLvl w:val="0"/>
        <w:rPr>
          <w:rFonts w:ascii="Times New Roman" w:eastAsia="Times New Roman" w:hAnsi="Times New Roman" w:cs="Times New Roman"/>
          <w:b/>
          <w:bCs/>
          <w:caps/>
          <w:sz w:val="24"/>
          <w:szCs w:val="24"/>
          <w:lang w:val="x-none" w:eastAsia="x-none"/>
        </w:rPr>
      </w:pPr>
      <w:r w:rsidRPr="00862CAF">
        <w:rPr>
          <w:rFonts w:ascii="Calibri" w:eastAsia="Calibri" w:hAnsi="Calibri" w:cs="Calibri"/>
          <w:caps/>
          <w:color w:val="4F81BD"/>
          <w:sz w:val="26"/>
          <w:szCs w:val="26"/>
          <w:lang w:val="x-none" w:eastAsia="x-none"/>
        </w:rPr>
        <w:t>High Academic Standards for Students</w:t>
      </w:r>
    </w:p>
    <w:p w:rsidR="00015DB8" w:rsidRDefault="00015DB8">
      <w:r>
        <w:br w:type="page"/>
      </w:r>
    </w:p>
    <w:p w:rsidR="00862CAF" w:rsidRDefault="00862CAF" w:rsidP="00862CAF">
      <w:pPr>
        <w:spacing w:after="0"/>
        <w:sectPr w:rsidR="00862CAF" w:rsidSect="00254C5F">
          <w:type w:val="continuous"/>
          <w:pgSz w:w="15840" w:h="12240" w:orient="landscape" w:code="1"/>
          <w:pgMar w:top="1008" w:right="835" w:bottom="720" w:left="720" w:header="720" w:footer="720" w:gutter="0"/>
          <w:pgNumType w:start="1"/>
          <w:cols w:space="720"/>
          <w:titlePg/>
          <w:docGrid w:linePitch="360"/>
        </w:sectPr>
      </w:pPr>
    </w:p>
    <w:p w:rsidR="00862CAF" w:rsidRDefault="00862CAF" w:rsidP="00862CAF">
      <w:pPr>
        <w:spacing w:after="0"/>
        <w:rPr>
          <w:b/>
        </w:rPr>
      </w:pPr>
      <w:r w:rsidRPr="00007650">
        <w:rPr>
          <w:b/>
        </w:rPr>
        <w:lastRenderedPageBreak/>
        <w:t>2</w:t>
      </w:r>
      <w:r w:rsidRPr="00007650">
        <w:rPr>
          <w:b/>
          <w:vertAlign w:val="superscript"/>
        </w:rPr>
        <w:t>nd</w:t>
      </w:r>
      <w:r w:rsidRPr="00007650">
        <w:rPr>
          <w:b/>
        </w:rPr>
        <w:t xml:space="preserve"> Grade</w:t>
      </w:r>
      <w:r>
        <w:rPr>
          <w:b/>
        </w:rPr>
        <w:t xml:space="preserve"> Overview </w:t>
      </w:r>
    </w:p>
    <w:p w:rsidR="00862CAF" w:rsidRPr="00064CB6" w:rsidRDefault="00862CAF" w:rsidP="00862CAF">
      <w:pPr>
        <w:rPr>
          <w:sz w:val="20"/>
          <w:szCs w:val="20"/>
        </w:rPr>
      </w:pPr>
      <w:r w:rsidRPr="00064CB6">
        <w:rPr>
          <w:sz w:val="20"/>
          <w:szCs w:val="20"/>
        </w:rPr>
        <w:t>Arizona’s English Language Arts Standards work together in a clear progression from kindergarten through 12</w:t>
      </w:r>
      <w:r w:rsidRPr="00064CB6">
        <w:rPr>
          <w:sz w:val="20"/>
          <w:szCs w:val="20"/>
          <w:vertAlign w:val="superscript"/>
        </w:rPr>
        <w:t>th</w:t>
      </w:r>
      <w:r w:rsidRPr="00064CB6">
        <w:rPr>
          <w:sz w:val="20"/>
          <w:szCs w:val="20"/>
        </w:rPr>
        <w:t xml:space="preserve"> grade. This document provides a </w:t>
      </w:r>
      <w:r w:rsidRPr="006F3316">
        <w:rPr>
          <w:sz w:val="20"/>
          <w:szCs w:val="20"/>
          <w:u w:val="single"/>
        </w:rPr>
        <w:t>brief</w:t>
      </w:r>
      <w:r w:rsidRPr="00064CB6">
        <w:rPr>
          <w:sz w:val="20"/>
          <w:szCs w:val="20"/>
        </w:rPr>
        <w:t xml:space="preserve"> overview of the skills a student will learn at this grade. Each standard builds on the standard that came before and towards the standard that comes in the next grade level. </w:t>
      </w:r>
      <w:r>
        <w:rPr>
          <w:sz w:val="20"/>
          <w:szCs w:val="20"/>
        </w:rPr>
        <w:t xml:space="preserve">Each standard is expected to be taught as appropriate for the grade-level. </w:t>
      </w:r>
      <w:r w:rsidRPr="00064CB6">
        <w:rPr>
          <w:sz w:val="20"/>
          <w:szCs w:val="20"/>
        </w:rPr>
        <w:t>Some standards appear to have similar wording at multiple grade levels; however, it is understood that they are to be app</w:t>
      </w:r>
      <w:r>
        <w:rPr>
          <w:sz w:val="20"/>
          <w:szCs w:val="20"/>
        </w:rPr>
        <w:t xml:space="preserve">lied with increased </w:t>
      </w:r>
      <w:r w:rsidRPr="00064CB6">
        <w:rPr>
          <w:sz w:val="20"/>
          <w:szCs w:val="20"/>
        </w:rPr>
        <w:t xml:space="preserve">focus to progressively more challenging texts and tasks. </w:t>
      </w:r>
    </w:p>
    <w:p w:rsidR="00862CAF" w:rsidRPr="00007650" w:rsidRDefault="00862CAF" w:rsidP="00862CAF">
      <w:pPr>
        <w:spacing w:after="0"/>
        <w:rPr>
          <w:b/>
          <w:sz w:val="20"/>
          <w:szCs w:val="20"/>
        </w:rPr>
      </w:pPr>
      <w:r w:rsidRPr="00007650">
        <w:rPr>
          <w:b/>
          <w:sz w:val="20"/>
          <w:szCs w:val="20"/>
        </w:rPr>
        <w:t>Reading</w:t>
      </w:r>
      <w:r>
        <w:rPr>
          <w:b/>
          <w:sz w:val="20"/>
          <w:szCs w:val="20"/>
        </w:rPr>
        <w:t xml:space="preserve"> Standards for</w:t>
      </w:r>
      <w:r w:rsidRPr="00007650">
        <w:rPr>
          <w:b/>
          <w:sz w:val="20"/>
          <w:szCs w:val="20"/>
        </w:rPr>
        <w:t xml:space="preserve"> Literature</w:t>
      </w:r>
    </w:p>
    <w:p w:rsidR="00862CAF" w:rsidRPr="00007650" w:rsidRDefault="00862CAF" w:rsidP="00862CAF">
      <w:pPr>
        <w:pStyle w:val="ListParagraph"/>
        <w:numPr>
          <w:ilvl w:val="0"/>
          <w:numId w:val="1"/>
        </w:numPr>
        <w:rPr>
          <w:sz w:val="20"/>
          <w:szCs w:val="20"/>
        </w:rPr>
      </w:pPr>
      <w:r>
        <w:rPr>
          <w:sz w:val="20"/>
          <w:szCs w:val="20"/>
        </w:rPr>
        <w:t xml:space="preserve">Independently and proficiently read and understand a </w:t>
      </w:r>
      <w:r w:rsidRPr="00007650">
        <w:rPr>
          <w:sz w:val="20"/>
          <w:szCs w:val="20"/>
        </w:rPr>
        <w:t xml:space="preserve">variety of literature </w:t>
      </w:r>
      <w:r>
        <w:rPr>
          <w:sz w:val="20"/>
          <w:szCs w:val="20"/>
        </w:rPr>
        <w:t>from multiple cultures</w:t>
      </w:r>
    </w:p>
    <w:p w:rsidR="00862CAF" w:rsidRDefault="00862CAF" w:rsidP="00862CAF">
      <w:pPr>
        <w:pStyle w:val="ListParagraph"/>
        <w:numPr>
          <w:ilvl w:val="0"/>
          <w:numId w:val="1"/>
        </w:numPr>
        <w:rPr>
          <w:sz w:val="20"/>
          <w:szCs w:val="20"/>
        </w:rPr>
      </w:pPr>
      <w:r w:rsidRPr="00007650">
        <w:rPr>
          <w:sz w:val="20"/>
          <w:szCs w:val="20"/>
        </w:rPr>
        <w:t>Identify key characteristics of literature</w:t>
      </w:r>
    </w:p>
    <w:p w:rsidR="00862CAF" w:rsidRPr="00007650" w:rsidRDefault="00862CAF" w:rsidP="00862CAF">
      <w:pPr>
        <w:pStyle w:val="ListParagraph"/>
        <w:numPr>
          <w:ilvl w:val="0"/>
          <w:numId w:val="1"/>
        </w:numPr>
        <w:rPr>
          <w:sz w:val="20"/>
          <w:szCs w:val="20"/>
        </w:rPr>
      </w:pPr>
      <w:r>
        <w:rPr>
          <w:sz w:val="20"/>
          <w:szCs w:val="20"/>
        </w:rPr>
        <w:t xml:space="preserve">Describe the overall structure of a story or poem </w:t>
      </w:r>
    </w:p>
    <w:p w:rsidR="00862CAF" w:rsidRPr="00007650" w:rsidRDefault="00862CAF" w:rsidP="00862CAF">
      <w:pPr>
        <w:pStyle w:val="ListParagraph"/>
        <w:numPr>
          <w:ilvl w:val="0"/>
          <w:numId w:val="1"/>
        </w:numPr>
        <w:rPr>
          <w:sz w:val="20"/>
          <w:szCs w:val="20"/>
        </w:rPr>
      </w:pPr>
      <w:r>
        <w:rPr>
          <w:sz w:val="20"/>
          <w:szCs w:val="20"/>
        </w:rPr>
        <w:t>Ask and answer questions, such as who, what, when, where, why, and how, to show understanding of a story or poem</w:t>
      </w:r>
    </w:p>
    <w:p w:rsidR="00862CAF" w:rsidRPr="00007650" w:rsidRDefault="00862CAF" w:rsidP="00862CAF">
      <w:pPr>
        <w:pStyle w:val="ListParagraph"/>
        <w:numPr>
          <w:ilvl w:val="0"/>
          <w:numId w:val="1"/>
        </w:numPr>
        <w:rPr>
          <w:sz w:val="20"/>
          <w:szCs w:val="20"/>
        </w:rPr>
      </w:pPr>
      <w:r>
        <w:rPr>
          <w:sz w:val="20"/>
          <w:szCs w:val="20"/>
        </w:rPr>
        <w:t xml:space="preserve">Determine the central idea of a story or poem </w:t>
      </w:r>
    </w:p>
    <w:p w:rsidR="00862CAF" w:rsidRPr="00007650" w:rsidRDefault="00862CAF" w:rsidP="00862CAF">
      <w:pPr>
        <w:pStyle w:val="ListParagraph"/>
        <w:numPr>
          <w:ilvl w:val="0"/>
          <w:numId w:val="1"/>
        </w:numPr>
        <w:rPr>
          <w:sz w:val="20"/>
          <w:szCs w:val="20"/>
        </w:rPr>
      </w:pPr>
      <w:r w:rsidRPr="00007650">
        <w:rPr>
          <w:sz w:val="20"/>
          <w:szCs w:val="20"/>
        </w:rPr>
        <w:t>Compare and contrast versions of the same story by different authors or cultures</w:t>
      </w:r>
    </w:p>
    <w:p w:rsidR="00862CAF" w:rsidRPr="00007650" w:rsidRDefault="00862CAF" w:rsidP="00862CAF">
      <w:pPr>
        <w:spacing w:after="0"/>
        <w:rPr>
          <w:b/>
          <w:sz w:val="20"/>
          <w:szCs w:val="20"/>
        </w:rPr>
      </w:pPr>
      <w:r w:rsidRPr="00007650">
        <w:rPr>
          <w:b/>
          <w:sz w:val="20"/>
          <w:szCs w:val="20"/>
        </w:rPr>
        <w:t>Reading</w:t>
      </w:r>
      <w:r>
        <w:rPr>
          <w:b/>
          <w:sz w:val="20"/>
          <w:szCs w:val="20"/>
        </w:rPr>
        <w:t xml:space="preserve"> Standards for</w:t>
      </w:r>
      <w:r w:rsidRPr="00007650">
        <w:rPr>
          <w:b/>
          <w:sz w:val="20"/>
          <w:szCs w:val="20"/>
        </w:rPr>
        <w:t xml:space="preserve"> Informational</w:t>
      </w:r>
      <w:r>
        <w:rPr>
          <w:b/>
          <w:sz w:val="20"/>
          <w:szCs w:val="20"/>
        </w:rPr>
        <w:t xml:space="preserve"> Text</w:t>
      </w:r>
    </w:p>
    <w:p w:rsidR="00862CAF" w:rsidRPr="006832FE" w:rsidRDefault="00862CAF" w:rsidP="00862CAF">
      <w:pPr>
        <w:pStyle w:val="ListParagraph"/>
        <w:numPr>
          <w:ilvl w:val="0"/>
          <w:numId w:val="2"/>
        </w:numPr>
        <w:rPr>
          <w:sz w:val="20"/>
          <w:szCs w:val="20"/>
        </w:rPr>
      </w:pPr>
      <w:r>
        <w:rPr>
          <w:sz w:val="20"/>
          <w:szCs w:val="20"/>
        </w:rPr>
        <w:t>Ask and answer questions, such as who, what, when, where, why, and how, to show understanding of a text</w:t>
      </w:r>
    </w:p>
    <w:p w:rsidR="00862CAF" w:rsidRPr="00007650" w:rsidRDefault="00862CAF" w:rsidP="00862CAF">
      <w:pPr>
        <w:pStyle w:val="ListParagraph"/>
        <w:numPr>
          <w:ilvl w:val="0"/>
          <w:numId w:val="2"/>
        </w:numPr>
        <w:rPr>
          <w:sz w:val="20"/>
          <w:szCs w:val="20"/>
        </w:rPr>
      </w:pPr>
      <w:r>
        <w:rPr>
          <w:sz w:val="20"/>
          <w:szCs w:val="20"/>
        </w:rPr>
        <w:t xml:space="preserve">Identify main idea of a multi-paragraph </w:t>
      </w:r>
      <w:r w:rsidRPr="00007650">
        <w:rPr>
          <w:sz w:val="20"/>
          <w:szCs w:val="20"/>
        </w:rPr>
        <w:t>tex</w:t>
      </w:r>
      <w:r>
        <w:rPr>
          <w:sz w:val="20"/>
          <w:szCs w:val="20"/>
        </w:rPr>
        <w:t xml:space="preserve">t, including what an author wants to explain, describe, or answer </w:t>
      </w:r>
    </w:p>
    <w:p w:rsidR="00862CAF" w:rsidRPr="00007650" w:rsidRDefault="00862CAF" w:rsidP="00862CAF">
      <w:pPr>
        <w:pStyle w:val="ListParagraph"/>
        <w:numPr>
          <w:ilvl w:val="0"/>
          <w:numId w:val="2"/>
        </w:numPr>
        <w:rPr>
          <w:sz w:val="20"/>
          <w:szCs w:val="20"/>
        </w:rPr>
      </w:pPr>
      <w:r w:rsidRPr="00007650">
        <w:rPr>
          <w:sz w:val="20"/>
          <w:szCs w:val="20"/>
        </w:rPr>
        <w:t>Use various text featu</w:t>
      </w:r>
      <w:r>
        <w:rPr>
          <w:sz w:val="20"/>
          <w:szCs w:val="20"/>
        </w:rPr>
        <w:t xml:space="preserve">res, </w:t>
      </w:r>
      <w:r w:rsidRPr="00007650">
        <w:rPr>
          <w:sz w:val="20"/>
          <w:szCs w:val="20"/>
        </w:rPr>
        <w:t>such a</w:t>
      </w:r>
      <w:r>
        <w:rPr>
          <w:sz w:val="20"/>
          <w:szCs w:val="20"/>
        </w:rPr>
        <w:t xml:space="preserve">s glossaries, icons and indexes, </w:t>
      </w:r>
      <w:r w:rsidRPr="00007650">
        <w:rPr>
          <w:sz w:val="20"/>
          <w:szCs w:val="20"/>
        </w:rPr>
        <w:t>to locate key f</w:t>
      </w:r>
      <w:r>
        <w:rPr>
          <w:sz w:val="20"/>
          <w:szCs w:val="20"/>
        </w:rPr>
        <w:t xml:space="preserve">acts and information </w:t>
      </w:r>
    </w:p>
    <w:p w:rsidR="00862CAF" w:rsidRPr="00007650" w:rsidRDefault="00862CAF" w:rsidP="00862CAF">
      <w:pPr>
        <w:pStyle w:val="ListParagraph"/>
        <w:numPr>
          <w:ilvl w:val="0"/>
          <w:numId w:val="2"/>
        </w:numPr>
        <w:rPr>
          <w:sz w:val="20"/>
          <w:szCs w:val="20"/>
        </w:rPr>
      </w:pPr>
      <w:r w:rsidRPr="00007650">
        <w:rPr>
          <w:sz w:val="20"/>
          <w:szCs w:val="20"/>
        </w:rPr>
        <w:t xml:space="preserve">Make connections between </w:t>
      </w:r>
      <w:r>
        <w:rPr>
          <w:sz w:val="20"/>
          <w:szCs w:val="20"/>
        </w:rPr>
        <w:t xml:space="preserve">a series of </w:t>
      </w:r>
      <w:r w:rsidRPr="00007650">
        <w:rPr>
          <w:sz w:val="20"/>
          <w:szCs w:val="20"/>
        </w:rPr>
        <w:t>histori</w:t>
      </w:r>
      <w:r>
        <w:rPr>
          <w:sz w:val="20"/>
          <w:szCs w:val="20"/>
        </w:rPr>
        <w:t>cal events, scientific ideas or</w:t>
      </w:r>
      <w:r w:rsidRPr="00007650">
        <w:rPr>
          <w:sz w:val="20"/>
          <w:szCs w:val="20"/>
        </w:rPr>
        <w:t xml:space="preserve"> steps in technical procedures</w:t>
      </w:r>
    </w:p>
    <w:p w:rsidR="00862CAF" w:rsidRPr="00007650" w:rsidRDefault="00862CAF" w:rsidP="00862CAF">
      <w:pPr>
        <w:pStyle w:val="ListParagraph"/>
        <w:numPr>
          <w:ilvl w:val="0"/>
          <w:numId w:val="2"/>
        </w:numPr>
        <w:rPr>
          <w:sz w:val="20"/>
          <w:szCs w:val="20"/>
        </w:rPr>
      </w:pPr>
      <w:r>
        <w:rPr>
          <w:sz w:val="20"/>
          <w:szCs w:val="20"/>
        </w:rPr>
        <w:t>C</w:t>
      </w:r>
      <w:r w:rsidRPr="00007650">
        <w:rPr>
          <w:sz w:val="20"/>
          <w:szCs w:val="20"/>
        </w:rPr>
        <w:t>ompare and contrast important points between two texts of the same topic</w:t>
      </w:r>
    </w:p>
    <w:p w:rsidR="00862CAF" w:rsidRPr="00007650" w:rsidRDefault="00862CAF" w:rsidP="00862CAF">
      <w:pPr>
        <w:spacing w:after="0"/>
        <w:rPr>
          <w:b/>
          <w:sz w:val="20"/>
          <w:szCs w:val="20"/>
        </w:rPr>
      </w:pPr>
      <w:r w:rsidRPr="00007650">
        <w:rPr>
          <w:b/>
          <w:sz w:val="20"/>
          <w:szCs w:val="20"/>
        </w:rPr>
        <w:t>Reading</w:t>
      </w:r>
      <w:r>
        <w:rPr>
          <w:b/>
          <w:sz w:val="20"/>
          <w:szCs w:val="20"/>
        </w:rPr>
        <w:t xml:space="preserve"> Standards</w:t>
      </w:r>
      <w:r w:rsidRPr="00007650">
        <w:rPr>
          <w:b/>
          <w:sz w:val="20"/>
          <w:szCs w:val="20"/>
        </w:rPr>
        <w:t xml:space="preserve"> Foundational Skills</w:t>
      </w:r>
    </w:p>
    <w:p w:rsidR="00862CAF" w:rsidRDefault="00862CAF" w:rsidP="00862CAF">
      <w:pPr>
        <w:pStyle w:val="ListParagraph"/>
        <w:numPr>
          <w:ilvl w:val="0"/>
          <w:numId w:val="3"/>
        </w:numPr>
        <w:rPr>
          <w:sz w:val="20"/>
          <w:szCs w:val="20"/>
        </w:rPr>
      </w:pPr>
      <w:r>
        <w:rPr>
          <w:sz w:val="20"/>
          <w:szCs w:val="20"/>
        </w:rPr>
        <w:lastRenderedPageBreak/>
        <w:t xml:space="preserve">Read words with common prefixes and suffixes </w:t>
      </w:r>
    </w:p>
    <w:p w:rsidR="00862CAF" w:rsidRDefault="00862CAF" w:rsidP="00862CAF">
      <w:pPr>
        <w:pStyle w:val="ListParagraph"/>
        <w:numPr>
          <w:ilvl w:val="0"/>
          <w:numId w:val="3"/>
        </w:numPr>
        <w:rPr>
          <w:sz w:val="20"/>
          <w:szCs w:val="20"/>
        </w:rPr>
      </w:pPr>
      <w:r>
        <w:rPr>
          <w:sz w:val="20"/>
          <w:szCs w:val="20"/>
        </w:rPr>
        <w:t xml:space="preserve">Read irregularly spelled words </w:t>
      </w:r>
    </w:p>
    <w:p w:rsidR="00862CAF" w:rsidRPr="00007650" w:rsidRDefault="00862CAF" w:rsidP="00862CAF">
      <w:pPr>
        <w:pStyle w:val="ListParagraph"/>
        <w:numPr>
          <w:ilvl w:val="0"/>
          <w:numId w:val="3"/>
        </w:numPr>
        <w:rPr>
          <w:sz w:val="20"/>
          <w:szCs w:val="20"/>
        </w:rPr>
      </w:pPr>
      <w:r>
        <w:rPr>
          <w:sz w:val="20"/>
          <w:szCs w:val="20"/>
        </w:rPr>
        <w:t xml:space="preserve">Read with purpose and understanding </w:t>
      </w:r>
    </w:p>
    <w:p w:rsidR="00862CAF" w:rsidRPr="00007650" w:rsidRDefault="00862CAF" w:rsidP="00862CAF">
      <w:pPr>
        <w:spacing w:after="0"/>
        <w:rPr>
          <w:b/>
          <w:sz w:val="20"/>
          <w:szCs w:val="20"/>
        </w:rPr>
      </w:pPr>
      <w:r w:rsidRPr="00007650">
        <w:rPr>
          <w:b/>
          <w:sz w:val="20"/>
          <w:szCs w:val="20"/>
        </w:rPr>
        <w:t>Writing Standards</w:t>
      </w:r>
    </w:p>
    <w:p w:rsidR="00862CAF" w:rsidRDefault="00862CAF" w:rsidP="00862CAF">
      <w:pPr>
        <w:pStyle w:val="ListParagraph"/>
        <w:numPr>
          <w:ilvl w:val="0"/>
          <w:numId w:val="3"/>
        </w:numPr>
        <w:autoSpaceDE w:val="0"/>
        <w:autoSpaceDN w:val="0"/>
        <w:adjustRightInd w:val="0"/>
        <w:spacing w:after="0" w:line="240" w:lineRule="auto"/>
        <w:rPr>
          <w:rFonts w:cs="Times New Roman"/>
          <w:sz w:val="20"/>
          <w:szCs w:val="20"/>
        </w:rPr>
      </w:pPr>
      <w:r>
        <w:rPr>
          <w:rFonts w:cs="Times New Roman"/>
          <w:sz w:val="20"/>
          <w:szCs w:val="20"/>
        </w:rPr>
        <w:t xml:space="preserve">Write opinion and explanatory pieces that include reasons to support ideas, linking words, and a conclusion  </w:t>
      </w:r>
    </w:p>
    <w:p w:rsidR="00862CAF" w:rsidRPr="00007650" w:rsidRDefault="00862CAF" w:rsidP="00862CAF">
      <w:pPr>
        <w:pStyle w:val="ListParagraph"/>
        <w:numPr>
          <w:ilvl w:val="0"/>
          <w:numId w:val="3"/>
        </w:numPr>
        <w:rPr>
          <w:sz w:val="20"/>
          <w:szCs w:val="20"/>
        </w:rPr>
      </w:pPr>
      <w:r>
        <w:rPr>
          <w:sz w:val="20"/>
          <w:szCs w:val="20"/>
        </w:rPr>
        <w:t xml:space="preserve">Write narratives that include a clear sequence of events, </w:t>
      </w:r>
      <w:r w:rsidRPr="00007650">
        <w:rPr>
          <w:sz w:val="20"/>
          <w:szCs w:val="20"/>
        </w:rPr>
        <w:t>details</w:t>
      </w:r>
      <w:r>
        <w:rPr>
          <w:sz w:val="20"/>
          <w:szCs w:val="20"/>
        </w:rPr>
        <w:t xml:space="preserve"> that describe actions and thoughts, and words that indicate a change in time </w:t>
      </w:r>
      <w:r w:rsidRPr="00007650">
        <w:rPr>
          <w:sz w:val="20"/>
          <w:szCs w:val="20"/>
        </w:rPr>
        <w:t xml:space="preserve"> </w:t>
      </w:r>
    </w:p>
    <w:p w:rsidR="00862CAF" w:rsidRDefault="00862CAF" w:rsidP="00862CAF">
      <w:pPr>
        <w:pStyle w:val="ListParagraph"/>
        <w:numPr>
          <w:ilvl w:val="0"/>
          <w:numId w:val="3"/>
        </w:numPr>
        <w:rPr>
          <w:sz w:val="20"/>
          <w:szCs w:val="20"/>
        </w:rPr>
      </w:pPr>
      <w:r>
        <w:rPr>
          <w:sz w:val="20"/>
          <w:szCs w:val="20"/>
        </w:rPr>
        <w:t xml:space="preserve">Revise writing based on feedback from adults and peers </w:t>
      </w:r>
    </w:p>
    <w:p w:rsidR="00862CAF" w:rsidRDefault="00862CAF" w:rsidP="00862CAF">
      <w:pPr>
        <w:pStyle w:val="ListParagraph"/>
        <w:numPr>
          <w:ilvl w:val="0"/>
          <w:numId w:val="3"/>
        </w:numPr>
        <w:rPr>
          <w:sz w:val="20"/>
          <w:szCs w:val="20"/>
        </w:rPr>
      </w:pPr>
      <w:r>
        <w:rPr>
          <w:sz w:val="20"/>
          <w:szCs w:val="20"/>
        </w:rPr>
        <w:t xml:space="preserve">Participate in shared research projects </w:t>
      </w:r>
    </w:p>
    <w:p w:rsidR="00862CAF" w:rsidRPr="00007650" w:rsidRDefault="00862CAF" w:rsidP="00862CAF">
      <w:pPr>
        <w:pStyle w:val="ListParagraph"/>
        <w:numPr>
          <w:ilvl w:val="0"/>
          <w:numId w:val="3"/>
        </w:numPr>
        <w:rPr>
          <w:sz w:val="20"/>
          <w:szCs w:val="20"/>
        </w:rPr>
      </w:pPr>
      <w:r>
        <w:rPr>
          <w:sz w:val="20"/>
          <w:szCs w:val="20"/>
        </w:rPr>
        <w:t xml:space="preserve">Gather information from provided sources to answer a question </w:t>
      </w:r>
    </w:p>
    <w:p w:rsidR="00862CAF" w:rsidRPr="00007650" w:rsidRDefault="00862CAF" w:rsidP="00862CAF">
      <w:pPr>
        <w:spacing w:after="0"/>
        <w:rPr>
          <w:b/>
          <w:sz w:val="20"/>
          <w:szCs w:val="20"/>
        </w:rPr>
      </w:pPr>
      <w:r w:rsidRPr="00007650">
        <w:rPr>
          <w:b/>
          <w:sz w:val="20"/>
          <w:szCs w:val="20"/>
        </w:rPr>
        <w:t>Writing Foundations</w:t>
      </w:r>
      <w:r>
        <w:rPr>
          <w:b/>
          <w:sz w:val="20"/>
          <w:szCs w:val="20"/>
        </w:rPr>
        <w:t xml:space="preserve"> Standards</w:t>
      </w:r>
    </w:p>
    <w:p w:rsidR="00862CAF" w:rsidRDefault="00862CAF" w:rsidP="00862CAF">
      <w:pPr>
        <w:pStyle w:val="ListParagraph"/>
        <w:numPr>
          <w:ilvl w:val="0"/>
          <w:numId w:val="4"/>
        </w:numPr>
        <w:rPr>
          <w:sz w:val="20"/>
          <w:szCs w:val="20"/>
        </w:rPr>
      </w:pPr>
      <w:r>
        <w:rPr>
          <w:sz w:val="20"/>
          <w:szCs w:val="20"/>
        </w:rPr>
        <w:t>Properly identify</w:t>
      </w:r>
      <w:r w:rsidRPr="00007650">
        <w:rPr>
          <w:sz w:val="20"/>
          <w:szCs w:val="20"/>
        </w:rPr>
        <w:t xml:space="preserve"> the </w:t>
      </w:r>
      <w:r>
        <w:rPr>
          <w:sz w:val="20"/>
          <w:szCs w:val="20"/>
        </w:rPr>
        <w:t>sounds in words</w:t>
      </w:r>
    </w:p>
    <w:p w:rsidR="00862CAF" w:rsidRDefault="00862CAF" w:rsidP="00862CAF">
      <w:pPr>
        <w:pStyle w:val="ListParagraph"/>
        <w:numPr>
          <w:ilvl w:val="0"/>
          <w:numId w:val="4"/>
        </w:numPr>
        <w:rPr>
          <w:sz w:val="20"/>
          <w:szCs w:val="20"/>
        </w:rPr>
      </w:pPr>
      <w:r>
        <w:rPr>
          <w:sz w:val="20"/>
          <w:szCs w:val="20"/>
        </w:rPr>
        <w:t xml:space="preserve">Spell irregular and pattern based words </w:t>
      </w:r>
    </w:p>
    <w:p w:rsidR="00862CAF" w:rsidRPr="006832FE" w:rsidRDefault="00862CAF" w:rsidP="00862CAF">
      <w:pPr>
        <w:pStyle w:val="ListParagraph"/>
        <w:numPr>
          <w:ilvl w:val="0"/>
          <w:numId w:val="4"/>
        </w:numPr>
        <w:rPr>
          <w:sz w:val="20"/>
          <w:szCs w:val="20"/>
        </w:rPr>
      </w:pPr>
      <w:r>
        <w:rPr>
          <w:sz w:val="20"/>
          <w:szCs w:val="20"/>
        </w:rPr>
        <w:t>Use pr</w:t>
      </w:r>
      <w:r w:rsidRPr="00007650">
        <w:rPr>
          <w:sz w:val="20"/>
          <w:szCs w:val="20"/>
        </w:rPr>
        <w:t xml:space="preserve">oper </w:t>
      </w:r>
      <w:r>
        <w:rPr>
          <w:sz w:val="20"/>
          <w:szCs w:val="20"/>
        </w:rPr>
        <w:t xml:space="preserve">manuscript </w:t>
      </w:r>
      <w:r w:rsidRPr="00007650">
        <w:rPr>
          <w:sz w:val="20"/>
          <w:szCs w:val="20"/>
        </w:rPr>
        <w:t>lett</w:t>
      </w:r>
      <w:r>
        <w:rPr>
          <w:sz w:val="20"/>
          <w:szCs w:val="20"/>
        </w:rPr>
        <w:t xml:space="preserve">er formation when </w:t>
      </w:r>
      <w:r w:rsidRPr="00007650">
        <w:rPr>
          <w:sz w:val="20"/>
          <w:szCs w:val="20"/>
        </w:rPr>
        <w:t>writing</w:t>
      </w:r>
    </w:p>
    <w:p w:rsidR="00862CAF" w:rsidRDefault="00862CAF" w:rsidP="00862CAF">
      <w:pPr>
        <w:spacing w:after="0"/>
        <w:rPr>
          <w:b/>
          <w:sz w:val="20"/>
          <w:szCs w:val="20"/>
        </w:rPr>
      </w:pPr>
      <w:r w:rsidRPr="00007650">
        <w:rPr>
          <w:b/>
          <w:sz w:val="20"/>
          <w:szCs w:val="20"/>
        </w:rPr>
        <w:t>Speaking and Listening Standards</w:t>
      </w:r>
    </w:p>
    <w:p w:rsidR="00862CAF" w:rsidRPr="0002595A" w:rsidRDefault="00862CAF" w:rsidP="00862CAF">
      <w:pPr>
        <w:pStyle w:val="ListParagraph"/>
        <w:numPr>
          <w:ilvl w:val="0"/>
          <w:numId w:val="4"/>
        </w:numPr>
        <w:rPr>
          <w:sz w:val="20"/>
          <w:szCs w:val="20"/>
        </w:rPr>
      </w:pPr>
      <w:r w:rsidRPr="0002595A">
        <w:rPr>
          <w:sz w:val="20"/>
          <w:szCs w:val="20"/>
        </w:rPr>
        <w:t>Eng</w:t>
      </w:r>
      <w:r>
        <w:rPr>
          <w:sz w:val="20"/>
          <w:szCs w:val="20"/>
        </w:rPr>
        <w:t xml:space="preserve">age in a range of discussions with different partners, listening actively and speaking clearly  </w:t>
      </w:r>
    </w:p>
    <w:p w:rsidR="00862CAF" w:rsidRPr="005D3C06" w:rsidRDefault="00862CAF" w:rsidP="00862CAF">
      <w:pPr>
        <w:pStyle w:val="ListParagraph"/>
        <w:numPr>
          <w:ilvl w:val="0"/>
          <w:numId w:val="4"/>
        </w:numPr>
        <w:autoSpaceDE w:val="0"/>
        <w:autoSpaceDN w:val="0"/>
        <w:adjustRightInd w:val="0"/>
        <w:spacing w:after="0" w:line="240" w:lineRule="auto"/>
        <w:rPr>
          <w:rFonts w:cs="Times New Roman"/>
          <w:sz w:val="20"/>
          <w:szCs w:val="20"/>
        </w:rPr>
      </w:pPr>
      <w:r w:rsidRPr="005D3C06">
        <w:rPr>
          <w:rFonts w:cs="Times New Roman"/>
          <w:sz w:val="20"/>
          <w:szCs w:val="20"/>
        </w:rPr>
        <w:t>Ask and answer questions about info</w:t>
      </w:r>
      <w:r>
        <w:rPr>
          <w:rFonts w:cs="Times New Roman"/>
          <w:sz w:val="20"/>
          <w:szCs w:val="20"/>
        </w:rPr>
        <w:t xml:space="preserve">rmation from readings and presentations </w:t>
      </w:r>
      <w:r w:rsidRPr="005D3C06">
        <w:rPr>
          <w:rFonts w:cs="Times New Roman"/>
          <w:sz w:val="20"/>
          <w:szCs w:val="20"/>
        </w:rPr>
        <w:t>to clarify understanding</w:t>
      </w:r>
    </w:p>
    <w:p w:rsidR="00862CAF" w:rsidRDefault="00862CAF" w:rsidP="00862CAF">
      <w:pPr>
        <w:pStyle w:val="ListParagraph"/>
        <w:numPr>
          <w:ilvl w:val="0"/>
          <w:numId w:val="4"/>
        </w:numPr>
        <w:autoSpaceDE w:val="0"/>
        <w:autoSpaceDN w:val="0"/>
        <w:adjustRightInd w:val="0"/>
        <w:spacing w:after="0" w:line="240" w:lineRule="auto"/>
        <w:rPr>
          <w:rFonts w:cs="Times New Roman"/>
          <w:sz w:val="20"/>
          <w:szCs w:val="20"/>
        </w:rPr>
      </w:pPr>
      <w:r w:rsidRPr="005D3C06">
        <w:rPr>
          <w:rFonts w:cs="Times New Roman"/>
          <w:sz w:val="20"/>
          <w:szCs w:val="20"/>
        </w:rPr>
        <w:t>Integrate reading skills to present id</w:t>
      </w:r>
      <w:r>
        <w:rPr>
          <w:rFonts w:cs="Times New Roman"/>
          <w:sz w:val="20"/>
          <w:szCs w:val="20"/>
        </w:rPr>
        <w:t xml:space="preserve">eas, thoughts, </w:t>
      </w:r>
      <w:r w:rsidRPr="005D3C06">
        <w:rPr>
          <w:rFonts w:cs="Times New Roman"/>
          <w:sz w:val="20"/>
          <w:szCs w:val="20"/>
        </w:rPr>
        <w:t>and feelings in a variety of ways</w:t>
      </w:r>
    </w:p>
    <w:p w:rsidR="00862CAF" w:rsidRPr="006832FE" w:rsidRDefault="00862CAF" w:rsidP="00862CAF">
      <w:pPr>
        <w:pStyle w:val="ListParagraph"/>
        <w:autoSpaceDE w:val="0"/>
        <w:autoSpaceDN w:val="0"/>
        <w:adjustRightInd w:val="0"/>
        <w:spacing w:after="0" w:line="240" w:lineRule="auto"/>
        <w:ind w:left="360"/>
        <w:rPr>
          <w:rFonts w:cs="Times New Roman"/>
          <w:sz w:val="20"/>
          <w:szCs w:val="20"/>
        </w:rPr>
      </w:pPr>
    </w:p>
    <w:p w:rsidR="00862CAF" w:rsidRPr="00007650" w:rsidRDefault="00862CAF" w:rsidP="00862CAF">
      <w:pPr>
        <w:spacing w:after="0"/>
        <w:rPr>
          <w:b/>
          <w:sz w:val="20"/>
          <w:szCs w:val="20"/>
        </w:rPr>
      </w:pPr>
      <w:r w:rsidRPr="00007650">
        <w:rPr>
          <w:b/>
          <w:sz w:val="20"/>
          <w:szCs w:val="20"/>
        </w:rPr>
        <w:t>Language</w:t>
      </w:r>
    </w:p>
    <w:p w:rsidR="00862CAF" w:rsidRPr="00541648" w:rsidRDefault="00862CAF" w:rsidP="00862CAF">
      <w:pPr>
        <w:pStyle w:val="ListParagraph"/>
        <w:numPr>
          <w:ilvl w:val="0"/>
          <w:numId w:val="4"/>
        </w:numPr>
        <w:rPr>
          <w:sz w:val="20"/>
          <w:szCs w:val="20"/>
        </w:rPr>
      </w:pPr>
      <w:r w:rsidRPr="00007650">
        <w:rPr>
          <w:sz w:val="20"/>
          <w:szCs w:val="20"/>
        </w:rPr>
        <w:t>Use correct grammar when writing or speaking</w:t>
      </w:r>
    </w:p>
    <w:p w:rsidR="00862CAF" w:rsidRPr="00541648" w:rsidRDefault="00862CAF" w:rsidP="00862CAF">
      <w:pPr>
        <w:pStyle w:val="ListParagraph"/>
        <w:numPr>
          <w:ilvl w:val="0"/>
          <w:numId w:val="4"/>
        </w:numPr>
        <w:rPr>
          <w:b/>
          <w:sz w:val="20"/>
          <w:szCs w:val="20"/>
        </w:rPr>
      </w:pPr>
      <w:r>
        <w:rPr>
          <w:sz w:val="20"/>
          <w:szCs w:val="20"/>
        </w:rPr>
        <w:t xml:space="preserve">Use understanding of root words, prefixes, and suffixes to determine the meaning of unfamiliar words </w:t>
      </w:r>
    </w:p>
    <w:p w:rsidR="00862CAF" w:rsidRPr="00763C0A" w:rsidRDefault="00862CAF" w:rsidP="00862CAF">
      <w:pPr>
        <w:pStyle w:val="ListParagraph"/>
        <w:numPr>
          <w:ilvl w:val="0"/>
          <w:numId w:val="4"/>
        </w:numPr>
        <w:rPr>
          <w:b/>
          <w:sz w:val="20"/>
          <w:szCs w:val="20"/>
        </w:rPr>
      </w:pPr>
      <w:r>
        <w:rPr>
          <w:sz w:val="20"/>
          <w:szCs w:val="20"/>
        </w:rPr>
        <w:t xml:space="preserve">Use glossaries and dictionaries to determine the meaning of unknown words </w:t>
      </w:r>
    </w:p>
    <w:p w:rsidR="00862CAF" w:rsidRDefault="00862CAF">
      <w:pPr>
        <w:sectPr w:rsidR="00862CAF" w:rsidSect="00B8357E">
          <w:headerReference w:type="default" r:id="rId9"/>
          <w:footerReference w:type="default" r:id="rId10"/>
          <w:type w:val="continuous"/>
          <w:pgSz w:w="15840" w:h="12240" w:orient="landscape" w:code="1"/>
          <w:pgMar w:top="1008" w:right="835" w:bottom="720" w:left="720" w:header="720" w:footer="720" w:gutter="0"/>
          <w:pgNumType w:start="1"/>
          <w:cols w:num="2" w:space="720"/>
          <w:docGrid w:linePitch="360"/>
        </w:sectPr>
      </w:pPr>
      <w:r>
        <w:br w:type="page"/>
      </w:r>
    </w:p>
    <w:p w:rsidR="004913AD" w:rsidRDefault="004913AD"/>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281B78" w:rsidTr="00000497">
        <w:trPr>
          <w:trHeight w:val="440"/>
        </w:trPr>
        <w:tc>
          <w:tcPr>
            <w:tcW w:w="14501" w:type="dxa"/>
            <w:gridSpan w:val="2"/>
            <w:tcBorders>
              <w:bottom w:val="single" w:sz="4" w:space="0" w:color="auto"/>
            </w:tcBorders>
          </w:tcPr>
          <w:p w:rsidR="00281B78" w:rsidRPr="00000497" w:rsidRDefault="00281B78" w:rsidP="009104FB">
            <w:r w:rsidRPr="00000497">
              <w:t>Arizona’s English Language Arts Standards -</w:t>
            </w:r>
            <w:r w:rsidR="009104FB">
              <w:t>2</w:t>
            </w:r>
            <w:r w:rsidR="009104FB" w:rsidRPr="009104FB">
              <w:rPr>
                <w:vertAlign w:val="superscript"/>
              </w:rPr>
              <w:t>nd</w:t>
            </w:r>
            <w:r w:rsidR="009104FB">
              <w:t xml:space="preserve"> Grade</w:t>
            </w:r>
          </w:p>
        </w:tc>
      </w:tr>
      <w:tr w:rsidR="00A4120E" w:rsidTr="00000497">
        <w:trPr>
          <w:trHeight w:val="20"/>
        </w:trPr>
        <w:tc>
          <w:tcPr>
            <w:tcW w:w="14501" w:type="dxa"/>
            <w:gridSpan w:val="2"/>
            <w:tcBorders>
              <w:bottom w:val="single" w:sz="4" w:space="0" w:color="auto"/>
            </w:tcBorders>
            <w:shd w:val="clear" w:color="auto" w:fill="DDD9C3" w:themeFill="background2" w:themeFillShade="E6"/>
            <w:vAlign w:val="bottom"/>
          </w:tcPr>
          <w:p w:rsidR="00A4120E" w:rsidRPr="00000497" w:rsidRDefault="00A4120E" w:rsidP="00A4120E">
            <w:r w:rsidRPr="00000497">
              <w:t>Reading Standards for Literature</w:t>
            </w:r>
          </w:p>
        </w:tc>
      </w:tr>
      <w:tr w:rsidR="00281B78" w:rsidTr="00000497">
        <w:trPr>
          <w:trHeight w:val="431"/>
        </w:trPr>
        <w:tc>
          <w:tcPr>
            <w:tcW w:w="14501" w:type="dxa"/>
            <w:gridSpan w:val="2"/>
            <w:shd w:val="clear" w:color="auto" w:fill="C6D9F1" w:themeFill="text2" w:themeFillTint="33"/>
            <w:vAlign w:val="center"/>
          </w:tcPr>
          <w:p w:rsidR="00281B78" w:rsidRPr="00000497" w:rsidRDefault="00A4120E" w:rsidP="00A4120E">
            <w:r w:rsidRPr="00000497">
              <w:t>Key Ideas and Details</w:t>
            </w:r>
          </w:p>
        </w:tc>
      </w:tr>
      <w:tr w:rsidR="009104FB" w:rsidTr="009104FB">
        <w:trPr>
          <w:trHeight w:val="431"/>
        </w:trPr>
        <w:tc>
          <w:tcPr>
            <w:tcW w:w="1458" w:type="dxa"/>
            <w:vAlign w:val="center"/>
          </w:tcPr>
          <w:p w:rsidR="009104FB" w:rsidRPr="00FD4577" w:rsidRDefault="009104FB" w:rsidP="009104FB">
            <w:r w:rsidRPr="00FD4577">
              <w:t>2.RL.1</w:t>
            </w:r>
          </w:p>
        </w:tc>
        <w:tc>
          <w:tcPr>
            <w:tcW w:w="13043" w:type="dxa"/>
            <w:vAlign w:val="center"/>
          </w:tcPr>
          <w:p w:rsidR="009104FB" w:rsidRPr="00FD4577" w:rsidRDefault="009104FB" w:rsidP="009104FB">
            <w:r w:rsidRPr="00FD4577">
              <w:t>Ask and answer such questions as who, what, where, when, why, and how to demonstrate understanding of key details in a text.</w:t>
            </w:r>
          </w:p>
        </w:tc>
      </w:tr>
      <w:tr w:rsidR="009104FB" w:rsidTr="009104FB">
        <w:trPr>
          <w:trHeight w:val="431"/>
        </w:trPr>
        <w:tc>
          <w:tcPr>
            <w:tcW w:w="1458" w:type="dxa"/>
            <w:vAlign w:val="center"/>
          </w:tcPr>
          <w:p w:rsidR="009104FB" w:rsidRPr="00FD4577" w:rsidRDefault="009104FB" w:rsidP="009104FB">
            <w:r w:rsidRPr="00FD4577">
              <w:t>2.RL.2</w:t>
            </w:r>
          </w:p>
        </w:tc>
        <w:tc>
          <w:tcPr>
            <w:tcW w:w="13043" w:type="dxa"/>
            <w:vAlign w:val="center"/>
          </w:tcPr>
          <w:p w:rsidR="009104FB" w:rsidRPr="00FD4577" w:rsidRDefault="009104FB" w:rsidP="009104FB">
            <w:r w:rsidRPr="00FD4577">
              <w:t xml:space="preserve">Recount stories, including fables and folktales from diverse cultures, and determine their central message, lesson, or moral. </w:t>
            </w:r>
          </w:p>
        </w:tc>
      </w:tr>
      <w:tr w:rsidR="009104FB" w:rsidTr="009104FB">
        <w:trPr>
          <w:trHeight w:val="440"/>
        </w:trPr>
        <w:tc>
          <w:tcPr>
            <w:tcW w:w="1458" w:type="dxa"/>
            <w:tcBorders>
              <w:bottom w:val="single" w:sz="4" w:space="0" w:color="auto"/>
            </w:tcBorders>
            <w:vAlign w:val="center"/>
          </w:tcPr>
          <w:p w:rsidR="009104FB" w:rsidRPr="00FD4577" w:rsidRDefault="009104FB" w:rsidP="009104FB">
            <w:r w:rsidRPr="00FD4577">
              <w:t>2.RL.3</w:t>
            </w:r>
          </w:p>
        </w:tc>
        <w:tc>
          <w:tcPr>
            <w:tcW w:w="13043" w:type="dxa"/>
            <w:tcBorders>
              <w:bottom w:val="single" w:sz="4" w:space="0" w:color="auto"/>
            </w:tcBorders>
            <w:vAlign w:val="center"/>
          </w:tcPr>
          <w:p w:rsidR="009104FB" w:rsidRDefault="009104FB" w:rsidP="009104FB">
            <w:r w:rsidRPr="00FD4577">
              <w:t xml:space="preserve">Describe how characters in a story respond to major events and challenges. </w:t>
            </w:r>
          </w:p>
        </w:tc>
      </w:tr>
      <w:tr w:rsidR="00281B78" w:rsidTr="00000497">
        <w:trPr>
          <w:trHeight w:val="422"/>
        </w:trPr>
        <w:tc>
          <w:tcPr>
            <w:tcW w:w="14501" w:type="dxa"/>
            <w:gridSpan w:val="2"/>
            <w:shd w:val="clear" w:color="auto" w:fill="C6D9F1" w:themeFill="text2" w:themeFillTint="33"/>
            <w:vAlign w:val="center"/>
          </w:tcPr>
          <w:p w:rsidR="00281B78" w:rsidRPr="00000497" w:rsidRDefault="00A4120E" w:rsidP="00000497">
            <w:r w:rsidRPr="00000497">
              <w:t>Craft and Structure</w:t>
            </w:r>
          </w:p>
        </w:tc>
      </w:tr>
      <w:tr w:rsidR="009104FB" w:rsidTr="009104FB">
        <w:trPr>
          <w:trHeight w:val="476"/>
        </w:trPr>
        <w:tc>
          <w:tcPr>
            <w:tcW w:w="1458" w:type="dxa"/>
            <w:vAlign w:val="center"/>
          </w:tcPr>
          <w:p w:rsidR="009104FB" w:rsidRPr="000B6C80" w:rsidRDefault="009104FB" w:rsidP="009104FB">
            <w:r w:rsidRPr="000B6C80">
              <w:t>2.RL.4</w:t>
            </w:r>
          </w:p>
        </w:tc>
        <w:tc>
          <w:tcPr>
            <w:tcW w:w="13043" w:type="dxa"/>
            <w:vAlign w:val="center"/>
          </w:tcPr>
          <w:p w:rsidR="009104FB" w:rsidRPr="000B6C80" w:rsidRDefault="009104FB" w:rsidP="009104FB">
            <w:r w:rsidRPr="000B6C80">
              <w:t>Describe how words and phrases supply rhythm (e.g., regular beats, alliteration, rhymes, repeated lines) and meaning in a story, poem, or song.</w:t>
            </w:r>
          </w:p>
        </w:tc>
      </w:tr>
      <w:tr w:rsidR="009104FB" w:rsidTr="009104FB">
        <w:trPr>
          <w:trHeight w:val="440"/>
        </w:trPr>
        <w:tc>
          <w:tcPr>
            <w:tcW w:w="1458" w:type="dxa"/>
            <w:vAlign w:val="center"/>
          </w:tcPr>
          <w:p w:rsidR="009104FB" w:rsidRPr="000B6C80" w:rsidRDefault="009104FB" w:rsidP="009104FB">
            <w:r w:rsidRPr="000B6C80">
              <w:t>2.RL.5</w:t>
            </w:r>
          </w:p>
        </w:tc>
        <w:tc>
          <w:tcPr>
            <w:tcW w:w="13043" w:type="dxa"/>
            <w:vAlign w:val="center"/>
          </w:tcPr>
          <w:p w:rsidR="009104FB" w:rsidRPr="000B6C80" w:rsidRDefault="009104FB" w:rsidP="009104FB">
            <w:r w:rsidRPr="000B6C80">
              <w:t xml:space="preserve">Describe the overall structure of a story, including how the beginning introduces the story and the ending concludes the action. </w:t>
            </w:r>
          </w:p>
        </w:tc>
      </w:tr>
      <w:tr w:rsidR="009104FB" w:rsidTr="009104FB">
        <w:trPr>
          <w:trHeight w:val="440"/>
        </w:trPr>
        <w:tc>
          <w:tcPr>
            <w:tcW w:w="1458" w:type="dxa"/>
            <w:tcBorders>
              <w:bottom w:val="single" w:sz="4" w:space="0" w:color="auto"/>
            </w:tcBorders>
            <w:vAlign w:val="center"/>
          </w:tcPr>
          <w:p w:rsidR="009104FB" w:rsidRPr="000B6C80" w:rsidRDefault="009104FB" w:rsidP="009104FB">
            <w:r w:rsidRPr="000B6C80">
              <w:t>2.RL.6</w:t>
            </w:r>
          </w:p>
        </w:tc>
        <w:tc>
          <w:tcPr>
            <w:tcW w:w="13043" w:type="dxa"/>
            <w:tcBorders>
              <w:bottom w:val="single" w:sz="4" w:space="0" w:color="auto"/>
            </w:tcBorders>
            <w:vAlign w:val="center"/>
          </w:tcPr>
          <w:p w:rsidR="009104FB" w:rsidRDefault="009104FB" w:rsidP="009104FB">
            <w:r w:rsidRPr="000B6C80">
              <w:t xml:space="preserve">Acknowledge differences in the points of view of characters, including by speaking in a different voice for each character when reading dialogue aloud. </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Integration of Knowledge and Ideas</w:t>
            </w:r>
          </w:p>
        </w:tc>
      </w:tr>
      <w:tr w:rsidR="0038597F" w:rsidTr="0038597F">
        <w:trPr>
          <w:trHeight w:val="530"/>
        </w:trPr>
        <w:tc>
          <w:tcPr>
            <w:tcW w:w="1458" w:type="dxa"/>
            <w:vAlign w:val="center"/>
          </w:tcPr>
          <w:p w:rsidR="0038597F" w:rsidRPr="00380486" w:rsidRDefault="0038597F" w:rsidP="0038597F">
            <w:r w:rsidRPr="00380486">
              <w:t>2.RL.7</w:t>
            </w:r>
          </w:p>
        </w:tc>
        <w:tc>
          <w:tcPr>
            <w:tcW w:w="13043" w:type="dxa"/>
            <w:vAlign w:val="center"/>
          </w:tcPr>
          <w:p w:rsidR="0038597F" w:rsidRPr="00380486" w:rsidRDefault="0038597F" w:rsidP="0038597F">
            <w:r w:rsidRPr="00380486">
              <w:t xml:space="preserve">Use information gained from the illustrations and words in a print or digital text to demonstrate understanding of its characters, setting, or plot. </w:t>
            </w:r>
          </w:p>
        </w:tc>
      </w:tr>
      <w:tr w:rsidR="0038597F" w:rsidTr="0038597F">
        <w:trPr>
          <w:trHeight w:val="521"/>
        </w:trPr>
        <w:tc>
          <w:tcPr>
            <w:tcW w:w="1458" w:type="dxa"/>
            <w:vAlign w:val="center"/>
          </w:tcPr>
          <w:p w:rsidR="0038597F" w:rsidRPr="00380486" w:rsidRDefault="0038597F" w:rsidP="0038597F">
            <w:r w:rsidRPr="00380486">
              <w:t>2.RL.8</w:t>
            </w:r>
          </w:p>
        </w:tc>
        <w:tc>
          <w:tcPr>
            <w:tcW w:w="13043" w:type="dxa"/>
            <w:vAlign w:val="center"/>
          </w:tcPr>
          <w:p w:rsidR="0038597F" w:rsidRPr="00380486" w:rsidRDefault="0038597F" w:rsidP="0038597F">
            <w:r w:rsidRPr="00380486">
              <w:t xml:space="preserve">(Not applicable to literature) </w:t>
            </w:r>
          </w:p>
        </w:tc>
      </w:tr>
      <w:tr w:rsidR="0038597F" w:rsidTr="0038597F">
        <w:trPr>
          <w:trHeight w:val="620"/>
        </w:trPr>
        <w:tc>
          <w:tcPr>
            <w:tcW w:w="1458" w:type="dxa"/>
            <w:tcBorders>
              <w:bottom w:val="single" w:sz="4" w:space="0" w:color="auto"/>
            </w:tcBorders>
            <w:vAlign w:val="center"/>
          </w:tcPr>
          <w:p w:rsidR="0038597F" w:rsidRPr="00380486" w:rsidRDefault="0038597F" w:rsidP="0038597F">
            <w:r w:rsidRPr="00380486">
              <w:t>2.RL.9</w:t>
            </w:r>
          </w:p>
        </w:tc>
        <w:tc>
          <w:tcPr>
            <w:tcW w:w="13043" w:type="dxa"/>
            <w:tcBorders>
              <w:bottom w:val="single" w:sz="4" w:space="0" w:color="auto"/>
            </w:tcBorders>
            <w:vAlign w:val="center"/>
          </w:tcPr>
          <w:p w:rsidR="0038597F" w:rsidRDefault="0038597F" w:rsidP="0038597F">
            <w:r w:rsidRPr="00380486">
              <w:t>Compare and contrast the characters and settings from two or more versions of the same story by different authors or from different cultures.</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Range of Reading and Level of Text Complexity</w:t>
            </w:r>
          </w:p>
        </w:tc>
      </w:tr>
      <w:tr w:rsidR="0038597F" w:rsidTr="0038597F">
        <w:trPr>
          <w:trHeight w:val="720"/>
        </w:trPr>
        <w:tc>
          <w:tcPr>
            <w:tcW w:w="1458" w:type="dxa"/>
            <w:vAlign w:val="center"/>
          </w:tcPr>
          <w:p w:rsidR="0038597F" w:rsidRPr="000B2A03" w:rsidRDefault="0038597F" w:rsidP="0038597F">
            <w:r w:rsidRPr="000B2A03">
              <w:t>2.RL.10</w:t>
            </w:r>
          </w:p>
        </w:tc>
        <w:tc>
          <w:tcPr>
            <w:tcW w:w="13043" w:type="dxa"/>
            <w:vAlign w:val="center"/>
          </w:tcPr>
          <w:p w:rsidR="0038597F" w:rsidRPr="000B2A03" w:rsidRDefault="0038597F" w:rsidP="0038597F">
            <w:r w:rsidRPr="000B2A03">
              <w:t>By the end of the year,  proficiently and independently read and comprehend literature, including stories, dramas, and poetry, in a text complexity range determined by qualitative and quantitative m</w:t>
            </w:r>
            <w:r w:rsidR="002F0ED9">
              <w:t>easures appropriate to grade 2</w:t>
            </w:r>
            <w:r w:rsidRPr="000B2A03">
              <w:t xml:space="preserve">.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38597F">
            <w:r w:rsidRPr="00000497">
              <w:lastRenderedPageBreak/>
              <w:t xml:space="preserve">Arizona’s English Language Arts Standards </w:t>
            </w:r>
            <w:r w:rsidR="0038597F">
              <w:t>–</w:t>
            </w:r>
            <w:r w:rsidRPr="00000497">
              <w:t xml:space="preserve"> </w:t>
            </w:r>
            <w:r w:rsidR="0038597F">
              <w:t>2</w:t>
            </w:r>
            <w:r w:rsidR="0038597F" w:rsidRPr="0038597F">
              <w:rPr>
                <w:vertAlign w:val="superscript"/>
              </w:rPr>
              <w:t>nd</w:t>
            </w:r>
            <w:r w:rsidR="0038597F">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000497">
            <w:r w:rsidRPr="00000497">
              <w:t xml:space="preserve">Reading Standards for </w:t>
            </w:r>
            <w:r>
              <w:t>Informational Text</w:t>
            </w:r>
          </w:p>
        </w:tc>
      </w:tr>
      <w:tr w:rsidR="00000497" w:rsidTr="00192DD0">
        <w:trPr>
          <w:trHeight w:val="431"/>
        </w:trPr>
        <w:tc>
          <w:tcPr>
            <w:tcW w:w="14501" w:type="dxa"/>
            <w:gridSpan w:val="2"/>
            <w:shd w:val="clear" w:color="auto" w:fill="C6D9F1" w:themeFill="text2" w:themeFillTint="33"/>
            <w:vAlign w:val="center"/>
          </w:tcPr>
          <w:p w:rsidR="00000497" w:rsidRPr="00000497" w:rsidRDefault="00000497" w:rsidP="00192DD0">
            <w:r w:rsidRPr="00000497">
              <w:t>Key Ideas and Details</w:t>
            </w:r>
          </w:p>
        </w:tc>
      </w:tr>
      <w:tr w:rsidR="0038597F" w:rsidTr="0038597F">
        <w:trPr>
          <w:trHeight w:val="431"/>
        </w:trPr>
        <w:tc>
          <w:tcPr>
            <w:tcW w:w="1458" w:type="dxa"/>
            <w:vAlign w:val="center"/>
          </w:tcPr>
          <w:p w:rsidR="0038597F" w:rsidRPr="004B7D44" w:rsidRDefault="0038597F" w:rsidP="0038597F">
            <w:r w:rsidRPr="004B7D44">
              <w:t>2.RI.1</w:t>
            </w:r>
          </w:p>
        </w:tc>
        <w:tc>
          <w:tcPr>
            <w:tcW w:w="13043" w:type="dxa"/>
            <w:vAlign w:val="center"/>
          </w:tcPr>
          <w:p w:rsidR="0038597F" w:rsidRPr="004B7D44" w:rsidRDefault="0038597F" w:rsidP="0038597F">
            <w:r w:rsidRPr="004B7D44">
              <w:t>Ask and answer such questions as who, what, where, when, why, and how to demonstrate understanding of key details in a text.</w:t>
            </w:r>
          </w:p>
        </w:tc>
      </w:tr>
      <w:tr w:rsidR="0038597F" w:rsidTr="0038597F">
        <w:trPr>
          <w:trHeight w:val="431"/>
        </w:trPr>
        <w:tc>
          <w:tcPr>
            <w:tcW w:w="1458" w:type="dxa"/>
            <w:vAlign w:val="center"/>
          </w:tcPr>
          <w:p w:rsidR="0038597F" w:rsidRPr="004B7D44" w:rsidRDefault="0038597F" w:rsidP="0038597F">
            <w:r w:rsidRPr="004B7D44">
              <w:t>2.RI.2</w:t>
            </w:r>
          </w:p>
        </w:tc>
        <w:tc>
          <w:tcPr>
            <w:tcW w:w="13043" w:type="dxa"/>
            <w:vAlign w:val="center"/>
          </w:tcPr>
          <w:p w:rsidR="0038597F" w:rsidRPr="004B7D44" w:rsidRDefault="0038597F" w:rsidP="0038597F">
            <w:r w:rsidRPr="004B7D44">
              <w:t>Identify and explain the main topic of a multi-paragraph text as well as the focus of specific paragraphs within the text.</w:t>
            </w:r>
          </w:p>
        </w:tc>
      </w:tr>
      <w:tr w:rsidR="0038597F" w:rsidTr="0038597F">
        <w:trPr>
          <w:trHeight w:val="440"/>
        </w:trPr>
        <w:tc>
          <w:tcPr>
            <w:tcW w:w="1458" w:type="dxa"/>
            <w:tcBorders>
              <w:bottom w:val="single" w:sz="4" w:space="0" w:color="auto"/>
            </w:tcBorders>
            <w:vAlign w:val="center"/>
          </w:tcPr>
          <w:p w:rsidR="0038597F" w:rsidRPr="004B7D44" w:rsidRDefault="0038597F" w:rsidP="0038597F">
            <w:r w:rsidRPr="004B7D44">
              <w:t>2.RI.3</w:t>
            </w:r>
          </w:p>
        </w:tc>
        <w:tc>
          <w:tcPr>
            <w:tcW w:w="13043" w:type="dxa"/>
            <w:tcBorders>
              <w:bottom w:val="single" w:sz="4" w:space="0" w:color="auto"/>
            </w:tcBorders>
            <w:vAlign w:val="center"/>
          </w:tcPr>
          <w:p w:rsidR="0038597F" w:rsidRDefault="0038597F" w:rsidP="0038597F">
            <w:r w:rsidRPr="004B7D44">
              <w:t>With prompting and support, describe the connection between a series of historical events, scientific ideas or concepts, or steps in technical procedures in a text.</w:t>
            </w:r>
          </w:p>
        </w:tc>
      </w:tr>
      <w:tr w:rsidR="00000497" w:rsidTr="00192DD0">
        <w:trPr>
          <w:trHeight w:val="422"/>
        </w:trPr>
        <w:tc>
          <w:tcPr>
            <w:tcW w:w="14501" w:type="dxa"/>
            <w:gridSpan w:val="2"/>
            <w:shd w:val="clear" w:color="auto" w:fill="C6D9F1" w:themeFill="text2" w:themeFillTint="33"/>
            <w:vAlign w:val="center"/>
          </w:tcPr>
          <w:p w:rsidR="00000497" w:rsidRPr="00000497" w:rsidRDefault="00000497" w:rsidP="00192DD0">
            <w:r w:rsidRPr="00000497">
              <w:t>Craft and Structure</w:t>
            </w:r>
          </w:p>
        </w:tc>
      </w:tr>
      <w:tr w:rsidR="0038597F" w:rsidTr="0038597F">
        <w:trPr>
          <w:trHeight w:val="476"/>
        </w:trPr>
        <w:tc>
          <w:tcPr>
            <w:tcW w:w="1458" w:type="dxa"/>
            <w:vAlign w:val="center"/>
          </w:tcPr>
          <w:p w:rsidR="0038597F" w:rsidRPr="004D769E" w:rsidRDefault="0038597F" w:rsidP="0038597F">
            <w:r w:rsidRPr="004D769E">
              <w:t>2.RI.4</w:t>
            </w:r>
          </w:p>
        </w:tc>
        <w:tc>
          <w:tcPr>
            <w:tcW w:w="13043" w:type="dxa"/>
            <w:vAlign w:val="center"/>
          </w:tcPr>
          <w:p w:rsidR="0038597F" w:rsidRPr="004D769E" w:rsidRDefault="0038597F" w:rsidP="0038597F">
            <w:r w:rsidRPr="004D769E">
              <w:t xml:space="preserve">Determine the meaning of words and phrases in a text relevant to a grade 2 </w:t>
            </w:r>
            <w:proofErr w:type="gramStart"/>
            <w:r w:rsidRPr="004D769E">
              <w:t>topic</w:t>
            </w:r>
            <w:proofErr w:type="gramEnd"/>
            <w:r w:rsidRPr="004D769E">
              <w:t xml:space="preserve"> or subject area.</w:t>
            </w:r>
          </w:p>
        </w:tc>
      </w:tr>
      <w:tr w:rsidR="0038597F" w:rsidTr="0038597F">
        <w:trPr>
          <w:trHeight w:val="440"/>
        </w:trPr>
        <w:tc>
          <w:tcPr>
            <w:tcW w:w="1458" w:type="dxa"/>
            <w:vAlign w:val="center"/>
          </w:tcPr>
          <w:p w:rsidR="0038597F" w:rsidRPr="004D769E" w:rsidRDefault="0038597F" w:rsidP="0038597F">
            <w:r w:rsidRPr="004D769E">
              <w:t>2.RI.5</w:t>
            </w:r>
          </w:p>
        </w:tc>
        <w:tc>
          <w:tcPr>
            <w:tcW w:w="13043" w:type="dxa"/>
            <w:vAlign w:val="center"/>
          </w:tcPr>
          <w:p w:rsidR="0038597F" w:rsidRPr="004D769E" w:rsidRDefault="0038597F" w:rsidP="0038597F">
            <w:r w:rsidRPr="004D769E">
              <w:t>Know and use various text features (e.g., captions, bold print, subheadings, glossaries, indexes, electronic menus, icons) to locate key facts or information in a text efficiently.</w:t>
            </w:r>
          </w:p>
        </w:tc>
      </w:tr>
      <w:tr w:rsidR="0038597F" w:rsidTr="0038597F">
        <w:trPr>
          <w:trHeight w:val="440"/>
        </w:trPr>
        <w:tc>
          <w:tcPr>
            <w:tcW w:w="1458" w:type="dxa"/>
            <w:tcBorders>
              <w:bottom w:val="single" w:sz="4" w:space="0" w:color="auto"/>
            </w:tcBorders>
            <w:vAlign w:val="center"/>
          </w:tcPr>
          <w:p w:rsidR="0038597F" w:rsidRPr="004D769E" w:rsidRDefault="0038597F" w:rsidP="0038597F">
            <w:r w:rsidRPr="004D769E">
              <w:t>2.RI.6</w:t>
            </w:r>
          </w:p>
        </w:tc>
        <w:tc>
          <w:tcPr>
            <w:tcW w:w="13043" w:type="dxa"/>
            <w:tcBorders>
              <w:bottom w:val="single" w:sz="4" w:space="0" w:color="auto"/>
            </w:tcBorders>
            <w:vAlign w:val="center"/>
          </w:tcPr>
          <w:p w:rsidR="0038597F" w:rsidRDefault="0038597F" w:rsidP="0038597F">
            <w:r w:rsidRPr="004D769E">
              <w:t xml:space="preserve">Identify the main purpose of a text, including what the author wants to answer, explain, or describe. </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Integration of Knowledge and Ideas</w:t>
            </w:r>
          </w:p>
        </w:tc>
      </w:tr>
      <w:tr w:rsidR="0038597F" w:rsidTr="0038597F">
        <w:trPr>
          <w:trHeight w:val="530"/>
        </w:trPr>
        <w:tc>
          <w:tcPr>
            <w:tcW w:w="1458" w:type="dxa"/>
            <w:vAlign w:val="center"/>
          </w:tcPr>
          <w:p w:rsidR="0038597F" w:rsidRPr="00D26859" w:rsidRDefault="0038597F" w:rsidP="0038597F">
            <w:r w:rsidRPr="00D26859">
              <w:t>2.RI.7</w:t>
            </w:r>
          </w:p>
        </w:tc>
        <w:tc>
          <w:tcPr>
            <w:tcW w:w="13043" w:type="dxa"/>
            <w:vAlign w:val="center"/>
          </w:tcPr>
          <w:p w:rsidR="0038597F" w:rsidRPr="00D26859" w:rsidRDefault="0038597F" w:rsidP="0038597F">
            <w:r w:rsidRPr="00D26859">
              <w:t xml:space="preserve">Explain how specific images (e.g., a diagram showing how a machine works) contribute to and clarify a text. </w:t>
            </w:r>
          </w:p>
        </w:tc>
      </w:tr>
      <w:tr w:rsidR="0038597F" w:rsidTr="0038597F">
        <w:trPr>
          <w:trHeight w:val="521"/>
        </w:trPr>
        <w:tc>
          <w:tcPr>
            <w:tcW w:w="1458" w:type="dxa"/>
            <w:vAlign w:val="center"/>
          </w:tcPr>
          <w:p w:rsidR="0038597F" w:rsidRPr="00D26859" w:rsidRDefault="0038597F" w:rsidP="0038597F">
            <w:r w:rsidRPr="00D26859">
              <w:t>2.RI.8</w:t>
            </w:r>
          </w:p>
        </w:tc>
        <w:tc>
          <w:tcPr>
            <w:tcW w:w="13043" w:type="dxa"/>
            <w:vAlign w:val="center"/>
          </w:tcPr>
          <w:p w:rsidR="0038597F" w:rsidRPr="00D26859" w:rsidRDefault="0038597F" w:rsidP="0038597F">
            <w:r w:rsidRPr="00D26859">
              <w:t xml:space="preserve">Describe how reasons support specific points the author makes in a text. </w:t>
            </w:r>
          </w:p>
        </w:tc>
      </w:tr>
      <w:tr w:rsidR="0038597F" w:rsidTr="0038597F">
        <w:trPr>
          <w:trHeight w:val="620"/>
        </w:trPr>
        <w:tc>
          <w:tcPr>
            <w:tcW w:w="1458" w:type="dxa"/>
            <w:tcBorders>
              <w:bottom w:val="single" w:sz="4" w:space="0" w:color="auto"/>
            </w:tcBorders>
            <w:vAlign w:val="center"/>
          </w:tcPr>
          <w:p w:rsidR="0038597F" w:rsidRPr="00D26859" w:rsidRDefault="0038597F" w:rsidP="0038597F">
            <w:r w:rsidRPr="00D26859">
              <w:t>2.RI.9</w:t>
            </w:r>
          </w:p>
        </w:tc>
        <w:tc>
          <w:tcPr>
            <w:tcW w:w="13043" w:type="dxa"/>
            <w:tcBorders>
              <w:bottom w:val="single" w:sz="4" w:space="0" w:color="auto"/>
            </w:tcBorders>
            <w:vAlign w:val="center"/>
          </w:tcPr>
          <w:p w:rsidR="0038597F" w:rsidRDefault="0038597F" w:rsidP="0038597F">
            <w:r w:rsidRPr="00D26859">
              <w:t xml:space="preserve">Compare and contrast the most important points presented by two texts on the same topic. </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Range of Reading and Level of Text Complexity</w:t>
            </w:r>
          </w:p>
        </w:tc>
      </w:tr>
      <w:tr w:rsidR="0038597F" w:rsidTr="0038597F">
        <w:trPr>
          <w:trHeight w:val="720"/>
        </w:trPr>
        <w:tc>
          <w:tcPr>
            <w:tcW w:w="1458" w:type="dxa"/>
            <w:vAlign w:val="center"/>
          </w:tcPr>
          <w:p w:rsidR="0038597F" w:rsidRPr="0038597F" w:rsidRDefault="0038597F" w:rsidP="0038597F">
            <w:pPr>
              <w:rPr>
                <w:rFonts w:ascii="Calibri" w:hAnsi="Calibri"/>
              </w:rPr>
            </w:pPr>
            <w:r w:rsidRPr="0038597F">
              <w:rPr>
                <w:rFonts w:ascii="Calibri" w:hAnsi="Calibri"/>
              </w:rPr>
              <w:t>2.RI.10</w:t>
            </w:r>
          </w:p>
        </w:tc>
        <w:tc>
          <w:tcPr>
            <w:tcW w:w="13043" w:type="dxa"/>
            <w:vAlign w:val="center"/>
          </w:tcPr>
          <w:p w:rsidR="0038597F" w:rsidRPr="0038597F" w:rsidRDefault="0038597F" w:rsidP="0038597F">
            <w:pPr>
              <w:rPr>
                <w:rFonts w:ascii="Calibri" w:hAnsi="Calibri"/>
              </w:rPr>
            </w:pPr>
            <w:r w:rsidRPr="0038597F">
              <w:rPr>
                <w:rFonts w:ascii="Calibri" w:hAnsi="Calibri"/>
              </w:rPr>
              <w:t>By the end of the year, proficiently and independently read and comprehend informational texts, including history/social studies, science, and technical texts, in a text complexity range determined by qualitative and quantitative measures appropriate to grade two.</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B00EFD">
        <w:trPr>
          <w:trHeight w:val="440"/>
        </w:trPr>
        <w:tc>
          <w:tcPr>
            <w:tcW w:w="14501" w:type="dxa"/>
            <w:gridSpan w:val="2"/>
            <w:tcBorders>
              <w:bottom w:val="single" w:sz="4" w:space="0" w:color="auto"/>
            </w:tcBorders>
          </w:tcPr>
          <w:p w:rsidR="00000497" w:rsidRPr="00000497" w:rsidRDefault="00000497" w:rsidP="00CC0DB1">
            <w:r w:rsidRPr="00000497">
              <w:lastRenderedPageBreak/>
              <w:t xml:space="preserve">Arizona’s English Language Arts Standards </w:t>
            </w:r>
            <w:r w:rsidR="00CC0DB1">
              <w:t>–</w:t>
            </w:r>
            <w:r w:rsidRPr="00000497">
              <w:t xml:space="preserve"> </w:t>
            </w:r>
            <w:r w:rsidR="00CC0DB1">
              <w:t>2</w:t>
            </w:r>
            <w:r w:rsidR="00CC0DB1" w:rsidRPr="00CC0DB1">
              <w:rPr>
                <w:vertAlign w:val="superscript"/>
              </w:rPr>
              <w:t>nd</w:t>
            </w:r>
            <w:r w:rsidR="00CC0DB1">
              <w:t xml:space="preserve"> Grade</w:t>
            </w:r>
          </w:p>
        </w:tc>
      </w:tr>
      <w:tr w:rsidR="00000497" w:rsidTr="00B00EFD">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B00EFD" w:rsidP="00192DD0">
            <w:r>
              <w:t>Reading Standards: Foundational Skills</w:t>
            </w:r>
          </w:p>
        </w:tc>
      </w:tr>
      <w:tr w:rsidR="00000497" w:rsidTr="00B00EFD">
        <w:trPr>
          <w:trHeight w:val="440"/>
        </w:trPr>
        <w:tc>
          <w:tcPr>
            <w:tcW w:w="14501" w:type="dxa"/>
            <w:gridSpan w:val="2"/>
            <w:shd w:val="clear" w:color="auto" w:fill="C6D9F1" w:themeFill="text2" w:themeFillTint="33"/>
            <w:vAlign w:val="center"/>
          </w:tcPr>
          <w:p w:rsidR="00000497" w:rsidRPr="00000497" w:rsidRDefault="00B00EFD" w:rsidP="00192DD0">
            <w:r>
              <w:t>Phonics and Word Recognition</w:t>
            </w:r>
          </w:p>
        </w:tc>
      </w:tr>
      <w:tr w:rsidR="00CC0DB1" w:rsidTr="00CC0DB1">
        <w:trPr>
          <w:trHeight w:val="2141"/>
        </w:trPr>
        <w:tc>
          <w:tcPr>
            <w:tcW w:w="1458" w:type="dxa"/>
            <w:vAlign w:val="center"/>
          </w:tcPr>
          <w:p w:rsidR="00CC0DB1" w:rsidRDefault="00CC0DB1" w:rsidP="00CC0DB1">
            <w:pPr>
              <w:rPr>
                <w:rFonts w:ascii="Calibri" w:hAnsi="Calibri"/>
                <w:color w:val="000000"/>
              </w:rPr>
            </w:pPr>
            <w:r>
              <w:rPr>
                <w:rFonts w:ascii="Calibri" w:hAnsi="Calibri"/>
                <w:color w:val="000000"/>
              </w:rPr>
              <w:t>2.RF.3</w:t>
            </w:r>
          </w:p>
        </w:tc>
        <w:tc>
          <w:tcPr>
            <w:tcW w:w="13043" w:type="dxa"/>
            <w:vAlign w:val="center"/>
          </w:tcPr>
          <w:p w:rsidR="00CC0DB1" w:rsidRDefault="00CC0DB1" w:rsidP="004913AD">
            <w:pPr>
              <w:rPr>
                <w:rFonts w:ascii="Calibri" w:hAnsi="Calibri"/>
              </w:rPr>
            </w:pPr>
            <w:r>
              <w:rPr>
                <w:rFonts w:ascii="Calibri" w:hAnsi="Calibri"/>
              </w:rPr>
              <w:t xml:space="preserve">Know and apply grade-level phonics and word analysis skills in decoding one-syllable or </w:t>
            </w:r>
            <w:r w:rsidR="004913AD">
              <w:rPr>
                <w:rFonts w:ascii="Calibri" w:hAnsi="Calibri"/>
              </w:rPr>
              <w:t>two-syllable</w:t>
            </w:r>
            <w:r>
              <w:rPr>
                <w:rFonts w:ascii="Calibri" w:hAnsi="Calibri"/>
              </w:rPr>
              <w:t xml:space="preserve"> words.</w:t>
            </w:r>
            <w:r>
              <w:rPr>
                <w:rFonts w:ascii="Calibri" w:hAnsi="Calibri"/>
              </w:rPr>
              <w:br/>
              <w:t>a. Distinguish long and short vowels when reading regularly spelled one‐syllable words.</w:t>
            </w:r>
            <w:r>
              <w:rPr>
                <w:rFonts w:ascii="Calibri" w:hAnsi="Calibri"/>
              </w:rPr>
              <w:br/>
              <w:t>b. Know spelling‐sound correspondences for additional common vowel teams.</w:t>
            </w:r>
            <w:r>
              <w:rPr>
                <w:rFonts w:ascii="Calibri" w:hAnsi="Calibri"/>
              </w:rPr>
              <w:br/>
              <w:t>c. Identify and apply all six syllable types to decode appropriate grade-level text.</w:t>
            </w:r>
            <w:r>
              <w:rPr>
                <w:rFonts w:ascii="Calibri" w:hAnsi="Calibri"/>
              </w:rPr>
              <w:br/>
              <w:t>d. Decode words with common prefixes and suffixes.</w:t>
            </w:r>
            <w:r>
              <w:rPr>
                <w:rFonts w:ascii="Calibri" w:hAnsi="Calibri"/>
              </w:rPr>
              <w:br/>
              <w:t>e. Identify words with inconsistent but common spelling‐sound correspondences.</w:t>
            </w:r>
            <w:r>
              <w:rPr>
                <w:rFonts w:ascii="Calibri" w:hAnsi="Calibri"/>
              </w:rPr>
              <w:br/>
            </w:r>
            <w:proofErr w:type="gramStart"/>
            <w:r>
              <w:rPr>
                <w:rFonts w:ascii="Calibri" w:hAnsi="Calibri"/>
              </w:rPr>
              <w:t>f</w:t>
            </w:r>
            <w:proofErr w:type="gramEnd"/>
            <w:r>
              <w:rPr>
                <w:rFonts w:ascii="Calibri" w:hAnsi="Calibri"/>
              </w:rPr>
              <w:t xml:space="preserve">. Recognize and read grade‐appropriate irregularly spelled words. </w:t>
            </w:r>
          </w:p>
        </w:tc>
      </w:tr>
      <w:tr w:rsidR="00000497" w:rsidTr="00B00EFD">
        <w:trPr>
          <w:trHeight w:val="440"/>
        </w:trPr>
        <w:tc>
          <w:tcPr>
            <w:tcW w:w="14501" w:type="dxa"/>
            <w:gridSpan w:val="2"/>
            <w:shd w:val="clear" w:color="auto" w:fill="C6D9F1" w:themeFill="text2" w:themeFillTint="33"/>
            <w:vAlign w:val="center"/>
          </w:tcPr>
          <w:p w:rsidR="00000497" w:rsidRPr="00000497" w:rsidRDefault="00B00EFD" w:rsidP="00192DD0">
            <w:r>
              <w:t>Fluency</w:t>
            </w:r>
          </w:p>
        </w:tc>
      </w:tr>
      <w:tr w:rsidR="00CC0DB1" w:rsidTr="00CC0DB1">
        <w:trPr>
          <w:trHeight w:val="1340"/>
        </w:trPr>
        <w:tc>
          <w:tcPr>
            <w:tcW w:w="1458" w:type="dxa"/>
            <w:vAlign w:val="center"/>
          </w:tcPr>
          <w:p w:rsidR="00CC0DB1" w:rsidRDefault="00CC0DB1" w:rsidP="00CC0DB1">
            <w:pPr>
              <w:rPr>
                <w:rFonts w:ascii="Calibri" w:hAnsi="Calibri"/>
                <w:color w:val="000000"/>
              </w:rPr>
            </w:pPr>
            <w:r>
              <w:rPr>
                <w:rFonts w:ascii="Calibri" w:hAnsi="Calibri"/>
                <w:color w:val="000000"/>
              </w:rPr>
              <w:t>2.RF.4</w:t>
            </w:r>
          </w:p>
        </w:tc>
        <w:tc>
          <w:tcPr>
            <w:tcW w:w="13043" w:type="dxa"/>
            <w:vAlign w:val="center"/>
          </w:tcPr>
          <w:p w:rsidR="00CC0DB1" w:rsidRDefault="00CC0DB1" w:rsidP="00CC0DB1">
            <w:pPr>
              <w:rPr>
                <w:rFonts w:ascii="Calibri" w:hAnsi="Calibri"/>
              </w:rPr>
            </w:pPr>
            <w:r>
              <w:rPr>
                <w:rFonts w:ascii="Calibri" w:hAnsi="Calibri"/>
              </w:rPr>
              <w:t>Read with sufficient accuracy and fluency to support comprehension.</w:t>
            </w:r>
            <w:r>
              <w:rPr>
                <w:rFonts w:ascii="Calibri" w:hAnsi="Calibri"/>
              </w:rPr>
              <w:br/>
              <w:t>a. Read on‐level text with purpose and understanding.</w:t>
            </w:r>
            <w:r>
              <w:rPr>
                <w:rFonts w:ascii="Calibri" w:hAnsi="Calibri"/>
              </w:rPr>
              <w:br/>
              <w:t>b. Read on‐level text orally with accuracy, appropriate rate, and expression on successive readings.</w:t>
            </w:r>
            <w:r>
              <w:rPr>
                <w:rFonts w:ascii="Calibri" w:hAnsi="Calibri"/>
              </w:rPr>
              <w:br/>
              <w:t>c. Use context to confirm or self‐correct word recognition and understanding, rereading as necessary.</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C35944">
            <w:r w:rsidRPr="00000497">
              <w:lastRenderedPageBreak/>
              <w:t>Arizona’s English Language Arts Standards -</w:t>
            </w:r>
            <w:r w:rsidR="00C35944">
              <w:t>2</w:t>
            </w:r>
            <w:r w:rsidR="00C35944" w:rsidRPr="00C35944">
              <w:rPr>
                <w:vertAlign w:val="superscript"/>
              </w:rPr>
              <w:t>nd</w:t>
            </w:r>
            <w:r w:rsidR="00C35944">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Writing</w:t>
            </w:r>
            <w:r w:rsidR="00DE0D45">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DE0D45" w:rsidP="00192DD0">
            <w:r>
              <w:t>Text Types and Purposes</w:t>
            </w:r>
          </w:p>
        </w:tc>
      </w:tr>
      <w:tr w:rsidR="007E5572" w:rsidTr="007E5572">
        <w:trPr>
          <w:trHeight w:val="431"/>
        </w:trPr>
        <w:tc>
          <w:tcPr>
            <w:tcW w:w="1458" w:type="dxa"/>
            <w:vAlign w:val="center"/>
          </w:tcPr>
          <w:p w:rsidR="007E5572" w:rsidRPr="008A31AC" w:rsidRDefault="007E5572" w:rsidP="007E5572">
            <w:r w:rsidRPr="008A31AC">
              <w:t>2.W.1</w:t>
            </w:r>
          </w:p>
        </w:tc>
        <w:tc>
          <w:tcPr>
            <w:tcW w:w="13043" w:type="dxa"/>
            <w:vAlign w:val="center"/>
          </w:tcPr>
          <w:p w:rsidR="007E5572" w:rsidRPr="008A31AC" w:rsidRDefault="007E5572" w:rsidP="007E5572">
            <w:r w:rsidRPr="008A31AC">
              <w:t xml:space="preserve">Write opinion pieces in which they introduce the topic or book they are writing about, state an opinion, supply reasons that support the opinion, use linking words (e.g., because, and, also) to connect opinion and reasons, and provide a concluding statement or section. </w:t>
            </w:r>
          </w:p>
        </w:tc>
      </w:tr>
      <w:tr w:rsidR="007E5572" w:rsidTr="007E5572">
        <w:trPr>
          <w:trHeight w:val="431"/>
        </w:trPr>
        <w:tc>
          <w:tcPr>
            <w:tcW w:w="1458" w:type="dxa"/>
            <w:vAlign w:val="center"/>
          </w:tcPr>
          <w:p w:rsidR="007E5572" w:rsidRPr="008A31AC" w:rsidRDefault="007E5572" w:rsidP="007E5572">
            <w:r w:rsidRPr="008A31AC">
              <w:t>2.W.2</w:t>
            </w:r>
          </w:p>
        </w:tc>
        <w:tc>
          <w:tcPr>
            <w:tcW w:w="13043" w:type="dxa"/>
            <w:vAlign w:val="center"/>
          </w:tcPr>
          <w:p w:rsidR="007E5572" w:rsidRPr="008A31AC" w:rsidRDefault="007E5572" w:rsidP="007E5572">
            <w:r w:rsidRPr="008A31AC">
              <w:t>Write informative/explanatory texts in which they introduce a topic, use facts and definitions to develop points, and provide a concluding statement or section.</w:t>
            </w:r>
          </w:p>
        </w:tc>
      </w:tr>
      <w:tr w:rsidR="007E5572" w:rsidTr="007E5572">
        <w:trPr>
          <w:trHeight w:val="440"/>
        </w:trPr>
        <w:tc>
          <w:tcPr>
            <w:tcW w:w="1458" w:type="dxa"/>
            <w:tcBorders>
              <w:bottom w:val="single" w:sz="4" w:space="0" w:color="auto"/>
            </w:tcBorders>
            <w:vAlign w:val="center"/>
          </w:tcPr>
          <w:p w:rsidR="007E5572" w:rsidRPr="008A31AC" w:rsidRDefault="007E5572" w:rsidP="007E5572">
            <w:r w:rsidRPr="008A31AC">
              <w:t>2.W.3</w:t>
            </w:r>
          </w:p>
        </w:tc>
        <w:tc>
          <w:tcPr>
            <w:tcW w:w="13043" w:type="dxa"/>
            <w:tcBorders>
              <w:bottom w:val="single" w:sz="4" w:space="0" w:color="auto"/>
            </w:tcBorders>
            <w:vAlign w:val="center"/>
          </w:tcPr>
          <w:p w:rsidR="007E5572" w:rsidRDefault="007E5572" w:rsidP="007E5572">
            <w:r w:rsidRPr="008A31AC">
              <w:t xml:space="preserve">Write narratives in which they recount a well‐elaborated event or short sequence of events; include details to describe actions, thoughts, and feelings; use temporal words to signal event order and provide a sense of closure. </w:t>
            </w:r>
          </w:p>
        </w:tc>
      </w:tr>
      <w:tr w:rsidR="00000497" w:rsidTr="00A13413">
        <w:trPr>
          <w:trHeight w:val="422"/>
        </w:trPr>
        <w:tc>
          <w:tcPr>
            <w:tcW w:w="14501" w:type="dxa"/>
            <w:gridSpan w:val="2"/>
            <w:shd w:val="clear" w:color="auto" w:fill="C6D9F1" w:themeFill="text2" w:themeFillTint="33"/>
            <w:vAlign w:val="center"/>
          </w:tcPr>
          <w:p w:rsidR="00000497" w:rsidRPr="00000497" w:rsidRDefault="00DE0D45" w:rsidP="00A13413">
            <w:r>
              <w:t>Production and Distribution of Writing</w:t>
            </w:r>
          </w:p>
        </w:tc>
      </w:tr>
      <w:tr w:rsidR="007E5572" w:rsidTr="007E5572">
        <w:trPr>
          <w:trHeight w:val="476"/>
        </w:trPr>
        <w:tc>
          <w:tcPr>
            <w:tcW w:w="1458" w:type="dxa"/>
            <w:vAlign w:val="center"/>
          </w:tcPr>
          <w:p w:rsidR="007E5572" w:rsidRPr="00215CB1" w:rsidRDefault="007E5572" w:rsidP="007E5572">
            <w:r w:rsidRPr="00215CB1">
              <w:t>2.W.4</w:t>
            </w:r>
          </w:p>
        </w:tc>
        <w:tc>
          <w:tcPr>
            <w:tcW w:w="13043" w:type="dxa"/>
            <w:vAlign w:val="center"/>
          </w:tcPr>
          <w:p w:rsidR="007E5572" w:rsidRPr="00215CB1" w:rsidRDefault="007E5572" w:rsidP="007E5572">
            <w:r w:rsidRPr="00215CB1">
              <w:t xml:space="preserve">With guidance and support from adults, produce writing in which the development and organization are appropriate to task and purpose. (Grade‐specific expectations for writing types are defined in standards 1–3 above). </w:t>
            </w:r>
          </w:p>
        </w:tc>
      </w:tr>
      <w:tr w:rsidR="007E5572" w:rsidTr="007E5572">
        <w:trPr>
          <w:trHeight w:val="440"/>
        </w:trPr>
        <w:tc>
          <w:tcPr>
            <w:tcW w:w="1458" w:type="dxa"/>
            <w:vAlign w:val="center"/>
          </w:tcPr>
          <w:p w:rsidR="007E5572" w:rsidRPr="00215CB1" w:rsidRDefault="007E5572" w:rsidP="007E5572">
            <w:r w:rsidRPr="00215CB1">
              <w:t>2.W.5</w:t>
            </w:r>
          </w:p>
        </w:tc>
        <w:tc>
          <w:tcPr>
            <w:tcW w:w="13043" w:type="dxa"/>
            <w:vAlign w:val="center"/>
          </w:tcPr>
          <w:p w:rsidR="007E5572" w:rsidRPr="00215CB1" w:rsidRDefault="007E5572" w:rsidP="007E5572">
            <w:r w:rsidRPr="00215CB1">
              <w:t xml:space="preserve">With guidance and support from adults and peers, focus on a topic and strengthen writing as needed by revising and editing. </w:t>
            </w:r>
          </w:p>
        </w:tc>
      </w:tr>
      <w:tr w:rsidR="007E5572" w:rsidTr="007E5572">
        <w:trPr>
          <w:trHeight w:val="440"/>
        </w:trPr>
        <w:tc>
          <w:tcPr>
            <w:tcW w:w="1458" w:type="dxa"/>
            <w:tcBorders>
              <w:bottom w:val="single" w:sz="4" w:space="0" w:color="auto"/>
            </w:tcBorders>
            <w:vAlign w:val="center"/>
          </w:tcPr>
          <w:p w:rsidR="007E5572" w:rsidRPr="00215CB1" w:rsidRDefault="007E5572" w:rsidP="007E5572">
            <w:r w:rsidRPr="00215CB1">
              <w:t>2.W.6</w:t>
            </w:r>
          </w:p>
        </w:tc>
        <w:tc>
          <w:tcPr>
            <w:tcW w:w="13043" w:type="dxa"/>
            <w:tcBorders>
              <w:bottom w:val="single" w:sz="4" w:space="0" w:color="auto"/>
            </w:tcBorders>
            <w:vAlign w:val="center"/>
          </w:tcPr>
          <w:p w:rsidR="007E5572" w:rsidRDefault="007E5572" w:rsidP="007E5572">
            <w:r w:rsidRPr="00215CB1">
              <w:t xml:space="preserve">With guidance and support from adults, use a variety of digital tools to produce and publish writing, including in collaboration with peers. </w:t>
            </w:r>
          </w:p>
        </w:tc>
      </w:tr>
      <w:tr w:rsidR="00000497" w:rsidTr="00192DD0">
        <w:trPr>
          <w:trHeight w:val="440"/>
        </w:trPr>
        <w:tc>
          <w:tcPr>
            <w:tcW w:w="14501" w:type="dxa"/>
            <w:gridSpan w:val="2"/>
            <w:shd w:val="clear" w:color="auto" w:fill="C6D9F1" w:themeFill="text2" w:themeFillTint="33"/>
            <w:vAlign w:val="center"/>
          </w:tcPr>
          <w:p w:rsidR="00000497" w:rsidRPr="00000497" w:rsidRDefault="00DE0D45" w:rsidP="00192DD0">
            <w:r>
              <w:t>Research to Build and Present Knowledge</w:t>
            </w:r>
          </w:p>
        </w:tc>
      </w:tr>
      <w:tr w:rsidR="007E5572" w:rsidTr="007E5572">
        <w:trPr>
          <w:trHeight w:val="530"/>
        </w:trPr>
        <w:tc>
          <w:tcPr>
            <w:tcW w:w="1458" w:type="dxa"/>
            <w:vAlign w:val="center"/>
          </w:tcPr>
          <w:p w:rsidR="007E5572" w:rsidRDefault="007E5572" w:rsidP="007E5572">
            <w:pPr>
              <w:rPr>
                <w:rFonts w:ascii="Calibri" w:hAnsi="Calibri"/>
                <w:color w:val="000000"/>
              </w:rPr>
            </w:pPr>
            <w:r>
              <w:rPr>
                <w:rFonts w:ascii="Calibri" w:hAnsi="Calibri"/>
                <w:color w:val="000000"/>
              </w:rPr>
              <w:t>2.W.7</w:t>
            </w:r>
          </w:p>
        </w:tc>
        <w:tc>
          <w:tcPr>
            <w:tcW w:w="13043" w:type="dxa"/>
            <w:vAlign w:val="center"/>
          </w:tcPr>
          <w:p w:rsidR="007E5572" w:rsidRDefault="007E5572" w:rsidP="007E5572">
            <w:pPr>
              <w:rPr>
                <w:rFonts w:ascii="Calibri" w:hAnsi="Calibri"/>
                <w:color w:val="000000"/>
              </w:rPr>
            </w:pPr>
            <w:r>
              <w:rPr>
                <w:rFonts w:ascii="Calibri" w:hAnsi="Calibri"/>
                <w:color w:val="000000"/>
              </w:rPr>
              <w:t xml:space="preserve">Participate in shared research and writing projects (e.g., read a number of books on a single topic to produce a report; record science observations). </w:t>
            </w:r>
          </w:p>
        </w:tc>
      </w:tr>
      <w:tr w:rsidR="007E5572" w:rsidTr="007E5572">
        <w:trPr>
          <w:trHeight w:val="521"/>
        </w:trPr>
        <w:tc>
          <w:tcPr>
            <w:tcW w:w="1458" w:type="dxa"/>
            <w:vAlign w:val="center"/>
          </w:tcPr>
          <w:p w:rsidR="007E5572" w:rsidRDefault="007E5572" w:rsidP="007E5572">
            <w:pPr>
              <w:rPr>
                <w:rFonts w:ascii="Calibri" w:hAnsi="Calibri"/>
                <w:color w:val="000000"/>
              </w:rPr>
            </w:pPr>
            <w:r>
              <w:rPr>
                <w:rFonts w:ascii="Calibri" w:hAnsi="Calibri"/>
                <w:color w:val="000000"/>
              </w:rPr>
              <w:t>2.W.8</w:t>
            </w:r>
          </w:p>
        </w:tc>
        <w:tc>
          <w:tcPr>
            <w:tcW w:w="13043" w:type="dxa"/>
            <w:vAlign w:val="center"/>
          </w:tcPr>
          <w:p w:rsidR="007E5572" w:rsidRDefault="007E5572" w:rsidP="007E5572">
            <w:pPr>
              <w:rPr>
                <w:rFonts w:ascii="Calibri" w:hAnsi="Calibri"/>
                <w:color w:val="000000"/>
              </w:rPr>
            </w:pPr>
            <w:r>
              <w:rPr>
                <w:rFonts w:ascii="Calibri" w:hAnsi="Calibri"/>
                <w:color w:val="000000"/>
              </w:rPr>
              <w:t xml:space="preserve">Recall information from experiences or gather information from provided sources to answer a question. </w:t>
            </w:r>
          </w:p>
        </w:tc>
      </w:tr>
      <w:tr w:rsidR="007E5572" w:rsidTr="007E5572">
        <w:trPr>
          <w:trHeight w:val="413"/>
        </w:trPr>
        <w:tc>
          <w:tcPr>
            <w:tcW w:w="1458" w:type="dxa"/>
            <w:tcBorders>
              <w:bottom w:val="single" w:sz="4" w:space="0" w:color="auto"/>
            </w:tcBorders>
            <w:vAlign w:val="center"/>
          </w:tcPr>
          <w:p w:rsidR="007E5572" w:rsidRDefault="007E5572" w:rsidP="007E5572">
            <w:pPr>
              <w:rPr>
                <w:rFonts w:ascii="Calibri" w:hAnsi="Calibri"/>
                <w:color w:val="000000"/>
              </w:rPr>
            </w:pPr>
            <w:r>
              <w:rPr>
                <w:rFonts w:ascii="Calibri" w:hAnsi="Calibri"/>
                <w:color w:val="000000"/>
              </w:rPr>
              <w:t>2.W.9</w:t>
            </w:r>
          </w:p>
        </w:tc>
        <w:tc>
          <w:tcPr>
            <w:tcW w:w="13043" w:type="dxa"/>
            <w:tcBorders>
              <w:bottom w:val="single" w:sz="4" w:space="0" w:color="auto"/>
            </w:tcBorders>
            <w:vAlign w:val="center"/>
          </w:tcPr>
          <w:p w:rsidR="007E5572" w:rsidRDefault="007E5572" w:rsidP="007E5572">
            <w:pPr>
              <w:rPr>
                <w:rFonts w:ascii="Calibri" w:hAnsi="Calibri"/>
                <w:color w:val="000000"/>
              </w:rPr>
            </w:pPr>
            <w:r>
              <w:rPr>
                <w:rFonts w:ascii="Calibri" w:hAnsi="Calibri"/>
                <w:color w:val="000000"/>
              </w:rPr>
              <w:t xml:space="preserve">(Begins in grade 4) </w:t>
            </w:r>
          </w:p>
        </w:tc>
      </w:tr>
      <w:tr w:rsidR="00000497" w:rsidTr="00192DD0">
        <w:trPr>
          <w:trHeight w:val="440"/>
        </w:trPr>
        <w:tc>
          <w:tcPr>
            <w:tcW w:w="14501" w:type="dxa"/>
            <w:gridSpan w:val="2"/>
            <w:shd w:val="clear" w:color="auto" w:fill="C6D9F1" w:themeFill="text2" w:themeFillTint="33"/>
            <w:vAlign w:val="center"/>
          </w:tcPr>
          <w:p w:rsidR="00000497" w:rsidRPr="00000497" w:rsidRDefault="00A13413" w:rsidP="00192DD0">
            <w:r>
              <w:t>Range of Writing</w:t>
            </w:r>
          </w:p>
        </w:tc>
      </w:tr>
      <w:tr w:rsidR="007E5572" w:rsidTr="004812EA">
        <w:trPr>
          <w:trHeight w:val="720"/>
        </w:trPr>
        <w:tc>
          <w:tcPr>
            <w:tcW w:w="1458" w:type="dxa"/>
          </w:tcPr>
          <w:p w:rsidR="007E5572" w:rsidRPr="005F6AFD" w:rsidRDefault="007E5572" w:rsidP="00FC223C">
            <w:r w:rsidRPr="005F6AFD">
              <w:t>2.W.10</w:t>
            </w:r>
          </w:p>
        </w:tc>
        <w:tc>
          <w:tcPr>
            <w:tcW w:w="13043" w:type="dxa"/>
          </w:tcPr>
          <w:p w:rsidR="007E5572" w:rsidRDefault="007E5572" w:rsidP="00FC223C">
            <w:r w:rsidRPr="005F6AFD">
              <w:t xml:space="preserve">(Begins in grade 3)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297A4C">
            <w:r w:rsidRPr="00000497">
              <w:lastRenderedPageBreak/>
              <w:t xml:space="preserve">Arizona’s English Language Arts Standards </w:t>
            </w:r>
            <w:r w:rsidR="00297A4C">
              <w:t>–</w:t>
            </w:r>
            <w:r w:rsidRPr="00000497">
              <w:t xml:space="preserve"> </w:t>
            </w:r>
            <w:r w:rsidR="00297A4C">
              <w:t>2</w:t>
            </w:r>
            <w:r w:rsidR="00297A4C" w:rsidRPr="00297A4C">
              <w:rPr>
                <w:vertAlign w:val="superscript"/>
              </w:rPr>
              <w:t>nd</w:t>
            </w:r>
            <w:r w:rsidR="00297A4C">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A13413" w:rsidP="00192DD0">
            <w:r>
              <w:t>Writing Standards: Foundational Skills</w:t>
            </w:r>
          </w:p>
        </w:tc>
      </w:tr>
      <w:tr w:rsidR="00000497" w:rsidTr="00360B08">
        <w:trPr>
          <w:trHeight w:val="341"/>
        </w:trPr>
        <w:tc>
          <w:tcPr>
            <w:tcW w:w="14501" w:type="dxa"/>
            <w:gridSpan w:val="2"/>
            <w:shd w:val="clear" w:color="auto" w:fill="C6D9F1" w:themeFill="text2" w:themeFillTint="33"/>
            <w:vAlign w:val="center"/>
          </w:tcPr>
          <w:p w:rsidR="00000497" w:rsidRPr="00000497" w:rsidRDefault="00A13413" w:rsidP="00192DD0">
            <w:r>
              <w:t>Sound-letter basics and Handwriting</w:t>
            </w:r>
          </w:p>
        </w:tc>
      </w:tr>
      <w:tr w:rsidR="00CD0BAA" w:rsidTr="00897F7C">
        <w:trPr>
          <w:trHeight w:val="980"/>
        </w:trPr>
        <w:tc>
          <w:tcPr>
            <w:tcW w:w="1458" w:type="dxa"/>
            <w:vAlign w:val="center"/>
          </w:tcPr>
          <w:p w:rsidR="00CD0BAA" w:rsidRPr="00CD0BAA" w:rsidRDefault="00CD0BAA" w:rsidP="00CD0BAA">
            <w:pPr>
              <w:rPr>
                <w:rFonts w:ascii="Calibri" w:hAnsi="Calibri"/>
              </w:rPr>
            </w:pPr>
            <w:r w:rsidRPr="00CD0BAA">
              <w:rPr>
                <w:rFonts w:ascii="Calibri" w:hAnsi="Calibri"/>
              </w:rPr>
              <w:t xml:space="preserve">2.WF.1 </w:t>
            </w:r>
          </w:p>
        </w:tc>
        <w:tc>
          <w:tcPr>
            <w:tcW w:w="13043" w:type="dxa"/>
            <w:vAlign w:val="center"/>
          </w:tcPr>
          <w:p w:rsidR="00CD0BAA" w:rsidRPr="00CD0BAA" w:rsidRDefault="00CD0BAA" w:rsidP="00CD0BAA">
            <w:pPr>
              <w:rPr>
                <w:rFonts w:ascii="Calibri" w:hAnsi="Calibri"/>
              </w:rPr>
            </w:pPr>
            <w:r w:rsidRPr="00CD0BAA">
              <w:rPr>
                <w:rFonts w:ascii="Calibri" w:hAnsi="Calibri"/>
              </w:rPr>
              <w:t xml:space="preserve">Demonstrate and apply handwriting skills. </w:t>
            </w:r>
            <w:r w:rsidRPr="00CD0BAA">
              <w:rPr>
                <w:rFonts w:ascii="Calibri" w:hAnsi="Calibri"/>
              </w:rPr>
              <w:br/>
              <w:t xml:space="preserve">a. Write legibly in manuscript using correct letter formation. </w:t>
            </w:r>
            <w:r w:rsidRPr="00CD0BAA">
              <w:rPr>
                <w:rFonts w:ascii="Calibri" w:hAnsi="Calibri"/>
              </w:rPr>
              <w:br/>
              <w:t xml:space="preserve">b. Transcribe ideas in manuscript with automaticity and proper spacing. </w:t>
            </w:r>
          </w:p>
        </w:tc>
      </w:tr>
      <w:tr w:rsidR="00CD0BAA" w:rsidTr="00360B08">
        <w:trPr>
          <w:trHeight w:val="1970"/>
        </w:trPr>
        <w:tc>
          <w:tcPr>
            <w:tcW w:w="1458" w:type="dxa"/>
            <w:vAlign w:val="center"/>
          </w:tcPr>
          <w:p w:rsidR="00CD0BAA" w:rsidRPr="00CD0BAA" w:rsidRDefault="00CD0BAA" w:rsidP="00CD0BAA">
            <w:pPr>
              <w:rPr>
                <w:rFonts w:ascii="Calibri" w:hAnsi="Calibri"/>
              </w:rPr>
            </w:pPr>
            <w:r w:rsidRPr="00CD0BAA">
              <w:rPr>
                <w:rFonts w:ascii="Calibri" w:hAnsi="Calibri"/>
              </w:rPr>
              <w:t>2.WF.2</w:t>
            </w:r>
          </w:p>
        </w:tc>
        <w:tc>
          <w:tcPr>
            <w:tcW w:w="13043" w:type="dxa"/>
            <w:vAlign w:val="center"/>
          </w:tcPr>
          <w:p w:rsidR="00CD0BAA" w:rsidRPr="00CD0BAA" w:rsidRDefault="00CD0BAA" w:rsidP="00CD0BAA">
            <w:pPr>
              <w:rPr>
                <w:rFonts w:ascii="Calibri" w:hAnsi="Calibri"/>
              </w:rPr>
            </w:pPr>
            <w:r w:rsidRPr="00CD0BAA">
              <w:rPr>
                <w:rFonts w:ascii="Calibri" w:hAnsi="Calibri"/>
              </w:rPr>
              <w:t xml:space="preserve">Demonstrate and apply sound-letter concepts. </w:t>
            </w:r>
            <w:r w:rsidRPr="00CD0BAA">
              <w:rPr>
                <w:rFonts w:ascii="Calibri" w:hAnsi="Calibri"/>
              </w:rPr>
              <w:br/>
              <w:t xml:space="preserve">a. Write the most common graphemes (letters or letter groups) for each phoneme. For example: </w:t>
            </w:r>
            <w:r w:rsidRPr="00CD0BAA">
              <w:rPr>
                <w:rFonts w:ascii="Calibri" w:hAnsi="Calibri"/>
              </w:rPr>
              <w:br/>
              <w:t xml:space="preserve">    1. Consonants: /s/= s, </w:t>
            </w:r>
            <w:proofErr w:type="spellStart"/>
            <w:r w:rsidRPr="00CD0BAA">
              <w:rPr>
                <w:rFonts w:ascii="Calibri" w:hAnsi="Calibri"/>
              </w:rPr>
              <w:t>ss</w:t>
            </w:r>
            <w:proofErr w:type="spellEnd"/>
            <w:r w:rsidRPr="00CD0BAA">
              <w:rPr>
                <w:rFonts w:ascii="Calibri" w:hAnsi="Calibri"/>
              </w:rPr>
              <w:t xml:space="preserve">, </w:t>
            </w:r>
            <w:proofErr w:type="spellStart"/>
            <w:r w:rsidRPr="00CD0BAA">
              <w:rPr>
                <w:rFonts w:ascii="Calibri" w:hAnsi="Calibri"/>
              </w:rPr>
              <w:t>ce</w:t>
            </w:r>
            <w:proofErr w:type="spellEnd"/>
            <w:r w:rsidRPr="00CD0BAA">
              <w:rPr>
                <w:rFonts w:ascii="Calibri" w:hAnsi="Calibri"/>
              </w:rPr>
              <w:t>, ci, cy</w:t>
            </w:r>
            <w:r w:rsidRPr="00CD0BAA">
              <w:rPr>
                <w:rFonts w:ascii="Calibri" w:hAnsi="Calibri"/>
              </w:rPr>
              <w:br/>
              <w:t xml:space="preserve">                               /f/= f, </w:t>
            </w:r>
            <w:proofErr w:type="spellStart"/>
            <w:r w:rsidRPr="00CD0BAA">
              <w:rPr>
                <w:rFonts w:ascii="Calibri" w:hAnsi="Calibri"/>
              </w:rPr>
              <w:t>ff</w:t>
            </w:r>
            <w:proofErr w:type="spellEnd"/>
            <w:r w:rsidRPr="00CD0BAA">
              <w:rPr>
                <w:rFonts w:ascii="Calibri" w:hAnsi="Calibri"/>
              </w:rPr>
              <w:t xml:space="preserve">, </w:t>
            </w:r>
            <w:proofErr w:type="spellStart"/>
            <w:r w:rsidRPr="00CD0BAA">
              <w:rPr>
                <w:rFonts w:ascii="Calibri" w:hAnsi="Calibri"/>
              </w:rPr>
              <w:t>ph</w:t>
            </w:r>
            <w:proofErr w:type="spellEnd"/>
            <w:r w:rsidRPr="00CD0BAA">
              <w:rPr>
                <w:rFonts w:ascii="Calibri" w:hAnsi="Calibri"/>
              </w:rPr>
              <w:br/>
              <w:t xml:space="preserve">                               /k/= c, k, </w:t>
            </w:r>
            <w:proofErr w:type="spellStart"/>
            <w:r w:rsidRPr="00CD0BAA">
              <w:rPr>
                <w:rFonts w:ascii="Calibri" w:hAnsi="Calibri"/>
              </w:rPr>
              <w:t>ck</w:t>
            </w:r>
            <w:proofErr w:type="spellEnd"/>
            <w:r w:rsidRPr="00CD0BAA">
              <w:rPr>
                <w:rFonts w:ascii="Calibri" w:hAnsi="Calibri"/>
              </w:rPr>
              <w:t xml:space="preserve"> </w:t>
            </w:r>
            <w:r w:rsidRPr="00CD0BAA">
              <w:rPr>
                <w:rFonts w:ascii="Calibri" w:hAnsi="Calibri"/>
              </w:rPr>
              <w:br/>
              <w:t xml:space="preserve">    2. Vowels: /o/= o, </w:t>
            </w:r>
            <w:proofErr w:type="spellStart"/>
            <w:r w:rsidRPr="00CD0BAA">
              <w:rPr>
                <w:rFonts w:ascii="Calibri" w:hAnsi="Calibri"/>
              </w:rPr>
              <w:t>o_e</w:t>
            </w:r>
            <w:proofErr w:type="spellEnd"/>
            <w:r w:rsidRPr="00CD0BAA">
              <w:rPr>
                <w:rFonts w:ascii="Calibri" w:hAnsi="Calibri"/>
              </w:rPr>
              <w:t xml:space="preserve">, </w:t>
            </w:r>
            <w:proofErr w:type="spellStart"/>
            <w:r w:rsidRPr="00CD0BAA">
              <w:rPr>
                <w:rFonts w:ascii="Calibri" w:hAnsi="Calibri"/>
              </w:rPr>
              <w:t>oa</w:t>
            </w:r>
            <w:proofErr w:type="spellEnd"/>
            <w:r w:rsidRPr="00CD0BAA">
              <w:rPr>
                <w:rFonts w:ascii="Calibri" w:hAnsi="Calibri"/>
              </w:rPr>
              <w:t>, ow (long o)</w:t>
            </w:r>
            <w:r w:rsidRPr="00CD0BAA">
              <w:rPr>
                <w:rFonts w:ascii="Calibri" w:hAnsi="Calibri"/>
              </w:rPr>
              <w:br/>
              <w:t xml:space="preserve">                       /a/= a, </w:t>
            </w:r>
            <w:proofErr w:type="spellStart"/>
            <w:r w:rsidRPr="00CD0BAA">
              <w:rPr>
                <w:rFonts w:ascii="Calibri" w:hAnsi="Calibri"/>
              </w:rPr>
              <w:t>a_e</w:t>
            </w:r>
            <w:proofErr w:type="spellEnd"/>
            <w:r w:rsidRPr="00CD0BAA">
              <w:rPr>
                <w:rFonts w:ascii="Calibri" w:hAnsi="Calibri"/>
              </w:rPr>
              <w:t xml:space="preserve">, </w:t>
            </w:r>
            <w:proofErr w:type="spellStart"/>
            <w:r w:rsidRPr="00CD0BAA">
              <w:rPr>
                <w:rFonts w:ascii="Calibri" w:hAnsi="Calibri"/>
              </w:rPr>
              <w:t>ai</w:t>
            </w:r>
            <w:proofErr w:type="spellEnd"/>
            <w:r w:rsidRPr="00CD0BAA">
              <w:rPr>
                <w:rFonts w:ascii="Calibri" w:hAnsi="Calibri"/>
              </w:rPr>
              <w:t xml:space="preserve">, ay, </w:t>
            </w:r>
            <w:proofErr w:type="spellStart"/>
            <w:r w:rsidRPr="00CD0BAA">
              <w:rPr>
                <w:rFonts w:ascii="Calibri" w:hAnsi="Calibri"/>
              </w:rPr>
              <w:t>eigh</w:t>
            </w:r>
            <w:proofErr w:type="spellEnd"/>
            <w:r w:rsidRPr="00CD0BAA">
              <w:rPr>
                <w:rFonts w:ascii="Calibri" w:hAnsi="Calibri"/>
              </w:rPr>
              <w:t xml:space="preserve"> (long a) </w:t>
            </w:r>
          </w:p>
        </w:tc>
      </w:tr>
      <w:tr w:rsidR="00000497" w:rsidTr="00360B08">
        <w:trPr>
          <w:trHeight w:val="350"/>
        </w:trPr>
        <w:tc>
          <w:tcPr>
            <w:tcW w:w="14501" w:type="dxa"/>
            <w:gridSpan w:val="2"/>
            <w:shd w:val="clear" w:color="auto" w:fill="C6D9F1" w:themeFill="text2" w:themeFillTint="33"/>
            <w:vAlign w:val="center"/>
          </w:tcPr>
          <w:p w:rsidR="00000497" w:rsidRPr="00000497" w:rsidRDefault="00A13413" w:rsidP="00192DD0">
            <w:r>
              <w:t>Spelling</w:t>
            </w:r>
          </w:p>
        </w:tc>
      </w:tr>
      <w:tr w:rsidR="00CD0BAA" w:rsidTr="00897F7C">
        <w:trPr>
          <w:trHeight w:val="530"/>
        </w:trPr>
        <w:tc>
          <w:tcPr>
            <w:tcW w:w="1458" w:type="dxa"/>
            <w:vAlign w:val="center"/>
          </w:tcPr>
          <w:p w:rsidR="00CD0BAA" w:rsidRPr="00CD0BAA" w:rsidRDefault="00CD0BAA" w:rsidP="00CD0BAA">
            <w:pPr>
              <w:rPr>
                <w:rFonts w:ascii="Calibri" w:hAnsi="Calibri"/>
              </w:rPr>
            </w:pPr>
            <w:r w:rsidRPr="00CD0BAA">
              <w:rPr>
                <w:rFonts w:ascii="Calibri" w:hAnsi="Calibri"/>
              </w:rPr>
              <w:t>2.WF.3</w:t>
            </w:r>
          </w:p>
        </w:tc>
        <w:tc>
          <w:tcPr>
            <w:tcW w:w="13043" w:type="dxa"/>
            <w:vAlign w:val="center"/>
          </w:tcPr>
          <w:p w:rsidR="00CD0BAA" w:rsidRPr="00CD0BAA" w:rsidRDefault="00CD0BAA" w:rsidP="00CD0BAA">
            <w:pPr>
              <w:rPr>
                <w:rFonts w:ascii="Calibri" w:hAnsi="Calibri"/>
              </w:rPr>
            </w:pPr>
            <w:r w:rsidRPr="00CD0BAA">
              <w:rPr>
                <w:rFonts w:ascii="Calibri" w:hAnsi="Calibri"/>
              </w:rPr>
              <w:t xml:space="preserve">Know and apply phonics and word analysis skills when encoding words.                                                                                                      </w:t>
            </w:r>
            <w:r w:rsidRPr="00CD0BAA">
              <w:rPr>
                <w:rFonts w:ascii="Calibri" w:hAnsi="Calibri"/>
              </w:rPr>
              <w:br/>
            </w:r>
            <w:r w:rsidRPr="004F1D67">
              <w:rPr>
                <w:rFonts w:ascii="Calibri" w:hAnsi="Calibri"/>
                <w:b/>
              </w:rPr>
              <w:t>a</w:t>
            </w:r>
            <w:r w:rsidRPr="00CD0BAA">
              <w:rPr>
                <w:rFonts w:ascii="Calibri" w:hAnsi="Calibri"/>
              </w:rPr>
              <w:t xml:space="preserve">. </w:t>
            </w:r>
            <w:r w:rsidR="0082072C">
              <w:rPr>
                <w:rFonts w:ascii="Calibri" w:hAnsi="Calibri"/>
              </w:rPr>
              <w:t>Spell on-level, regular,</w:t>
            </w:r>
            <w:r w:rsidRPr="00CD0BAA">
              <w:rPr>
                <w:rFonts w:ascii="Calibri" w:hAnsi="Calibri"/>
              </w:rPr>
              <w:t xml:space="preserve"> single-syllable words that include:</w:t>
            </w:r>
            <w:r w:rsidRPr="00CD0BAA">
              <w:rPr>
                <w:rFonts w:ascii="Calibri" w:hAnsi="Calibri"/>
              </w:rPr>
              <w:br/>
              <w:t xml:space="preserve">    1. Position-based patterns (e.g., </w:t>
            </w:r>
            <w:proofErr w:type="spellStart"/>
            <w:r w:rsidRPr="00CD0BAA">
              <w:rPr>
                <w:rFonts w:ascii="Calibri" w:hAnsi="Calibri"/>
              </w:rPr>
              <w:t>ch</w:t>
            </w:r>
            <w:proofErr w:type="spellEnd"/>
            <w:r w:rsidRPr="00CD0BAA">
              <w:rPr>
                <w:rFonts w:ascii="Calibri" w:hAnsi="Calibri"/>
              </w:rPr>
              <w:t>, -</w:t>
            </w:r>
            <w:proofErr w:type="spellStart"/>
            <w:r w:rsidRPr="00CD0BAA">
              <w:rPr>
                <w:rFonts w:ascii="Calibri" w:hAnsi="Calibri"/>
              </w:rPr>
              <w:t>tch</w:t>
            </w:r>
            <w:proofErr w:type="spellEnd"/>
            <w:r w:rsidRPr="00CD0BAA">
              <w:rPr>
                <w:rFonts w:ascii="Calibri" w:hAnsi="Calibri"/>
              </w:rPr>
              <w:t>; k, -</w:t>
            </w:r>
            <w:proofErr w:type="spellStart"/>
            <w:r w:rsidRPr="00CD0BAA">
              <w:rPr>
                <w:rFonts w:ascii="Calibri" w:hAnsi="Calibri"/>
              </w:rPr>
              <w:t>ck</w:t>
            </w:r>
            <w:proofErr w:type="spellEnd"/>
            <w:r w:rsidRPr="00CD0BAA">
              <w:rPr>
                <w:rFonts w:ascii="Calibri" w:hAnsi="Calibri"/>
              </w:rPr>
              <w:t>; -</w:t>
            </w:r>
            <w:proofErr w:type="spellStart"/>
            <w:r w:rsidRPr="00CD0BAA">
              <w:rPr>
                <w:rFonts w:ascii="Calibri" w:hAnsi="Calibri"/>
              </w:rPr>
              <w:t>ge</w:t>
            </w:r>
            <w:proofErr w:type="spellEnd"/>
            <w:r w:rsidRPr="00CD0BAA">
              <w:rPr>
                <w:rFonts w:ascii="Calibri" w:hAnsi="Calibri"/>
              </w:rPr>
              <w:t>, -</w:t>
            </w:r>
            <w:proofErr w:type="spellStart"/>
            <w:r w:rsidRPr="00CD0BAA">
              <w:rPr>
                <w:rFonts w:ascii="Calibri" w:hAnsi="Calibri"/>
              </w:rPr>
              <w:t>dge</w:t>
            </w:r>
            <w:proofErr w:type="spellEnd"/>
            <w:r w:rsidRPr="00CD0BAA">
              <w:rPr>
                <w:rFonts w:ascii="Calibri" w:hAnsi="Calibri"/>
              </w:rPr>
              <w:t xml:space="preserve">). </w:t>
            </w:r>
            <w:r w:rsidRPr="00CD0BAA">
              <w:rPr>
                <w:rFonts w:ascii="Calibri" w:hAnsi="Calibri"/>
              </w:rPr>
              <w:br/>
              <w:t xml:space="preserve">    2. Complex consonant blends (e.g., </w:t>
            </w:r>
            <w:proofErr w:type="spellStart"/>
            <w:r w:rsidRPr="00CD0BAA">
              <w:rPr>
                <w:rFonts w:ascii="Calibri" w:hAnsi="Calibri"/>
              </w:rPr>
              <w:t>scr</w:t>
            </w:r>
            <w:proofErr w:type="spellEnd"/>
            <w:r w:rsidRPr="00CD0BAA">
              <w:rPr>
                <w:rFonts w:ascii="Calibri" w:hAnsi="Calibri"/>
              </w:rPr>
              <w:t xml:space="preserve">, </w:t>
            </w:r>
            <w:proofErr w:type="spellStart"/>
            <w:r w:rsidRPr="00CD0BAA">
              <w:rPr>
                <w:rFonts w:ascii="Calibri" w:hAnsi="Calibri"/>
              </w:rPr>
              <w:t>str</w:t>
            </w:r>
            <w:proofErr w:type="spellEnd"/>
            <w:r w:rsidRPr="00CD0BAA">
              <w:rPr>
                <w:rFonts w:ascii="Calibri" w:hAnsi="Calibri"/>
              </w:rPr>
              <w:t xml:space="preserve">, </w:t>
            </w:r>
            <w:proofErr w:type="spellStart"/>
            <w:r w:rsidRPr="00CD0BAA">
              <w:rPr>
                <w:rFonts w:ascii="Calibri" w:hAnsi="Calibri"/>
              </w:rPr>
              <w:t>squ</w:t>
            </w:r>
            <w:proofErr w:type="spellEnd"/>
            <w:r w:rsidRPr="00CD0BAA">
              <w:rPr>
                <w:rFonts w:ascii="Calibri" w:hAnsi="Calibri"/>
              </w:rPr>
              <w:t xml:space="preserve">). </w:t>
            </w:r>
            <w:r w:rsidRPr="00CD0BAA">
              <w:rPr>
                <w:rFonts w:ascii="Calibri" w:hAnsi="Calibri"/>
              </w:rPr>
              <w:br/>
              <w:t xml:space="preserve">    3. Less common vowel teams for long vowels (e.g., ow, </w:t>
            </w:r>
            <w:proofErr w:type="spellStart"/>
            <w:r w:rsidRPr="00CD0BAA">
              <w:rPr>
                <w:rFonts w:ascii="Calibri" w:hAnsi="Calibri"/>
              </w:rPr>
              <w:t>oo</w:t>
            </w:r>
            <w:proofErr w:type="spellEnd"/>
            <w:r w:rsidRPr="00CD0BAA">
              <w:rPr>
                <w:rFonts w:ascii="Calibri" w:hAnsi="Calibri"/>
              </w:rPr>
              <w:t xml:space="preserve">, au, </w:t>
            </w:r>
            <w:proofErr w:type="spellStart"/>
            <w:r w:rsidRPr="00CD0BAA">
              <w:rPr>
                <w:rFonts w:ascii="Calibri" w:hAnsi="Calibri"/>
              </w:rPr>
              <w:t>ou</w:t>
            </w:r>
            <w:proofErr w:type="spellEnd"/>
            <w:r w:rsidRPr="00CD0BAA">
              <w:rPr>
                <w:rFonts w:ascii="Calibri" w:hAnsi="Calibri"/>
              </w:rPr>
              <w:t xml:space="preserve">, </w:t>
            </w:r>
            <w:proofErr w:type="spellStart"/>
            <w:r w:rsidRPr="00CD0BAA">
              <w:rPr>
                <w:rFonts w:ascii="Calibri" w:hAnsi="Calibri"/>
              </w:rPr>
              <w:t>ue</w:t>
            </w:r>
            <w:proofErr w:type="spellEnd"/>
            <w:r w:rsidRPr="00CD0BAA">
              <w:rPr>
                <w:rFonts w:ascii="Calibri" w:hAnsi="Calibri"/>
              </w:rPr>
              <w:t xml:space="preserve">). </w:t>
            </w:r>
            <w:r w:rsidRPr="00CD0BAA">
              <w:rPr>
                <w:rFonts w:ascii="Calibri" w:hAnsi="Calibri"/>
              </w:rPr>
              <w:br/>
              <w:t xml:space="preserve">    4. Vowel-r combinations (e.g., </w:t>
            </w:r>
            <w:proofErr w:type="gramStart"/>
            <w:r w:rsidRPr="00CD0BAA">
              <w:rPr>
                <w:rFonts w:ascii="Calibri" w:hAnsi="Calibri"/>
              </w:rPr>
              <w:t>turn,</w:t>
            </w:r>
            <w:proofErr w:type="gramEnd"/>
            <w:r w:rsidRPr="00CD0BAA">
              <w:rPr>
                <w:rFonts w:ascii="Calibri" w:hAnsi="Calibri"/>
              </w:rPr>
              <w:t xml:space="preserve"> star, third, four, for). </w:t>
            </w:r>
            <w:r w:rsidRPr="00CD0BAA">
              <w:rPr>
                <w:rFonts w:ascii="Calibri" w:hAnsi="Calibri"/>
              </w:rPr>
              <w:br/>
              <w:t xml:space="preserve">    5. Contractions (e.g., we'll, I'm, they've, don't).  </w:t>
            </w:r>
            <w:r w:rsidRPr="00CD0BAA">
              <w:rPr>
                <w:rFonts w:ascii="Calibri" w:hAnsi="Calibri"/>
              </w:rPr>
              <w:br/>
              <w:t xml:space="preserve">    6. Homophones (e.g., bear, bare; past, passed). </w:t>
            </w:r>
            <w:r w:rsidRPr="00CD0BAA">
              <w:rPr>
                <w:rFonts w:ascii="Calibri" w:hAnsi="Calibri"/>
              </w:rPr>
              <w:br/>
              <w:t xml:space="preserve">    7. Plurals and p</w:t>
            </w:r>
            <w:r w:rsidR="004F1D67">
              <w:rPr>
                <w:rFonts w:ascii="Calibri" w:hAnsi="Calibri"/>
              </w:rPr>
              <w:t xml:space="preserve">ossessives (e.g., its, it's).  </w:t>
            </w:r>
            <w:r w:rsidRPr="00CD0BAA">
              <w:rPr>
                <w:rFonts w:ascii="Calibri" w:hAnsi="Calibri"/>
              </w:rPr>
              <w:br/>
            </w:r>
            <w:r w:rsidRPr="004F1D67">
              <w:rPr>
                <w:rFonts w:ascii="Calibri" w:hAnsi="Calibri"/>
                <w:b/>
              </w:rPr>
              <w:t>b</w:t>
            </w:r>
            <w:r w:rsidRPr="00CD0BAA">
              <w:rPr>
                <w:rFonts w:ascii="Calibri" w:hAnsi="Calibri"/>
              </w:rPr>
              <w:t>. With prompting and support, spell two- and three-syllable words that:</w:t>
            </w:r>
            <w:r w:rsidRPr="00CD0BAA">
              <w:rPr>
                <w:rFonts w:ascii="Calibri" w:hAnsi="Calibri"/>
              </w:rPr>
              <w:br/>
              <w:t xml:space="preserve">    1. Combine closed, open, vowel teams, vowel-r, and </w:t>
            </w:r>
            <w:proofErr w:type="spellStart"/>
            <w:r w:rsidRPr="00CD0BAA">
              <w:rPr>
                <w:rFonts w:ascii="Calibri" w:hAnsi="Calibri"/>
              </w:rPr>
              <w:t>CVe</w:t>
            </w:r>
            <w:proofErr w:type="spellEnd"/>
            <w:r w:rsidRPr="00CD0BAA">
              <w:rPr>
                <w:rFonts w:ascii="Calibri" w:hAnsi="Calibri"/>
              </w:rPr>
              <w:t xml:space="preserve"> (Consonant-Vowel-silent e) syllables (e.g., compete, robot, violet, understand). </w:t>
            </w:r>
            <w:r w:rsidRPr="00CD0BAA">
              <w:rPr>
                <w:rFonts w:ascii="Calibri" w:hAnsi="Calibri"/>
              </w:rPr>
              <w:br/>
              <w:t xml:space="preserve">    2. Include familiar compound words (e.g., houseboat, yellowtail). </w:t>
            </w:r>
            <w:r w:rsidRPr="00CD0BAA">
              <w:rPr>
                <w:rFonts w:ascii="Calibri" w:hAnsi="Calibri"/>
              </w:rPr>
              <w:br/>
              <w:t xml:space="preserve">    3. Include the most common prefixes and derivational suffixes (e.g., un-, </w:t>
            </w:r>
            <w:r w:rsidR="004F1D67">
              <w:rPr>
                <w:rFonts w:ascii="Calibri" w:hAnsi="Calibri"/>
              </w:rPr>
              <w:t xml:space="preserve">re-, </w:t>
            </w:r>
            <w:proofErr w:type="spellStart"/>
            <w:r w:rsidR="004F1D67">
              <w:rPr>
                <w:rFonts w:ascii="Calibri" w:hAnsi="Calibri"/>
              </w:rPr>
              <w:t>en</w:t>
            </w:r>
            <w:proofErr w:type="spellEnd"/>
            <w:r w:rsidR="004F1D67">
              <w:rPr>
                <w:rFonts w:ascii="Calibri" w:hAnsi="Calibri"/>
              </w:rPr>
              <w:t>-, -</w:t>
            </w:r>
            <w:proofErr w:type="spellStart"/>
            <w:r w:rsidR="004F1D67">
              <w:rPr>
                <w:rFonts w:ascii="Calibri" w:hAnsi="Calibri"/>
              </w:rPr>
              <w:t>ful</w:t>
            </w:r>
            <w:proofErr w:type="spellEnd"/>
            <w:r w:rsidR="004F1D67">
              <w:rPr>
                <w:rFonts w:ascii="Calibri" w:hAnsi="Calibri"/>
              </w:rPr>
              <w:t xml:space="preserve">, </w:t>
            </w:r>
            <w:proofErr w:type="gramStart"/>
            <w:r w:rsidR="004F1D67">
              <w:rPr>
                <w:rFonts w:ascii="Calibri" w:hAnsi="Calibri"/>
              </w:rPr>
              <w:t>-</w:t>
            </w:r>
            <w:proofErr w:type="spellStart"/>
            <w:proofErr w:type="gramEnd"/>
            <w:r w:rsidR="004F1D67">
              <w:rPr>
                <w:rFonts w:ascii="Calibri" w:hAnsi="Calibri"/>
              </w:rPr>
              <w:t>ment</w:t>
            </w:r>
            <w:proofErr w:type="spellEnd"/>
            <w:r w:rsidR="004F1D67">
              <w:rPr>
                <w:rFonts w:ascii="Calibri" w:hAnsi="Calibri"/>
              </w:rPr>
              <w:t xml:space="preserve">, -less). </w:t>
            </w:r>
            <w:r w:rsidRPr="00CD0BAA">
              <w:rPr>
                <w:rFonts w:ascii="Calibri" w:hAnsi="Calibri"/>
              </w:rPr>
              <w:br/>
            </w:r>
            <w:r w:rsidRPr="004F1D67">
              <w:rPr>
                <w:rFonts w:ascii="Calibri" w:hAnsi="Calibri"/>
                <w:b/>
              </w:rPr>
              <w:t>c.</w:t>
            </w:r>
            <w:r w:rsidRPr="00CD0BAA">
              <w:rPr>
                <w:rFonts w:ascii="Calibri" w:hAnsi="Calibri"/>
              </w:rPr>
              <w:t xml:space="preserve"> With prompting and support, spell words with suffixes that require:</w:t>
            </w:r>
            <w:r w:rsidRPr="00CD0BAA">
              <w:rPr>
                <w:rFonts w:ascii="Calibri" w:hAnsi="Calibri"/>
              </w:rPr>
              <w:br/>
              <w:t xml:space="preserve">    1. Consonant doubling (e.g., running, slipped). </w:t>
            </w:r>
            <w:r w:rsidRPr="00CD0BAA">
              <w:rPr>
                <w:rFonts w:ascii="Calibri" w:hAnsi="Calibri"/>
              </w:rPr>
              <w:br/>
              <w:t xml:space="preserve">    2. Dropping silent e (e.g., smiled, paving). </w:t>
            </w:r>
            <w:r w:rsidRPr="00CD0BAA">
              <w:rPr>
                <w:rFonts w:ascii="Calibri" w:hAnsi="Calibri"/>
              </w:rPr>
              <w:br/>
              <w:t xml:space="preserve">    3. Changing</w:t>
            </w:r>
            <w:r w:rsidR="004F1D67">
              <w:rPr>
                <w:rFonts w:ascii="Calibri" w:hAnsi="Calibri"/>
              </w:rPr>
              <w:t xml:space="preserve"> y to </w:t>
            </w:r>
            <w:proofErr w:type="spellStart"/>
            <w:r w:rsidR="004F1D67">
              <w:rPr>
                <w:rFonts w:ascii="Calibri" w:hAnsi="Calibri"/>
              </w:rPr>
              <w:t>i</w:t>
            </w:r>
            <w:proofErr w:type="spellEnd"/>
            <w:r w:rsidR="004F1D67">
              <w:rPr>
                <w:rFonts w:ascii="Calibri" w:hAnsi="Calibri"/>
              </w:rPr>
              <w:t xml:space="preserve"> (e.g., cried, babies). </w:t>
            </w:r>
            <w:r w:rsidRPr="00CD0BAA">
              <w:rPr>
                <w:rFonts w:ascii="Calibri" w:hAnsi="Calibri"/>
              </w:rPr>
              <w:br/>
            </w:r>
            <w:r w:rsidRPr="004F1D67">
              <w:rPr>
                <w:rFonts w:ascii="Calibri" w:hAnsi="Calibri"/>
                <w:b/>
              </w:rPr>
              <w:t>d.</w:t>
            </w:r>
            <w:r w:rsidRPr="00CD0BAA">
              <w:rPr>
                <w:rFonts w:ascii="Calibri" w:hAnsi="Calibri"/>
              </w:rPr>
              <w:t xml:space="preserve"> Spell grade-level appropriate words in English, as found in a research-based list </w:t>
            </w:r>
            <w:r w:rsidRPr="0082072C">
              <w:rPr>
                <w:rFonts w:ascii="Calibri" w:hAnsi="Calibri"/>
                <w:sz w:val="20"/>
                <w:szCs w:val="20"/>
              </w:rPr>
              <w:t xml:space="preserve">(*See guidelines under </w:t>
            </w:r>
            <w:r w:rsidRPr="0082072C">
              <w:rPr>
                <w:rFonts w:ascii="Calibri" w:hAnsi="Calibri"/>
                <w:i/>
                <w:iCs/>
                <w:sz w:val="20"/>
                <w:szCs w:val="20"/>
              </w:rPr>
              <w:t xml:space="preserve">Word Lists </w:t>
            </w:r>
            <w:r w:rsidRPr="0082072C">
              <w:rPr>
                <w:rFonts w:ascii="Calibri" w:hAnsi="Calibri"/>
                <w:sz w:val="20"/>
                <w:szCs w:val="20"/>
              </w:rPr>
              <w:t>in the ELA Glossary)</w:t>
            </w:r>
            <w:r w:rsidRPr="00CD0BAA">
              <w:rPr>
                <w:rFonts w:ascii="Calibri" w:hAnsi="Calibri"/>
              </w:rPr>
              <w:t xml:space="preserve">, including: </w:t>
            </w:r>
            <w:r w:rsidRPr="00CD0BAA">
              <w:rPr>
                <w:rFonts w:ascii="Calibri" w:hAnsi="Calibri"/>
              </w:rPr>
              <w:br/>
              <w:t xml:space="preserve">     1. Irregular words (e.g., against, many, enough, does). </w:t>
            </w:r>
            <w:r w:rsidRPr="00CD0BAA">
              <w:rPr>
                <w:rFonts w:ascii="Calibri" w:hAnsi="Calibri"/>
              </w:rPr>
              <w:br/>
              <w:t xml:space="preserve">     2. Pattern-based words (e.g., which, kind, have). </w:t>
            </w:r>
          </w:p>
        </w:tc>
      </w:tr>
    </w:tbl>
    <w:p w:rsidR="00000497" w:rsidRDefault="00000497"/>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360B08">
            <w:r w:rsidRPr="00000497">
              <w:t xml:space="preserve">Arizona’s English Language Arts Standards </w:t>
            </w:r>
            <w:r w:rsidR="00360B08">
              <w:t>–</w:t>
            </w:r>
            <w:r w:rsidRPr="00000497">
              <w:t xml:space="preserve"> </w:t>
            </w:r>
            <w:r w:rsidR="00360B08">
              <w:t>2</w:t>
            </w:r>
            <w:r w:rsidR="00360B08" w:rsidRPr="00360B08">
              <w:rPr>
                <w:vertAlign w:val="superscript"/>
              </w:rPr>
              <w:t>nd</w:t>
            </w:r>
            <w:r w:rsidR="00360B08">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Speaking and Listening</w:t>
            </w:r>
            <w:r w:rsidR="007A472D">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7A472D" w:rsidP="00192DD0">
            <w:r>
              <w:t>Comprehension and Collaboration</w:t>
            </w:r>
          </w:p>
        </w:tc>
      </w:tr>
      <w:tr w:rsidR="00360B08" w:rsidTr="00360B08">
        <w:trPr>
          <w:trHeight w:val="431"/>
        </w:trPr>
        <w:tc>
          <w:tcPr>
            <w:tcW w:w="1458" w:type="dxa"/>
            <w:vAlign w:val="center"/>
          </w:tcPr>
          <w:p w:rsidR="00360B08" w:rsidRDefault="00360B08" w:rsidP="00360B08">
            <w:pPr>
              <w:rPr>
                <w:rFonts w:ascii="Calibri" w:hAnsi="Calibri"/>
                <w:color w:val="000000"/>
              </w:rPr>
            </w:pPr>
            <w:r>
              <w:rPr>
                <w:rFonts w:ascii="Calibri" w:hAnsi="Calibri"/>
                <w:color w:val="000000"/>
              </w:rPr>
              <w:t>2.SL.1</w:t>
            </w:r>
          </w:p>
        </w:tc>
        <w:tc>
          <w:tcPr>
            <w:tcW w:w="13043" w:type="dxa"/>
            <w:vAlign w:val="center"/>
          </w:tcPr>
          <w:p w:rsidR="00360B08" w:rsidRDefault="00360B08" w:rsidP="00360B08">
            <w:pPr>
              <w:rPr>
                <w:rFonts w:ascii="Calibri" w:hAnsi="Calibri"/>
                <w:color w:val="000000"/>
              </w:rPr>
            </w:pPr>
            <w:r>
              <w:rPr>
                <w:rFonts w:ascii="Calibri" w:hAnsi="Calibri"/>
                <w:color w:val="000000"/>
              </w:rPr>
              <w:t>Participate in collaborative conversations with diverse partners about grade 2 topics and texts with peers and adults in small and larger groups.</w:t>
            </w:r>
            <w:r>
              <w:rPr>
                <w:rFonts w:ascii="Calibri" w:hAnsi="Calibri"/>
                <w:color w:val="000000"/>
              </w:rPr>
              <w:br/>
              <w:t>a. Follow agreed‐upon rules for discussions (e.g., gaining the floor in respectful ways, listening to others with care, speaking one at a time about the topics and texts under discussion).</w:t>
            </w:r>
            <w:r>
              <w:rPr>
                <w:rFonts w:ascii="Calibri" w:hAnsi="Calibri"/>
                <w:color w:val="000000"/>
              </w:rPr>
              <w:br/>
              <w:t>b. Build on others’ talk in conversations by linking their comments to the remarks of others.</w:t>
            </w:r>
            <w:r>
              <w:rPr>
                <w:rFonts w:ascii="Calibri" w:hAnsi="Calibri"/>
                <w:color w:val="000000"/>
              </w:rPr>
              <w:br/>
              <w:t xml:space="preserve">c. Ask for clarification and further explanation as needed about the topics and texts under discussion. </w:t>
            </w:r>
          </w:p>
        </w:tc>
      </w:tr>
      <w:tr w:rsidR="00360B08" w:rsidTr="00360B08">
        <w:trPr>
          <w:trHeight w:val="431"/>
        </w:trPr>
        <w:tc>
          <w:tcPr>
            <w:tcW w:w="1458" w:type="dxa"/>
            <w:vAlign w:val="center"/>
          </w:tcPr>
          <w:p w:rsidR="00360B08" w:rsidRDefault="00360B08" w:rsidP="00360B08">
            <w:pPr>
              <w:rPr>
                <w:rFonts w:ascii="Calibri" w:hAnsi="Calibri"/>
                <w:color w:val="000000"/>
              </w:rPr>
            </w:pPr>
            <w:r>
              <w:rPr>
                <w:rFonts w:ascii="Calibri" w:hAnsi="Calibri"/>
                <w:color w:val="000000"/>
              </w:rPr>
              <w:t>2.SL.2</w:t>
            </w:r>
          </w:p>
        </w:tc>
        <w:tc>
          <w:tcPr>
            <w:tcW w:w="13043" w:type="dxa"/>
            <w:vAlign w:val="center"/>
          </w:tcPr>
          <w:p w:rsidR="00360B08" w:rsidRDefault="00360B08" w:rsidP="00360B08">
            <w:pPr>
              <w:rPr>
                <w:rFonts w:ascii="Calibri" w:hAnsi="Calibri"/>
                <w:color w:val="000000"/>
              </w:rPr>
            </w:pPr>
            <w:r>
              <w:rPr>
                <w:rFonts w:ascii="Calibri" w:hAnsi="Calibri"/>
                <w:color w:val="000000"/>
              </w:rPr>
              <w:t>Recount or describe key ideas or details from a text read aloud or information presented orally or through other media.</w:t>
            </w:r>
          </w:p>
        </w:tc>
      </w:tr>
      <w:tr w:rsidR="00360B08" w:rsidTr="00360B08">
        <w:trPr>
          <w:trHeight w:val="440"/>
        </w:trPr>
        <w:tc>
          <w:tcPr>
            <w:tcW w:w="1458" w:type="dxa"/>
            <w:tcBorders>
              <w:bottom w:val="single" w:sz="4" w:space="0" w:color="auto"/>
            </w:tcBorders>
            <w:vAlign w:val="center"/>
          </w:tcPr>
          <w:p w:rsidR="00360B08" w:rsidRDefault="00360B08" w:rsidP="00360B08">
            <w:pPr>
              <w:rPr>
                <w:rFonts w:ascii="Calibri" w:hAnsi="Calibri"/>
                <w:color w:val="000000"/>
              </w:rPr>
            </w:pPr>
            <w:r>
              <w:rPr>
                <w:rFonts w:ascii="Calibri" w:hAnsi="Calibri"/>
                <w:color w:val="000000"/>
              </w:rPr>
              <w:t>2.SL.3</w:t>
            </w:r>
          </w:p>
        </w:tc>
        <w:tc>
          <w:tcPr>
            <w:tcW w:w="13043" w:type="dxa"/>
            <w:tcBorders>
              <w:bottom w:val="single" w:sz="4" w:space="0" w:color="auto"/>
            </w:tcBorders>
            <w:vAlign w:val="center"/>
          </w:tcPr>
          <w:p w:rsidR="00360B08" w:rsidRDefault="00360B08" w:rsidP="00360B08">
            <w:pPr>
              <w:rPr>
                <w:rFonts w:ascii="Calibri" w:hAnsi="Calibri"/>
                <w:color w:val="000000"/>
              </w:rPr>
            </w:pPr>
            <w:r>
              <w:rPr>
                <w:rFonts w:ascii="Calibri" w:hAnsi="Calibri"/>
                <w:color w:val="000000"/>
              </w:rPr>
              <w:t>Ask and answer questions about what a speaker says in order to clarify comprehension, gather additional information, or deepen understanding of a topic or issue.</w:t>
            </w:r>
          </w:p>
        </w:tc>
      </w:tr>
      <w:tr w:rsidR="00000497" w:rsidTr="00192DD0">
        <w:trPr>
          <w:trHeight w:val="422"/>
        </w:trPr>
        <w:tc>
          <w:tcPr>
            <w:tcW w:w="14501" w:type="dxa"/>
            <w:gridSpan w:val="2"/>
            <w:shd w:val="clear" w:color="auto" w:fill="C6D9F1" w:themeFill="text2" w:themeFillTint="33"/>
            <w:vAlign w:val="center"/>
          </w:tcPr>
          <w:p w:rsidR="00000497" w:rsidRPr="00000497" w:rsidRDefault="007A472D" w:rsidP="00192DD0">
            <w:r>
              <w:t>Presentation of Knowledge and Ideas</w:t>
            </w:r>
          </w:p>
        </w:tc>
      </w:tr>
      <w:tr w:rsidR="00360B08" w:rsidTr="00360B08">
        <w:trPr>
          <w:trHeight w:val="476"/>
        </w:trPr>
        <w:tc>
          <w:tcPr>
            <w:tcW w:w="1458" w:type="dxa"/>
            <w:vAlign w:val="center"/>
          </w:tcPr>
          <w:p w:rsidR="00360B08" w:rsidRPr="003A60C6" w:rsidRDefault="00360B08" w:rsidP="00360B08">
            <w:r w:rsidRPr="003A60C6">
              <w:t>2.SL.4</w:t>
            </w:r>
          </w:p>
        </w:tc>
        <w:tc>
          <w:tcPr>
            <w:tcW w:w="13043" w:type="dxa"/>
            <w:vAlign w:val="center"/>
          </w:tcPr>
          <w:p w:rsidR="00360B08" w:rsidRPr="003A60C6" w:rsidRDefault="00360B08" w:rsidP="00360B08">
            <w:r w:rsidRPr="003A60C6">
              <w:t>Tell a story or recount an experience with appropriate facts and relevant, descriptive details, speaking audibly in coherent sentences.</w:t>
            </w:r>
          </w:p>
        </w:tc>
      </w:tr>
      <w:tr w:rsidR="00360B08" w:rsidTr="00360B08">
        <w:trPr>
          <w:trHeight w:val="440"/>
        </w:trPr>
        <w:tc>
          <w:tcPr>
            <w:tcW w:w="1458" w:type="dxa"/>
            <w:vAlign w:val="center"/>
          </w:tcPr>
          <w:p w:rsidR="00360B08" w:rsidRPr="003A60C6" w:rsidRDefault="00360B08" w:rsidP="00360B08">
            <w:r w:rsidRPr="003A60C6">
              <w:t>2.SL.5</w:t>
            </w:r>
          </w:p>
        </w:tc>
        <w:tc>
          <w:tcPr>
            <w:tcW w:w="13043" w:type="dxa"/>
            <w:vAlign w:val="center"/>
          </w:tcPr>
          <w:p w:rsidR="00360B08" w:rsidRPr="003A60C6" w:rsidRDefault="00360B08" w:rsidP="00360B08">
            <w:r w:rsidRPr="003A60C6">
              <w:t xml:space="preserve">Create audio recordings of stories or poems; add drawings or other visual displays to stories or recounts of experiences when appropriate to clarify ideas, thoughts, and feelings. </w:t>
            </w:r>
          </w:p>
        </w:tc>
      </w:tr>
      <w:tr w:rsidR="00360B08" w:rsidTr="00360B08">
        <w:trPr>
          <w:trHeight w:val="440"/>
        </w:trPr>
        <w:tc>
          <w:tcPr>
            <w:tcW w:w="1458" w:type="dxa"/>
            <w:tcBorders>
              <w:bottom w:val="single" w:sz="4" w:space="0" w:color="auto"/>
            </w:tcBorders>
            <w:vAlign w:val="center"/>
          </w:tcPr>
          <w:p w:rsidR="00360B08" w:rsidRPr="003A60C6" w:rsidRDefault="00360B08" w:rsidP="00360B08">
            <w:r w:rsidRPr="003A60C6">
              <w:t>2.SL.6</w:t>
            </w:r>
          </w:p>
        </w:tc>
        <w:tc>
          <w:tcPr>
            <w:tcW w:w="13043" w:type="dxa"/>
            <w:tcBorders>
              <w:bottom w:val="single" w:sz="4" w:space="0" w:color="auto"/>
            </w:tcBorders>
            <w:vAlign w:val="center"/>
          </w:tcPr>
          <w:p w:rsidR="00360B08" w:rsidRDefault="00360B08" w:rsidP="00360B08">
            <w:r w:rsidRPr="003A60C6">
              <w:t xml:space="preserve">Produce complete sentences when appropriate to task and situation in order to provide requested detail or clarification. (See grade 2 Language standards 1 and 3 for specific expectations.)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487AD4">
        <w:trPr>
          <w:trHeight w:val="260"/>
        </w:trPr>
        <w:tc>
          <w:tcPr>
            <w:tcW w:w="14501" w:type="dxa"/>
            <w:gridSpan w:val="2"/>
            <w:tcBorders>
              <w:bottom w:val="single" w:sz="4" w:space="0" w:color="auto"/>
            </w:tcBorders>
          </w:tcPr>
          <w:p w:rsidR="00000497" w:rsidRPr="00000497" w:rsidRDefault="00000497" w:rsidP="002E627B">
            <w:r w:rsidRPr="00000497">
              <w:lastRenderedPageBreak/>
              <w:t xml:space="preserve">Arizona’s English Language Arts Standards </w:t>
            </w:r>
            <w:r w:rsidR="002E627B">
              <w:t>–</w:t>
            </w:r>
            <w:r w:rsidRPr="00000497">
              <w:t xml:space="preserve"> </w:t>
            </w:r>
            <w:r w:rsidR="002E627B">
              <w:t>2</w:t>
            </w:r>
            <w:r w:rsidR="002E627B" w:rsidRPr="002E627B">
              <w:rPr>
                <w:vertAlign w:val="superscript"/>
              </w:rPr>
              <w:t>nd</w:t>
            </w:r>
            <w:r w:rsidR="002E627B">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Language</w:t>
            </w:r>
            <w:r w:rsidR="007A472D">
              <w:t xml:space="preserve"> Standards</w:t>
            </w:r>
          </w:p>
        </w:tc>
      </w:tr>
      <w:tr w:rsidR="00000497" w:rsidTr="00487AD4">
        <w:trPr>
          <w:trHeight w:val="251"/>
        </w:trPr>
        <w:tc>
          <w:tcPr>
            <w:tcW w:w="14501" w:type="dxa"/>
            <w:gridSpan w:val="2"/>
            <w:shd w:val="clear" w:color="auto" w:fill="C6D9F1" w:themeFill="text2" w:themeFillTint="33"/>
            <w:vAlign w:val="center"/>
          </w:tcPr>
          <w:p w:rsidR="00000497" w:rsidRPr="00000497" w:rsidRDefault="007A472D" w:rsidP="00192DD0">
            <w:r>
              <w:t>Conventions of Standard English</w:t>
            </w:r>
          </w:p>
        </w:tc>
      </w:tr>
      <w:tr w:rsidR="002E627B" w:rsidTr="002E627B">
        <w:trPr>
          <w:trHeight w:val="431"/>
        </w:trPr>
        <w:tc>
          <w:tcPr>
            <w:tcW w:w="1458" w:type="dxa"/>
            <w:vAlign w:val="center"/>
          </w:tcPr>
          <w:p w:rsidR="002E627B" w:rsidRDefault="002E627B" w:rsidP="002E627B">
            <w:pPr>
              <w:rPr>
                <w:rFonts w:ascii="Calibri" w:hAnsi="Calibri"/>
                <w:color w:val="000000"/>
              </w:rPr>
            </w:pPr>
            <w:r>
              <w:rPr>
                <w:rFonts w:ascii="Calibri" w:hAnsi="Calibri"/>
                <w:color w:val="000000"/>
              </w:rPr>
              <w:t>2.L.1</w:t>
            </w:r>
          </w:p>
        </w:tc>
        <w:tc>
          <w:tcPr>
            <w:tcW w:w="13043" w:type="dxa"/>
            <w:vAlign w:val="center"/>
          </w:tcPr>
          <w:p w:rsidR="002E627B" w:rsidRDefault="002E627B" w:rsidP="002E627B">
            <w:pPr>
              <w:rPr>
                <w:rFonts w:ascii="Calibri" w:hAnsi="Calibri"/>
              </w:rPr>
            </w:pPr>
            <w:r>
              <w:rPr>
                <w:rFonts w:ascii="Calibri" w:hAnsi="Calibri"/>
              </w:rPr>
              <w:t xml:space="preserve">Demonstrate command of the conventions of Standard English grammar and usage when writing or speaking. </w:t>
            </w:r>
            <w:r>
              <w:rPr>
                <w:rFonts w:ascii="Calibri" w:hAnsi="Calibri"/>
              </w:rPr>
              <w:br/>
              <w:t>a. Use collective nouns (e.g., group).</w:t>
            </w:r>
            <w:r>
              <w:rPr>
                <w:rFonts w:ascii="Calibri" w:hAnsi="Calibri"/>
              </w:rPr>
              <w:br/>
              <w:t>b. Form and use frequently occurring irregular plural nouns (e.g., feet, children, teeth, mice, fish).</w:t>
            </w:r>
            <w:r>
              <w:rPr>
                <w:rFonts w:ascii="Calibri" w:hAnsi="Calibri"/>
              </w:rPr>
              <w:br/>
              <w:t>c. Use reflexive pronouns (e.g., myself, ourselves).</w:t>
            </w:r>
            <w:r>
              <w:rPr>
                <w:rFonts w:ascii="Calibri" w:hAnsi="Calibri"/>
              </w:rPr>
              <w:br/>
              <w:t>d. Form and use the past, present, and future tenses of frequently occurring regular and irregular verbs (e.g. sat, hit, and told).</w:t>
            </w:r>
            <w:r>
              <w:rPr>
                <w:rFonts w:ascii="Calibri" w:hAnsi="Calibri"/>
              </w:rPr>
              <w:br/>
              <w:t>e. Use adjectives and adverbs, and choose between them depending on what is to be modified.</w:t>
            </w:r>
            <w:r>
              <w:rPr>
                <w:rFonts w:ascii="Calibri" w:hAnsi="Calibri"/>
              </w:rPr>
              <w:br/>
              <w:t xml:space="preserve">f. Use interjections (e.g., Yes! That is mine; Yes, that is mine!) </w:t>
            </w:r>
            <w:r>
              <w:rPr>
                <w:rFonts w:ascii="Calibri" w:hAnsi="Calibri"/>
              </w:rPr>
              <w:br/>
              <w:t>g. Produce, expand, and rearrange complete simple and compound sentences using frequently occurring conjunctions (e.g., and, but, or, yet, so).</w:t>
            </w:r>
            <w:r>
              <w:rPr>
                <w:rFonts w:ascii="Calibri" w:hAnsi="Calibri"/>
              </w:rPr>
              <w:br/>
              <w:t xml:space="preserve">h. Identify and use declarative, interrogative, imperative, and exclamatory sentences. </w:t>
            </w:r>
            <w:r>
              <w:rPr>
                <w:rFonts w:ascii="Calibri" w:hAnsi="Calibri"/>
              </w:rPr>
              <w:br/>
            </w:r>
            <w:proofErr w:type="spellStart"/>
            <w:r>
              <w:rPr>
                <w:rFonts w:ascii="Calibri" w:hAnsi="Calibri"/>
              </w:rPr>
              <w:t>i</w:t>
            </w:r>
            <w:proofErr w:type="spellEnd"/>
            <w:r>
              <w:rPr>
                <w:rFonts w:ascii="Calibri" w:hAnsi="Calibri"/>
              </w:rPr>
              <w:t>. With assistance, link sentences into a simple, cohesive paragraph that contains: a main idea, supporting details, and a conclusion.</w:t>
            </w:r>
          </w:p>
        </w:tc>
      </w:tr>
      <w:tr w:rsidR="002E627B" w:rsidTr="002E627B">
        <w:trPr>
          <w:trHeight w:val="431"/>
        </w:trPr>
        <w:tc>
          <w:tcPr>
            <w:tcW w:w="1458" w:type="dxa"/>
            <w:vAlign w:val="center"/>
          </w:tcPr>
          <w:p w:rsidR="002E627B" w:rsidRDefault="002E627B" w:rsidP="002E627B">
            <w:pPr>
              <w:rPr>
                <w:rFonts w:ascii="Calibri" w:hAnsi="Calibri"/>
                <w:color w:val="000000"/>
              </w:rPr>
            </w:pPr>
            <w:r>
              <w:rPr>
                <w:rFonts w:ascii="Calibri" w:hAnsi="Calibri"/>
                <w:color w:val="000000"/>
              </w:rPr>
              <w:t>2.L.2</w:t>
            </w:r>
          </w:p>
        </w:tc>
        <w:tc>
          <w:tcPr>
            <w:tcW w:w="13043" w:type="dxa"/>
            <w:vAlign w:val="center"/>
          </w:tcPr>
          <w:p w:rsidR="002E627B" w:rsidRDefault="002E627B" w:rsidP="002E627B">
            <w:pPr>
              <w:rPr>
                <w:rFonts w:ascii="Calibri" w:hAnsi="Calibri"/>
              </w:rPr>
            </w:pPr>
            <w:r>
              <w:rPr>
                <w:rFonts w:ascii="Calibri" w:hAnsi="Calibri"/>
              </w:rPr>
              <w:t>Demonstrate command of the conventions of Standard English capitalization, punctuation, and spelling when writing.</w:t>
            </w:r>
            <w:r>
              <w:rPr>
                <w:rFonts w:ascii="Calibri" w:hAnsi="Calibri"/>
              </w:rPr>
              <w:br/>
              <w:t>a. Capitalize holidays, product names, and geographic names.</w:t>
            </w:r>
            <w:r>
              <w:rPr>
                <w:rFonts w:ascii="Calibri" w:hAnsi="Calibri"/>
              </w:rPr>
              <w:br/>
              <w:t>b. Use commas in greetings and closings of letters.</w:t>
            </w:r>
            <w:r>
              <w:rPr>
                <w:rFonts w:ascii="Calibri" w:hAnsi="Calibri"/>
              </w:rPr>
              <w:br/>
              <w:t>c. Use an apostrophe to form contractions and frequently occurring possessives.</w:t>
            </w:r>
            <w:r>
              <w:rPr>
                <w:rFonts w:ascii="Calibri" w:hAnsi="Calibri"/>
              </w:rPr>
              <w:br/>
              <w:t>d. Generalize learned spelling patterns when writing words (e.g., cage → badge; boy → boil).</w:t>
            </w:r>
            <w:r>
              <w:rPr>
                <w:rFonts w:ascii="Calibri" w:hAnsi="Calibri"/>
              </w:rPr>
              <w:br/>
              <w:t>e. Consult reference materials, including beginning dictionaries, as needed to check and correct spellings.</w:t>
            </w:r>
          </w:p>
        </w:tc>
      </w:tr>
      <w:tr w:rsidR="00000497" w:rsidTr="00487AD4">
        <w:trPr>
          <w:trHeight w:val="242"/>
        </w:trPr>
        <w:tc>
          <w:tcPr>
            <w:tcW w:w="14501" w:type="dxa"/>
            <w:gridSpan w:val="2"/>
            <w:shd w:val="clear" w:color="auto" w:fill="C6D9F1" w:themeFill="text2" w:themeFillTint="33"/>
            <w:vAlign w:val="center"/>
          </w:tcPr>
          <w:p w:rsidR="00000497" w:rsidRPr="00000497" w:rsidRDefault="007A472D" w:rsidP="00192DD0">
            <w:r>
              <w:t>Knowledge of Language</w:t>
            </w:r>
          </w:p>
        </w:tc>
      </w:tr>
      <w:tr w:rsidR="002E627B" w:rsidTr="002E627B">
        <w:trPr>
          <w:trHeight w:val="476"/>
        </w:trPr>
        <w:tc>
          <w:tcPr>
            <w:tcW w:w="1458" w:type="dxa"/>
            <w:vAlign w:val="center"/>
          </w:tcPr>
          <w:p w:rsidR="002E627B" w:rsidRDefault="002E627B" w:rsidP="002E627B">
            <w:pPr>
              <w:rPr>
                <w:rFonts w:ascii="Calibri" w:hAnsi="Calibri"/>
                <w:color w:val="000000"/>
              </w:rPr>
            </w:pPr>
            <w:r>
              <w:rPr>
                <w:rFonts w:ascii="Calibri" w:hAnsi="Calibri"/>
                <w:color w:val="000000"/>
              </w:rPr>
              <w:t>2.L.3</w:t>
            </w:r>
          </w:p>
        </w:tc>
        <w:tc>
          <w:tcPr>
            <w:tcW w:w="13043" w:type="dxa"/>
            <w:vAlign w:val="center"/>
          </w:tcPr>
          <w:p w:rsidR="002E627B" w:rsidRDefault="002E627B" w:rsidP="002E627B">
            <w:pPr>
              <w:rPr>
                <w:rFonts w:ascii="Calibri" w:hAnsi="Calibri"/>
                <w:color w:val="000000"/>
              </w:rPr>
            </w:pPr>
            <w:r>
              <w:rPr>
                <w:rFonts w:ascii="Calibri" w:hAnsi="Calibri"/>
                <w:color w:val="000000"/>
              </w:rPr>
              <w:t>Use knowledge of language and its conventions when writing, speaking, reading, or listening.</w:t>
            </w:r>
            <w:r>
              <w:rPr>
                <w:rFonts w:ascii="Calibri" w:hAnsi="Calibri"/>
                <w:color w:val="000000"/>
              </w:rPr>
              <w:br/>
              <w:t>a. Compare formal and informal uses of English.</w:t>
            </w:r>
          </w:p>
        </w:tc>
      </w:tr>
      <w:tr w:rsidR="00000497" w:rsidTr="00487AD4">
        <w:trPr>
          <w:trHeight w:val="251"/>
        </w:trPr>
        <w:tc>
          <w:tcPr>
            <w:tcW w:w="14501" w:type="dxa"/>
            <w:gridSpan w:val="2"/>
            <w:shd w:val="clear" w:color="auto" w:fill="C6D9F1" w:themeFill="text2" w:themeFillTint="33"/>
            <w:vAlign w:val="center"/>
          </w:tcPr>
          <w:p w:rsidR="00000497" w:rsidRPr="00000497" w:rsidRDefault="007A472D" w:rsidP="00192DD0">
            <w:r>
              <w:t>Vocabulary Acquisition and Use</w:t>
            </w:r>
          </w:p>
        </w:tc>
      </w:tr>
      <w:tr w:rsidR="002E627B" w:rsidTr="002E627B">
        <w:trPr>
          <w:trHeight w:val="530"/>
        </w:trPr>
        <w:tc>
          <w:tcPr>
            <w:tcW w:w="1458" w:type="dxa"/>
            <w:vAlign w:val="center"/>
          </w:tcPr>
          <w:p w:rsidR="002E627B" w:rsidRPr="002E627B" w:rsidRDefault="002E627B" w:rsidP="002E627B">
            <w:pPr>
              <w:rPr>
                <w:rFonts w:ascii="Calibri" w:hAnsi="Calibri"/>
              </w:rPr>
            </w:pPr>
            <w:r w:rsidRPr="002E627B">
              <w:rPr>
                <w:rFonts w:ascii="Calibri" w:hAnsi="Calibri"/>
              </w:rPr>
              <w:t>2.L.4</w:t>
            </w:r>
          </w:p>
        </w:tc>
        <w:tc>
          <w:tcPr>
            <w:tcW w:w="13043" w:type="dxa"/>
            <w:vAlign w:val="center"/>
          </w:tcPr>
          <w:p w:rsidR="0082072C" w:rsidRPr="0082072C" w:rsidRDefault="0082072C" w:rsidP="0082072C">
            <w:pPr>
              <w:rPr>
                <w:rFonts w:ascii="Calibri" w:hAnsi="Calibri"/>
              </w:rPr>
            </w:pPr>
            <w:r w:rsidRPr="0082072C">
              <w:rPr>
                <w:rFonts w:ascii="Calibri" w:hAnsi="Calibri"/>
              </w:rPr>
              <w:t>Determine or clarify the meaning of unknown and multiple‐meaning words and phrases based on grade 2 reading and content, choosing flexibly from an array of strategies.</w:t>
            </w:r>
          </w:p>
          <w:p w:rsidR="0082072C" w:rsidRPr="0082072C" w:rsidRDefault="0082072C" w:rsidP="0082072C">
            <w:pPr>
              <w:rPr>
                <w:rFonts w:ascii="Calibri" w:hAnsi="Calibri"/>
              </w:rPr>
            </w:pPr>
            <w:r w:rsidRPr="0082072C">
              <w:rPr>
                <w:rFonts w:ascii="Calibri" w:hAnsi="Calibri"/>
              </w:rPr>
              <w:t>a. Determine the meaning of the new word formed when a known prefix is added to a known word (e.g., happy/unhappy, tell/retell).</w:t>
            </w:r>
          </w:p>
          <w:p w:rsidR="0082072C" w:rsidRPr="0082072C" w:rsidRDefault="0082072C" w:rsidP="0082072C">
            <w:pPr>
              <w:rPr>
                <w:rFonts w:ascii="Calibri" w:hAnsi="Calibri"/>
              </w:rPr>
            </w:pPr>
            <w:r w:rsidRPr="0082072C">
              <w:rPr>
                <w:rFonts w:ascii="Calibri" w:hAnsi="Calibri"/>
              </w:rPr>
              <w:t>b. Use a known root word as a clue to the meaning of an unknown word with the same root (e.g., addition, additional).</w:t>
            </w:r>
          </w:p>
          <w:p w:rsidR="0082072C" w:rsidRPr="0082072C" w:rsidRDefault="0082072C" w:rsidP="0082072C">
            <w:pPr>
              <w:rPr>
                <w:rFonts w:ascii="Calibri" w:hAnsi="Calibri"/>
              </w:rPr>
            </w:pPr>
            <w:r w:rsidRPr="0082072C">
              <w:rPr>
                <w:rFonts w:ascii="Calibri" w:hAnsi="Calibri"/>
              </w:rPr>
              <w:t>c. Use knowledge of the meaning of individual words to predict the meaning of compound words (e.g., birdhouse, lighthouse, housefly; bookshelf, notebook, bookmark).</w:t>
            </w:r>
          </w:p>
          <w:p w:rsidR="0082072C" w:rsidRPr="0082072C" w:rsidRDefault="0082072C" w:rsidP="0082072C">
            <w:pPr>
              <w:rPr>
                <w:rFonts w:ascii="Calibri" w:hAnsi="Calibri"/>
              </w:rPr>
            </w:pPr>
            <w:r w:rsidRPr="0082072C">
              <w:rPr>
                <w:rFonts w:ascii="Calibri" w:hAnsi="Calibri"/>
              </w:rPr>
              <w:t>d. Use sentence‐level context as a clue to the meaning of a word or phrase.</w:t>
            </w:r>
          </w:p>
          <w:p w:rsidR="002E627B" w:rsidRPr="002E627B" w:rsidRDefault="0082072C" w:rsidP="0082072C">
            <w:pPr>
              <w:rPr>
                <w:rFonts w:ascii="Calibri" w:hAnsi="Calibri"/>
              </w:rPr>
            </w:pPr>
            <w:r w:rsidRPr="0082072C">
              <w:rPr>
                <w:rFonts w:ascii="Calibri" w:hAnsi="Calibri"/>
              </w:rPr>
              <w:t>e. Use glossaries and beginning dictionaries, both print and digital, to determine or clarify the meaning of words and phrases.</w:t>
            </w:r>
          </w:p>
        </w:tc>
      </w:tr>
      <w:tr w:rsidR="002E627B" w:rsidTr="002E627B">
        <w:trPr>
          <w:trHeight w:val="521"/>
        </w:trPr>
        <w:tc>
          <w:tcPr>
            <w:tcW w:w="1458" w:type="dxa"/>
            <w:vAlign w:val="center"/>
          </w:tcPr>
          <w:p w:rsidR="002E627B" w:rsidRPr="002E627B" w:rsidRDefault="002E627B" w:rsidP="002E627B">
            <w:pPr>
              <w:rPr>
                <w:rFonts w:ascii="Calibri" w:hAnsi="Calibri"/>
              </w:rPr>
            </w:pPr>
            <w:r w:rsidRPr="002E627B">
              <w:rPr>
                <w:rFonts w:ascii="Calibri" w:hAnsi="Calibri"/>
              </w:rPr>
              <w:t>2.L.5</w:t>
            </w:r>
          </w:p>
        </w:tc>
        <w:tc>
          <w:tcPr>
            <w:tcW w:w="13043" w:type="dxa"/>
            <w:vAlign w:val="center"/>
          </w:tcPr>
          <w:p w:rsidR="002E627B" w:rsidRPr="002E627B" w:rsidRDefault="002E627B" w:rsidP="002E627B">
            <w:pPr>
              <w:rPr>
                <w:rFonts w:ascii="Calibri" w:hAnsi="Calibri"/>
              </w:rPr>
            </w:pPr>
            <w:r w:rsidRPr="002E627B">
              <w:rPr>
                <w:rFonts w:ascii="Calibri" w:hAnsi="Calibri"/>
              </w:rPr>
              <w:t>Demonstrate understanding of word relationships and nuances in word meanings.</w:t>
            </w:r>
            <w:r w:rsidRPr="002E627B">
              <w:rPr>
                <w:rFonts w:ascii="Calibri" w:hAnsi="Calibri"/>
              </w:rPr>
              <w:br/>
              <w:t>a. Identify real‐life connections between words and their use (e.g., describe foods that are spicy or juicy).</w:t>
            </w:r>
            <w:r w:rsidRPr="002E627B">
              <w:rPr>
                <w:rFonts w:ascii="Calibri" w:hAnsi="Calibri"/>
              </w:rPr>
              <w:br/>
              <w:t>b. Identify synonyms and antonyms to distinguish shades of meaning among closely related verbs (e.g., toss, throw, hurl) and closely related adjectives (e.g., thin, slender, skinny, scrawny).</w:t>
            </w:r>
          </w:p>
        </w:tc>
      </w:tr>
      <w:tr w:rsidR="002E627B" w:rsidTr="002E627B">
        <w:trPr>
          <w:trHeight w:val="620"/>
        </w:trPr>
        <w:tc>
          <w:tcPr>
            <w:tcW w:w="1458" w:type="dxa"/>
            <w:tcBorders>
              <w:bottom w:val="single" w:sz="4" w:space="0" w:color="auto"/>
            </w:tcBorders>
            <w:vAlign w:val="center"/>
          </w:tcPr>
          <w:p w:rsidR="002E627B" w:rsidRPr="002E627B" w:rsidRDefault="002E627B" w:rsidP="002E627B">
            <w:pPr>
              <w:rPr>
                <w:rFonts w:ascii="Calibri" w:hAnsi="Calibri"/>
              </w:rPr>
            </w:pPr>
            <w:r w:rsidRPr="002E627B">
              <w:rPr>
                <w:rFonts w:ascii="Calibri" w:hAnsi="Calibri"/>
              </w:rPr>
              <w:lastRenderedPageBreak/>
              <w:t>2.L.6</w:t>
            </w:r>
          </w:p>
        </w:tc>
        <w:tc>
          <w:tcPr>
            <w:tcW w:w="13043" w:type="dxa"/>
            <w:tcBorders>
              <w:bottom w:val="single" w:sz="4" w:space="0" w:color="auto"/>
            </w:tcBorders>
            <w:vAlign w:val="center"/>
          </w:tcPr>
          <w:p w:rsidR="002E627B" w:rsidRPr="002E627B" w:rsidRDefault="002E627B" w:rsidP="002E627B">
            <w:pPr>
              <w:rPr>
                <w:rFonts w:ascii="Calibri" w:hAnsi="Calibri"/>
              </w:rPr>
            </w:pPr>
            <w:r w:rsidRPr="002E627B">
              <w:rPr>
                <w:rFonts w:ascii="Calibri" w:hAnsi="Calibri"/>
              </w:rPr>
              <w:t xml:space="preserve">Use words and phrases acquired through conversations, reading and being read to, and responding to texts, including using adjectives and adverbs to describe (e.g., When other kids are happy that makes me happy). </w:t>
            </w:r>
          </w:p>
        </w:tc>
      </w:tr>
    </w:tbl>
    <w:p w:rsidR="00200D00" w:rsidRDefault="00200D00"/>
    <w:sectPr w:rsidR="00200D00" w:rsidSect="00E15011">
      <w:headerReference w:type="default" r:id="rId11"/>
      <w:footerReference w:type="default" r:id="rId12"/>
      <w:type w:val="continuous"/>
      <w:pgSz w:w="15840" w:h="12240" w:orient="landscape" w:code="1"/>
      <w:pgMar w:top="1008" w:right="835"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EFD" w:rsidRDefault="00963EFD" w:rsidP="00441B5D">
      <w:pPr>
        <w:spacing w:after="0" w:line="240" w:lineRule="auto"/>
      </w:pPr>
      <w:r>
        <w:separator/>
      </w:r>
    </w:p>
  </w:endnote>
  <w:endnote w:type="continuationSeparator" w:id="0">
    <w:p w:rsidR="00963EFD" w:rsidRDefault="00963EFD" w:rsidP="0044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411744"/>
      <w:docPartObj>
        <w:docPartGallery w:val="Page Numbers (Bottom of Page)"/>
        <w:docPartUnique/>
      </w:docPartObj>
    </w:sdtPr>
    <w:sdtEndPr>
      <w:rPr>
        <w:noProof/>
      </w:rPr>
    </w:sdtEndPr>
    <w:sdtContent>
      <w:p w:rsidR="00E15011" w:rsidRDefault="00E15011">
        <w:pPr>
          <w:pStyle w:val="Footer"/>
          <w:jc w:val="right"/>
        </w:pPr>
        <w:r>
          <w:fldChar w:fldCharType="begin"/>
        </w:r>
        <w:r>
          <w:instrText xml:space="preserve"> PAGE   \* MERGEFORMAT </w:instrText>
        </w:r>
        <w:r>
          <w:fldChar w:fldCharType="separate"/>
        </w:r>
        <w:r w:rsidR="00BE0E2E">
          <w:rPr>
            <w:noProof/>
          </w:rPr>
          <w:t>1</w:t>
        </w:r>
        <w:r>
          <w:rPr>
            <w:noProof/>
          </w:rPr>
          <w:fldChar w:fldCharType="end"/>
        </w:r>
      </w:p>
    </w:sdtContent>
  </w:sdt>
  <w:p w:rsidR="00015DB8" w:rsidRDefault="00015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151878"/>
      <w:docPartObj>
        <w:docPartGallery w:val="Page Numbers (Bottom of Page)"/>
        <w:docPartUnique/>
      </w:docPartObj>
    </w:sdtPr>
    <w:sdtEndPr>
      <w:rPr>
        <w:noProof/>
      </w:rPr>
    </w:sdtEndPr>
    <w:sdtContent>
      <w:p w:rsidR="00E15011" w:rsidRDefault="00E15011">
        <w:pPr>
          <w:pStyle w:val="Footer"/>
          <w:jc w:val="right"/>
        </w:pPr>
        <w:r>
          <w:fldChar w:fldCharType="begin"/>
        </w:r>
        <w:r>
          <w:instrText xml:space="preserve"> PAGE   \* MERGEFORMAT </w:instrText>
        </w:r>
        <w:r>
          <w:fldChar w:fldCharType="separate"/>
        </w:r>
        <w:r w:rsidR="00BE0E2E">
          <w:rPr>
            <w:noProof/>
          </w:rPr>
          <w:t>9</w:t>
        </w:r>
        <w:r>
          <w:rPr>
            <w:noProof/>
          </w:rPr>
          <w:fldChar w:fldCharType="end"/>
        </w:r>
      </w:p>
    </w:sdtContent>
  </w:sdt>
  <w:p w:rsidR="00F46389" w:rsidRDefault="00F46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EFD" w:rsidRDefault="00963EFD" w:rsidP="00441B5D">
      <w:pPr>
        <w:spacing w:after="0" w:line="240" w:lineRule="auto"/>
      </w:pPr>
      <w:r>
        <w:separator/>
      </w:r>
    </w:p>
  </w:footnote>
  <w:footnote w:type="continuationSeparator" w:id="0">
    <w:p w:rsidR="00963EFD" w:rsidRDefault="00963EFD" w:rsidP="00441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DB8" w:rsidRDefault="00015D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DB8" w:rsidRDefault="00015D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44587"/>
    <w:multiLevelType w:val="hybridMultilevel"/>
    <w:tmpl w:val="D564E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2145A6"/>
    <w:multiLevelType w:val="hybridMultilevel"/>
    <w:tmpl w:val="5B2AD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7B786B"/>
    <w:multiLevelType w:val="hybridMultilevel"/>
    <w:tmpl w:val="F6FA7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9E322B"/>
    <w:multiLevelType w:val="hybridMultilevel"/>
    <w:tmpl w:val="A1027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78"/>
    <w:rsid w:val="00000497"/>
    <w:rsid w:val="00015DB8"/>
    <w:rsid w:val="000A4927"/>
    <w:rsid w:val="00182FC0"/>
    <w:rsid w:val="001E5E97"/>
    <w:rsid w:val="00200D00"/>
    <w:rsid w:val="00254C5F"/>
    <w:rsid w:val="002616FC"/>
    <w:rsid w:val="0027441F"/>
    <w:rsid w:val="00281B78"/>
    <w:rsid w:val="00297A4C"/>
    <w:rsid w:val="002E627B"/>
    <w:rsid w:val="002F0ED9"/>
    <w:rsid w:val="00330330"/>
    <w:rsid w:val="00360B08"/>
    <w:rsid w:val="00383595"/>
    <w:rsid w:val="0038597F"/>
    <w:rsid w:val="004418D8"/>
    <w:rsid w:val="00441B5D"/>
    <w:rsid w:val="00487AD4"/>
    <w:rsid w:val="004913AD"/>
    <w:rsid w:val="004F1D67"/>
    <w:rsid w:val="004F62A8"/>
    <w:rsid w:val="007A472D"/>
    <w:rsid w:val="007E5572"/>
    <w:rsid w:val="0082072C"/>
    <w:rsid w:val="00862CAF"/>
    <w:rsid w:val="00897F7C"/>
    <w:rsid w:val="00901309"/>
    <w:rsid w:val="009104FB"/>
    <w:rsid w:val="009271B4"/>
    <w:rsid w:val="0095107F"/>
    <w:rsid w:val="00963EFD"/>
    <w:rsid w:val="00A13413"/>
    <w:rsid w:val="00A4120E"/>
    <w:rsid w:val="00B00EFD"/>
    <w:rsid w:val="00B8357E"/>
    <w:rsid w:val="00BE0E2E"/>
    <w:rsid w:val="00C047DB"/>
    <w:rsid w:val="00C35944"/>
    <w:rsid w:val="00CB3C8B"/>
    <w:rsid w:val="00CC0DB1"/>
    <w:rsid w:val="00CD0BAA"/>
    <w:rsid w:val="00D9796B"/>
    <w:rsid w:val="00DE0D45"/>
    <w:rsid w:val="00E15011"/>
    <w:rsid w:val="00F4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5D"/>
  </w:style>
  <w:style w:type="paragraph" w:styleId="Footer">
    <w:name w:val="footer"/>
    <w:basedOn w:val="Normal"/>
    <w:link w:val="FooterChar"/>
    <w:uiPriority w:val="99"/>
    <w:unhideWhenUsed/>
    <w:rsid w:val="0044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5D"/>
  </w:style>
  <w:style w:type="paragraph" w:styleId="ListParagraph">
    <w:name w:val="List Paragraph"/>
    <w:basedOn w:val="Normal"/>
    <w:uiPriority w:val="34"/>
    <w:qFormat/>
    <w:rsid w:val="004913AD"/>
    <w:pPr>
      <w:ind w:left="720"/>
      <w:contextualSpacing/>
    </w:pPr>
  </w:style>
  <w:style w:type="paragraph" w:styleId="Title">
    <w:name w:val="Title"/>
    <w:basedOn w:val="Normal"/>
    <w:next w:val="Normal"/>
    <w:link w:val="TitleChar"/>
    <w:uiPriority w:val="10"/>
    <w:qFormat/>
    <w:rsid w:val="00862C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CA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62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5D"/>
  </w:style>
  <w:style w:type="paragraph" w:styleId="Footer">
    <w:name w:val="footer"/>
    <w:basedOn w:val="Normal"/>
    <w:link w:val="FooterChar"/>
    <w:uiPriority w:val="99"/>
    <w:unhideWhenUsed/>
    <w:rsid w:val="0044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5D"/>
  </w:style>
  <w:style w:type="paragraph" w:styleId="ListParagraph">
    <w:name w:val="List Paragraph"/>
    <w:basedOn w:val="Normal"/>
    <w:uiPriority w:val="34"/>
    <w:qFormat/>
    <w:rsid w:val="004913AD"/>
    <w:pPr>
      <w:ind w:left="720"/>
      <w:contextualSpacing/>
    </w:pPr>
  </w:style>
  <w:style w:type="paragraph" w:styleId="Title">
    <w:name w:val="Title"/>
    <w:basedOn w:val="Normal"/>
    <w:next w:val="Normal"/>
    <w:link w:val="TitleChar"/>
    <w:uiPriority w:val="10"/>
    <w:qFormat/>
    <w:rsid w:val="00862C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CA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62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49911">
      <w:bodyDiv w:val="1"/>
      <w:marLeft w:val="0"/>
      <w:marRight w:val="0"/>
      <w:marTop w:val="0"/>
      <w:marBottom w:val="0"/>
      <w:divBdr>
        <w:top w:val="none" w:sz="0" w:space="0" w:color="auto"/>
        <w:left w:val="none" w:sz="0" w:space="0" w:color="auto"/>
        <w:bottom w:val="none" w:sz="0" w:space="0" w:color="auto"/>
        <w:right w:val="none" w:sz="0" w:space="0" w:color="auto"/>
      </w:divBdr>
    </w:div>
    <w:div w:id="1243175438">
      <w:bodyDiv w:val="1"/>
      <w:marLeft w:val="0"/>
      <w:marRight w:val="0"/>
      <w:marTop w:val="0"/>
      <w:marBottom w:val="0"/>
      <w:divBdr>
        <w:top w:val="none" w:sz="0" w:space="0" w:color="auto"/>
        <w:left w:val="none" w:sz="0" w:space="0" w:color="auto"/>
        <w:bottom w:val="none" w:sz="0" w:space="0" w:color="auto"/>
        <w:right w:val="none" w:sz="0" w:space="0" w:color="auto"/>
      </w:divBdr>
    </w:div>
    <w:div w:id="17694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10</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Quarelli-buck, Jenna</dc:creator>
  <cp:lastModifiedBy>Ross, Sean</cp:lastModifiedBy>
  <cp:revision>9</cp:revision>
  <cp:lastPrinted>2017-05-22T19:16:00Z</cp:lastPrinted>
  <dcterms:created xsi:type="dcterms:W3CDTF">2017-05-18T20:38:00Z</dcterms:created>
  <dcterms:modified xsi:type="dcterms:W3CDTF">2017-05-22T19:17:00Z</dcterms:modified>
</cp:coreProperties>
</file>