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150B8" w:rsidRPr="00B150B8" w:rsidRDefault="00B150B8" w:rsidP="004C02BC">
      <w:pPr>
        <w:pStyle w:val="Title"/>
        <w:spacing w:before="0" w:after="0"/>
        <w:jc w:val="left"/>
        <w:rPr>
          <w:rFonts w:ascii="Arial Narrow" w:hAnsi="Arial Narrow"/>
          <w:sz w:val="18"/>
          <w:szCs w:val="18"/>
        </w:rPr>
      </w:pPr>
      <w:bookmarkStart w:id="0" w:name="_Toc281927084"/>
    </w:p>
    <w:bookmarkEnd w:id="0"/>
    <w:p w:rsidR="00B43605" w:rsidRPr="00B43605" w:rsidRDefault="00790031" w:rsidP="00B43605">
      <w:pPr>
        <w:numPr>
          <w:ilvl w:val="0"/>
          <w:numId w:val="1"/>
        </w:numPr>
        <w:autoSpaceDE w:val="0"/>
        <w:autoSpaceDN w:val="0"/>
        <w:adjustRightInd w:val="0"/>
        <w:spacing w:after="120"/>
        <w:rPr>
          <w:rFonts w:ascii="Arial Narrow" w:hAnsi="Arial Narrow" w:cs="Perpetua"/>
        </w:rPr>
      </w:pPr>
      <w:r w:rsidRPr="00790031">
        <w:rPr>
          <w:rFonts w:ascii="Arial Narrow" w:hAnsi="Arial Narrow" w:cs="Perpetua"/>
          <w:b/>
          <w:i/>
        </w:rPr>
        <w:t>Develop competency with counting and the relationship to quantity</w:t>
      </w:r>
      <w:r w:rsidR="00B43605" w:rsidRPr="00B43605">
        <w:rPr>
          <w:rFonts w:ascii="Arial Narrow" w:hAnsi="Arial Narrow" w:cs="Perpetua"/>
          <w:b/>
          <w:i/>
        </w:rPr>
        <w:t>.</w:t>
      </w:r>
    </w:p>
    <w:p w:rsidR="00B43605" w:rsidRPr="00B43605" w:rsidRDefault="00B43605" w:rsidP="00790031">
      <w:pPr>
        <w:autoSpaceDE w:val="0"/>
        <w:autoSpaceDN w:val="0"/>
        <w:adjustRightInd w:val="0"/>
        <w:spacing w:after="120"/>
        <w:ind w:left="360"/>
        <w:rPr>
          <w:rFonts w:ascii="Arial Narrow" w:hAnsi="Arial Narrow" w:cs="Perpetua"/>
          <w:b/>
          <w:i/>
        </w:rPr>
      </w:pPr>
      <w:r w:rsidRPr="00B43605">
        <w:rPr>
          <w:rFonts w:ascii="Arial Narrow" w:eastAsia="Times New Roman" w:hAnsi="Arial Narrow" w:cs="Calibri"/>
        </w:rPr>
        <w:t xml:space="preserve">Students use numbers, including written numerals, to represent quantities such as counting objects in a set; counting out a given number of objects; comparing sets or numerals and recognizing the cardinalities of small sets of objects. </w:t>
      </w:r>
    </w:p>
    <w:p w:rsidR="00790031" w:rsidRPr="00314933" w:rsidRDefault="00790031" w:rsidP="00314933">
      <w:pPr>
        <w:pStyle w:val="ListParagraph"/>
        <w:numPr>
          <w:ilvl w:val="0"/>
          <w:numId w:val="1"/>
        </w:numPr>
        <w:autoSpaceDE w:val="0"/>
        <w:autoSpaceDN w:val="0"/>
        <w:adjustRightInd w:val="0"/>
        <w:spacing w:after="120"/>
        <w:rPr>
          <w:rFonts w:ascii="Arial Narrow" w:hAnsi="Arial Narrow" w:cs="Perpetua"/>
          <w:b/>
          <w:i/>
        </w:rPr>
      </w:pPr>
      <w:r w:rsidRPr="00314933">
        <w:rPr>
          <w:rFonts w:ascii="Arial Narrow" w:hAnsi="Arial Narrow" w:cs="Perpetua"/>
          <w:b/>
          <w:i/>
        </w:rPr>
        <w:t>Develop understanding of addition and subtraction and understands various strategies for addition and subtraction within 10.</w:t>
      </w:r>
    </w:p>
    <w:p w:rsidR="00AD4F9C" w:rsidRDefault="00B43605" w:rsidP="00790031">
      <w:pPr>
        <w:autoSpaceDE w:val="0"/>
        <w:autoSpaceDN w:val="0"/>
        <w:adjustRightInd w:val="0"/>
        <w:spacing w:after="120"/>
        <w:ind w:left="360"/>
        <w:rPr>
          <w:rFonts w:ascii="Arial Narrow" w:hAnsi="Arial Narrow" w:cs="Perpetua"/>
        </w:rPr>
      </w:pPr>
      <w:r w:rsidRPr="00B43605">
        <w:rPr>
          <w:rFonts w:ascii="Arial Narrow" w:hAnsi="Arial Narrow" w:cs="Perpetua"/>
        </w:rPr>
        <w:t>Students use numbers including written numerals to represent and solve quantitative problems. Students choose, combine, and apply effective strategies to solve problems. They will model simple joining and separating situations with sets of objects or eventually with equations. Kindergarten students should see addition and subtraction equations; student writing of equations is encouraged but not required.</w:t>
      </w:r>
    </w:p>
    <w:p w:rsidR="00790031" w:rsidRPr="00790031" w:rsidRDefault="00790031" w:rsidP="00790031">
      <w:pPr>
        <w:pStyle w:val="ListParagraph"/>
        <w:numPr>
          <w:ilvl w:val="0"/>
          <w:numId w:val="1"/>
        </w:numPr>
        <w:contextualSpacing/>
        <w:rPr>
          <w:rFonts w:ascii="Arial Narrow" w:eastAsia="Times New Roman" w:hAnsi="Arial Narrow" w:cs="Calibri"/>
          <w:b/>
          <w:i/>
        </w:rPr>
      </w:pPr>
      <w:r w:rsidRPr="00790031">
        <w:rPr>
          <w:rFonts w:ascii="Arial Narrow" w:eastAsia="Times New Roman" w:hAnsi="Arial Narrow" w:cs="Calibri"/>
          <w:b/>
          <w:i/>
        </w:rPr>
        <w:t>Develop place value understanding of whole numbers through 19.</w:t>
      </w:r>
    </w:p>
    <w:p w:rsidR="00790031" w:rsidRPr="00790031" w:rsidRDefault="00790031" w:rsidP="00790031">
      <w:pPr>
        <w:pStyle w:val="ListParagraph"/>
        <w:tabs>
          <w:tab w:val="left" w:pos="0"/>
        </w:tabs>
        <w:ind w:left="360"/>
        <w:contextualSpacing/>
        <w:rPr>
          <w:rFonts w:ascii="Arial Narrow" w:eastAsia="Times New Roman" w:hAnsi="Arial Narrow" w:cs="Calibri"/>
        </w:rPr>
      </w:pPr>
      <w:r w:rsidRPr="00790031">
        <w:rPr>
          <w:rFonts w:ascii="Arial Narrow" w:eastAsia="Times New Roman" w:hAnsi="Arial Narrow" w:cs="Calibri"/>
        </w:rPr>
        <w:t>Students work with quantities through 10 by finding two smaller quantities to compose a larger quantity. In addition, they determine the quantity needed to make 10 when given a quantity 0-9.  Students compose and decompose numbers 11-19, with a focus on ten and some more ones, as a foundation for place value understanding.</w:t>
      </w:r>
    </w:p>
    <w:p w:rsidR="00790031" w:rsidRPr="00790031" w:rsidRDefault="00790031" w:rsidP="00790031">
      <w:pPr>
        <w:autoSpaceDE w:val="0"/>
        <w:autoSpaceDN w:val="0"/>
        <w:adjustRightInd w:val="0"/>
        <w:spacing w:after="120"/>
        <w:rPr>
          <w:rFonts w:ascii="Arial Narrow" w:hAnsi="Arial Narrow" w:cs="Perpetua"/>
          <w:sz w:val="16"/>
        </w:rPr>
      </w:pPr>
    </w:p>
    <w:p w:rsidR="00091F14" w:rsidRPr="00FE751A" w:rsidRDefault="00091F14" w:rsidP="00AB6A95">
      <w:pPr>
        <w:autoSpaceDE w:val="0"/>
        <w:autoSpaceDN w:val="0"/>
        <w:adjustRightInd w:val="0"/>
        <w:spacing w:after="120"/>
        <w:rPr>
          <w:rFonts w:ascii="Arial Narrow" w:hAnsi="Arial Narrow" w:cs="Perpetua-Bold"/>
          <w:b/>
          <w:bCs/>
          <w:sz w:val="28"/>
          <w:u w:val="single"/>
        </w:rPr>
      </w:pPr>
      <w:r w:rsidRPr="00FE751A">
        <w:rPr>
          <w:rFonts w:ascii="Arial Narrow" w:hAnsi="Arial Narrow" w:cs="Perpetua-Bold"/>
          <w:b/>
          <w:bCs/>
          <w:sz w:val="28"/>
          <w:highlight w:val="yellow"/>
          <w:u w:val="single"/>
        </w:rPr>
        <w:t>Counting and Cardinality</w:t>
      </w:r>
    </w:p>
    <w:p w:rsidR="00091F14" w:rsidRPr="00CA0F1B" w:rsidRDefault="00790031" w:rsidP="00AB6A95">
      <w:pPr>
        <w:autoSpaceDE w:val="0"/>
        <w:autoSpaceDN w:val="0"/>
        <w:adjustRightInd w:val="0"/>
        <w:spacing w:after="120"/>
        <w:rPr>
          <w:rFonts w:ascii="Arial Narrow" w:hAnsi="Arial Narrow" w:cs="Perpetua-Bold"/>
          <w:b/>
          <w:bCs/>
          <w:u w:val="single"/>
        </w:rPr>
      </w:pPr>
      <w:r>
        <w:rPr>
          <w:rFonts w:ascii="Times New Roman" w:hAnsi="Times New Roman"/>
          <w:noProof/>
          <w:szCs w:val="24"/>
        </w:rPr>
        <mc:AlternateContent>
          <mc:Choice Requires="wps">
            <w:drawing>
              <wp:inline distT="0" distB="0" distL="0" distR="0" wp14:anchorId="37777C7E" wp14:editId="7DEFB7B9">
                <wp:extent cx="144780" cy="144780"/>
                <wp:effectExtent l="0" t="0" r="7620" b="7620"/>
                <wp:docPr id="30" name="Oval 30"/>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981E5A1" id="Oval 30"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" fillcolor="#d71920" stroked="f" strokeweight="2pt">
                <w10:anchorlock/>
              </v:oval>
            </w:pict>
          </mc:Fallback>
        </mc:AlternateContent>
      </w:r>
      <w:r w:rsidR="00FE751A">
        <w:rPr>
          <w:rFonts w:ascii="Arial Narrow" w:hAnsi="Arial Narrow" w:cs="Perpetua-Bold"/>
          <w:b/>
          <w:bCs/>
          <w:u w:val="single"/>
        </w:rPr>
        <w:t xml:space="preserve">K.CC.A </w:t>
      </w:r>
      <w:r w:rsidR="00091F14" w:rsidRPr="00CA0F1B">
        <w:rPr>
          <w:rFonts w:ascii="Arial Narrow" w:hAnsi="Arial Narrow" w:cs="Perpetua-Bold"/>
          <w:b/>
          <w:bCs/>
          <w:u w:val="single"/>
        </w:rPr>
        <w:t>Know number names and the count sequence.</w:t>
      </w:r>
    </w:p>
    <w:p w:rsidR="00091F14" w:rsidRPr="00CA0F1B" w:rsidRDefault="00091F14" w:rsidP="00AB6A95">
      <w:pPr>
        <w:autoSpaceDE w:val="0"/>
        <w:autoSpaceDN w:val="0"/>
        <w:adjustRightInd w:val="0"/>
        <w:spacing w:after="120"/>
        <w:ind w:left="792" w:hanging="792"/>
        <w:rPr>
          <w:rFonts w:ascii="Arial Narrow" w:hAnsi="Arial Narrow" w:cs="Gotham-Book"/>
        </w:rPr>
      </w:pPr>
      <w:r w:rsidRPr="00CA0F1B">
        <w:rPr>
          <w:rFonts w:ascii="Arial Narrow" w:hAnsi="Arial Narrow" w:cs="Gotham-Book"/>
        </w:rPr>
        <w:t>K.CC.</w:t>
      </w:r>
      <w:r w:rsidR="00D95D2F">
        <w:rPr>
          <w:rFonts w:ascii="Arial Narrow" w:hAnsi="Arial Narrow" w:cs="Gotham-Book"/>
        </w:rPr>
        <w:t>A.</w:t>
      </w:r>
      <w:r w:rsidRPr="00CA0F1B">
        <w:rPr>
          <w:rFonts w:ascii="Arial Narrow" w:hAnsi="Arial Narrow" w:cs="Gotham-Book"/>
        </w:rPr>
        <w:t>1:  Count to 100 by ones and by tens.</w:t>
      </w:r>
    </w:p>
    <w:p w:rsidR="00091F14" w:rsidRPr="00CA0F1B" w:rsidRDefault="00091F14" w:rsidP="00AB6A95">
      <w:pPr>
        <w:autoSpaceDE w:val="0"/>
        <w:autoSpaceDN w:val="0"/>
        <w:adjustRightInd w:val="0"/>
        <w:spacing w:after="120"/>
        <w:ind w:left="792" w:hanging="792"/>
        <w:rPr>
          <w:rFonts w:ascii="Arial Narrow" w:hAnsi="Arial Narrow" w:cs="Gotham-Book"/>
        </w:rPr>
      </w:pPr>
      <w:r w:rsidRPr="00CA0F1B">
        <w:rPr>
          <w:rFonts w:ascii="Arial Narrow" w:hAnsi="Arial Narrow" w:cs="Gotham-Book"/>
        </w:rPr>
        <w:t>K.CC.</w:t>
      </w:r>
      <w:r w:rsidR="00D95D2F">
        <w:rPr>
          <w:rFonts w:ascii="Arial Narrow" w:hAnsi="Arial Narrow" w:cs="Gotham-Book"/>
        </w:rPr>
        <w:t>A.</w:t>
      </w:r>
      <w:r w:rsidRPr="00CA0F1B">
        <w:rPr>
          <w:rFonts w:ascii="Arial Narrow" w:hAnsi="Arial Narrow" w:cs="Gotham-Book"/>
        </w:rPr>
        <w:t xml:space="preserve">2: </w:t>
      </w:r>
      <w:r w:rsidR="00B43605" w:rsidRPr="00B43605">
        <w:rPr>
          <w:rFonts w:ascii="Arial Narrow" w:hAnsi="Arial Narrow" w:cs="Gotham-Book"/>
        </w:rPr>
        <w:t>Count forward</w:t>
      </w:r>
      <w:r w:rsidR="004C0D97">
        <w:rPr>
          <w:rFonts w:ascii="Arial Narrow" w:hAnsi="Arial Narrow" w:cs="Gotham-Book"/>
        </w:rPr>
        <w:t xml:space="preserve"> from a given number other than </w:t>
      </w:r>
      <w:r w:rsidR="00B43605" w:rsidRPr="00B43605">
        <w:rPr>
          <w:rFonts w:ascii="Arial Narrow" w:hAnsi="Arial Narrow" w:cs="Gotham-Book"/>
        </w:rPr>
        <w:t>one, within the known sequence (e.g., "Starting at the number 5, count up to 11.").</w:t>
      </w:r>
    </w:p>
    <w:p w:rsidR="00AB6A95" w:rsidRPr="00CD2CC0" w:rsidRDefault="00091F14" w:rsidP="00CD2CC0">
      <w:pPr>
        <w:autoSpaceDE w:val="0"/>
        <w:autoSpaceDN w:val="0"/>
        <w:adjustRightInd w:val="0"/>
        <w:spacing w:after="120"/>
        <w:ind w:left="792" w:hanging="792"/>
        <w:rPr>
          <w:rFonts w:ascii="Arial Narrow" w:hAnsi="Arial Narrow" w:cs="Perpetua"/>
        </w:rPr>
      </w:pPr>
      <w:r w:rsidRPr="00CA0F1B">
        <w:rPr>
          <w:rFonts w:ascii="Arial Narrow" w:hAnsi="Arial Narrow" w:cs="Gotham-Book"/>
        </w:rPr>
        <w:t>K.CC.</w:t>
      </w:r>
      <w:r w:rsidR="00D95D2F">
        <w:rPr>
          <w:rFonts w:ascii="Arial Narrow" w:hAnsi="Arial Narrow" w:cs="Gotham-Book"/>
        </w:rPr>
        <w:t>A.</w:t>
      </w:r>
      <w:r w:rsidRPr="00CA0F1B">
        <w:rPr>
          <w:rFonts w:ascii="Arial Narrow" w:hAnsi="Arial Narrow" w:cs="Gotham-Book"/>
        </w:rPr>
        <w:t xml:space="preserve">3:  </w:t>
      </w:r>
      <w:r w:rsidR="00B43605" w:rsidRPr="00B43605">
        <w:rPr>
          <w:rFonts w:ascii="Arial Narrow" w:hAnsi="Arial Narrow" w:cs="Gotham-Book"/>
        </w:rPr>
        <w:t>Write numbers from 0 to 20. Represent a number of objects with a written numeral 0 to 20 (with 0 representing a count of no objects).</w:t>
      </w:r>
    </w:p>
    <w:p w:rsidR="00C8359C" w:rsidRDefault="00C8359C" w:rsidP="00AB6A95">
      <w:pPr>
        <w:autoSpaceDE w:val="0"/>
        <w:autoSpaceDN w:val="0"/>
        <w:adjustRightInd w:val="0"/>
        <w:spacing w:after="120"/>
        <w:rPr>
          <w:rFonts w:ascii="Arial Narrow" w:hAnsi="Arial Narrow" w:cs="Perpetua-Bold"/>
          <w:b/>
          <w:bCs/>
          <w:u w:val="single"/>
        </w:rPr>
      </w:pPr>
    </w:p>
    <w:p w:rsidR="00C8359C" w:rsidRDefault="00C8359C" w:rsidP="00AB6A95">
      <w:pPr>
        <w:autoSpaceDE w:val="0"/>
        <w:autoSpaceDN w:val="0"/>
        <w:adjustRightInd w:val="0"/>
        <w:spacing w:after="120"/>
        <w:rPr>
          <w:rFonts w:ascii="Arial Narrow" w:hAnsi="Arial Narrow" w:cs="Perpetua-Bold"/>
          <w:b/>
          <w:bCs/>
          <w:u w:val="single"/>
        </w:rPr>
      </w:pPr>
    </w:p>
    <w:p w:rsidR="00C8359C" w:rsidRDefault="00C8359C" w:rsidP="00AB6A95">
      <w:pPr>
        <w:autoSpaceDE w:val="0"/>
        <w:autoSpaceDN w:val="0"/>
        <w:adjustRightInd w:val="0"/>
        <w:spacing w:after="120"/>
        <w:rPr>
          <w:rFonts w:ascii="Arial Narrow" w:hAnsi="Arial Narrow" w:cs="Perpetua-Bold"/>
          <w:b/>
          <w:bCs/>
          <w:u w:val="single"/>
        </w:rPr>
      </w:pPr>
    </w:p>
    <w:p w:rsidR="00C8359C" w:rsidRDefault="00C8359C" w:rsidP="00AB6A95">
      <w:pPr>
        <w:autoSpaceDE w:val="0"/>
        <w:autoSpaceDN w:val="0"/>
        <w:adjustRightInd w:val="0"/>
        <w:spacing w:after="120"/>
        <w:rPr>
          <w:rFonts w:ascii="Arial Narrow" w:hAnsi="Arial Narrow" w:cs="Perpetua-Bold"/>
          <w:b/>
          <w:bCs/>
          <w:u w:val="single"/>
        </w:rPr>
      </w:pPr>
    </w:p>
    <w:p w:rsidR="00091F14" w:rsidRPr="00CA0F1B" w:rsidRDefault="00790031" w:rsidP="00AB6A95">
      <w:pPr>
        <w:autoSpaceDE w:val="0"/>
        <w:autoSpaceDN w:val="0"/>
        <w:adjustRightInd w:val="0"/>
        <w:spacing w:after="120"/>
        <w:rPr>
          <w:rFonts w:ascii="Arial Narrow" w:hAnsi="Arial Narrow" w:cs="Perpetua-Bold"/>
          <w:b/>
          <w:bCs/>
          <w:u w:val="single"/>
        </w:rPr>
      </w:pPr>
      <w:r>
        <w:rPr>
          <w:rFonts w:ascii="Times New Roman" w:hAnsi="Times New Roman"/>
          <w:noProof/>
          <w:szCs w:val="24"/>
        </w:rPr>
        <mc:AlternateContent>
          <mc:Choice Requires="wps">
            <w:drawing>
              <wp:inline distT="0" distB="0" distL="0" distR="0" wp14:anchorId="37777C7E" wp14:editId="7DEFB7B9">
                <wp:extent cx="144780" cy="144780"/>
                <wp:effectExtent l="0" t="0" r="7620" b="7620"/>
                <wp:docPr id="1" name="Oval 1"/>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C0CA84C" id="Oval 1"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" fillcolor="#d71920" stroked="f" strokeweight="2pt">
                <w10:anchorlock/>
              </v:oval>
            </w:pict>
          </mc:Fallback>
        </mc:AlternateContent>
      </w:r>
      <w:r w:rsidR="00FE751A">
        <w:rPr>
          <w:rFonts w:ascii="Arial Narrow" w:hAnsi="Arial Narrow" w:cs="Perpetua-Bold"/>
          <w:b/>
          <w:bCs/>
          <w:u w:val="single"/>
        </w:rPr>
        <w:t xml:space="preserve">K.CC.B </w:t>
      </w:r>
      <w:r w:rsidR="00091F14" w:rsidRPr="00CA0F1B">
        <w:rPr>
          <w:rFonts w:ascii="Arial Narrow" w:hAnsi="Arial Narrow" w:cs="Perpetua-Bold"/>
          <w:b/>
          <w:bCs/>
          <w:u w:val="single"/>
        </w:rPr>
        <w:t>Counting to tell the number of objects.</w:t>
      </w:r>
    </w:p>
    <w:p w:rsidR="00091F14" w:rsidRPr="00CA0F1B" w:rsidRDefault="00091F14" w:rsidP="00AB6A95">
      <w:pPr>
        <w:autoSpaceDE w:val="0"/>
        <w:autoSpaceDN w:val="0"/>
        <w:adjustRightInd w:val="0"/>
        <w:spacing w:after="120"/>
        <w:rPr>
          <w:rFonts w:ascii="Arial Narrow" w:hAnsi="Arial Narrow" w:cs="Gotham-Book"/>
        </w:rPr>
      </w:pPr>
      <w:r w:rsidRPr="00CA0F1B">
        <w:rPr>
          <w:rFonts w:ascii="Arial Narrow" w:hAnsi="Arial Narrow" w:cs="Gotham-Book"/>
        </w:rPr>
        <w:t>K.CC.</w:t>
      </w:r>
      <w:r w:rsidR="00D95D2F">
        <w:rPr>
          <w:rFonts w:ascii="Arial Narrow" w:hAnsi="Arial Narrow" w:cs="Gotham-Book"/>
        </w:rPr>
        <w:t>B.</w:t>
      </w:r>
      <w:r w:rsidRPr="00CA0F1B">
        <w:rPr>
          <w:rFonts w:ascii="Arial Narrow" w:hAnsi="Arial Narrow" w:cs="Gotham-Book"/>
        </w:rPr>
        <w:t>4:  Understand the relationship between numbers and quantities; connect counting to cardinality.</w:t>
      </w:r>
    </w:p>
    <w:p w:rsidR="00091F14" w:rsidRPr="00CA0F1B" w:rsidRDefault="00091F14" w:rsidP="00AB6A95">
      <w:pPr>
        <w:autoSpaceDE w:val="0"/>
        <w:autoSpaceDN w:val="0"/>
        <w:adjustRightInd w:val="0"/>
        <w:spacing w:after="120"/>
        <w:ind w:left="990" w:hanging="270"/>
        <w:rPr>
          <w:rFonts w:ascii="Arial Narrow" w:hAnsi="Arial Narrow" w:cs="Gotham-Book"/>
        </w:rPr>
      </w:pPr>
      <w:r w:rsidRPr="00CA0F1B">
        <w:rPr>
          <w:rFonts w:ascii="Arial Narrow" w:hAnsi="Arial Narrow" w:cs="Calibri"/>
        </w:rPr>
        <w:t xml:space="preserve">a. </w:t>
      </w:r>
      <w:r w:rsidRPr="00CA0F1B">
        <w:rPr>
          <w:rFonts w:ascii="Arial Narrow" w:hAnsi="Arial Narrow" w:cs="Calibri"/>
        </w:rPr>
        <w:tab/>
      </w:r>
      <w:r w:rsidRPr="00CA0F1B">
        <w:rPr>
          <w:rFonts w:ascii="Arial Narrow" w:hAnsi="Arial Narrow" w:cs="Gotham-Book"/>
        </w:rPr>
        <w:t>When counting objects, say the number names in the standard order, pairing each object with one and only one number name and each number name with one and only one object.</w:t>
      </w:r>
    </w:p>
    <w:p w:rsidR="00091F14" w:rsidRPr="00CA0F1B" w:rsidRDefault="00091F14" w:rsidP="00AB6A95">
      <w:pPr>
        <w:autoSpaceDE w:val="0"/>
        <w:autoSpaceDN w:val="0"/>
        <w:adjustRightInd w:val="0"/>
        <w:spacing w:after="120"/>
        <w:ind w:left="990" w:hanging="270"/>
        <w:rPr>
          <w:rFonts w:ascii="Arial Narrow" w:hAnsi="Arial Narrow" w:cs="Gotham-Book"/>
        </w:rPr>
      </w:pPr>
      <w:r w:rsidRPr="00CA0F1B">
        <w:rPr>
          <w:rFonts w:ascii="Arial Narrow" w:hAnsi="Arial Narrow" w:cs="Calibri"/>
        </w:rPr>
        <w:t xml:space="preserve">b. </w:t>
      </w:r>
      <w:r w:rsidRPr="00CA0F1B">
        <w:rPr>
          <w:rFonts w:ascii="Arial Narrow" w:hAnsi="Arial Narrow" w:cs="Calibri"/>
        </w:rPr>
        <w:tab/>
      </w:r>
      <w:r w:rsidRPr="00CA0F1B">
        <w:rPr>
          <w:rFonts w:ascii="Arial Narrow" w:hAnsi="Arial Narrow" w:cs="Gotham-Book"/>
        </w:rPr>
        <w:t>Understand that the last number name said tells the number of objects counted. The number of objects is the same regardless of their arrangement or the order in which they were counted.</w:t>
      </w:r>
    </w:p>
    <w:p w:rsidR="00091F14" w:rsidRPr="00CA0F1B" w:rsidRDefault="00091F14" w:rsidP="00AB6A95">
      <w:pPr>
        <w:autoSpaceDE w:val="0"/>
        <w:autoSpaceDN w:val="0"/>
        <w:adjustRightInd w:val="0"/>
        <w:spacing w:after="120"/>
        <w:ind w:left="990" w:hanging="270"/>
        <w:rPr>
          <w:rFonts w:ascii="Arial Narrow" w:hAnsi="Arial Narrow" w:cs="Gotham-Book"/>
        </w:rPr>
      </w:pPr>
      <w:r w:rsidRPr="00CA0F1B">
        <w:rPr>
          <w:rFonts w:ascii="Arial Narrow" w:hAnsi="Arial Narrow" w:cs="Calibri"/>
        </w:rPr>
        <w:t xml:space="preserve">c. </w:t>
      </w:r>
      <w:r w:rsidRPr="00CA0F1B">
        <w:rPr>
          <w:rFonts w:ascii="Arial Narrow" w:hAnsi="Arial Narrow" w:cs="Calibri"/>
        </w:rPr>
        <w:tab/>
      </w:r>
      <w:r w:rsidRPr="00CA0F1B">
        <w:rPr>
          <w:rFonts w:ascii="Arial Narrow" w:hAnsi="Arial Narrow" w:cs="Gotham-Book"/>
        </w:rPr>
        <w:t>Understand that each successive number name refers to a quantity that is one larger.</w:t>
      </w:r>
    </w:p>
    <w:p w:rsidR="00B43605" w:rsidRDefault="00091F14" w:rsidP="00B43605">
      <w:pPr>
        <w:autoSpaceDE w:val="0"/>
        <w:autoSpaceDN w:val="0"/>
        <w:adjustRightInd w:val="0"/>
        <w:spacing w:after="120"/>
        <w:ind w:left="720" w:hanging="720"/>
        <w:rPr>
          <w:rFonts w:ascii="Arial Narrow" w:hAnsi="Arial Narrow" w:cs="Gotham-Book"/>
        </w:rPr>
      </w:pPr>
      <w:r w:rsidRPr="00CA0F1B">
        <w:rPr>
          <w:rFonts w:ascii="Arial Narrow" w:hAnsi="Arial Narrow" w:cs="Gotham-Book"/>
        </w:rPr>
        <w:t>K.CC.</w:t>
      </w:r>
      <w:r w:rsidR="00D95D2F">
        <w:rPr>
          <w:rFonts w:ascii="Arial Narrow" w:hAnsi="Arial Narrow" w:cs="Gotham-Book"/>
        </w:rPr>
        <w:t>B.</w:t>
      </w:r>
      <w:r w:rsidR="005534A6">
        <w:rPr>
          <w:rFonts w:ascii="Arial Narrow" w:hAnsi="Arial Narrow" w:cs="Gotham-Book"/>
        </w:rPr>
        <w:t xml:space="preserve">5:  </w:t>
      </w:r>
      <w:r w:rsidR="00B43605" w:rsidRPr="00B43605">
        <w:rPr>
          <w:rFonts w:ascii="Arial Narrow" w:hAnsi="Arial Narrow" w:cs="Gotham-Book"/>
        </w:rPr>
        <w:t>Count to answer questions about “How many?” when 20 or fewer objects are arranged in a line, a rectangular array, or a circle, or as many as 10 things in a scattered configuration; given a number from 1 to 20, count out that many objects.</w:t>
      </w:r>
    </w:p>
    <w:p w:rsidR="00091F14" w:rsidRPr="00CA0F1B" w:rsidRDefault="00790031" w:rsidP="00B43605">
      <w:pPr>
        <w:autoSpaceDE w:val="0"/>
        <w:autoSpaceDN w:val="0"/>
        <w:adjustRightInd w:val="0"/>
        <w:spacing w:after="120"/>
        <w:ind w:left="720" w:hanging="720"/>
        <w:rPr>
          <w:rFonts w:ascii="Arial Narrow" w:hAnsi="Arial Narrow" w:cs="Perpetua-Bold"/>
          <w:b/>
          <w:bCs/>
          <w:u w:val="single"/>
        </w:rPr>
      </w:pPr>
      <w:r>
        <w:rPr>
          <w:rFonts w:ascii="Times New Roman" w:hAnsi="Times New Roman"/>
          <w:noProof/>
          <w:szCs w:val="24"/>
        </w:rPr>
        <mc:AlternateContent>
          <mc:Choice Requires="wps">
            <w:drawing>
              <wp:inline distT="0" distB="0" distL="0" distR="0" wp14:anchorId="37777C7E" wp14:editId="7DEFB7B9">
                <wp:extent cx="144780" cy="144780"/>
                <wp:effectExtent l="0" t="0" r="7620" b="7620"/>
                <wp:docPr id="2" name="Oval 2"/>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B1FD6D7" id="Oval 2"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" fillcolor="#d71920" stroked="f" strokeweight="2pt">
                <w10:anchorlock/>
              </v:oval>
            </w:pict>
          </mc:Fallback>
        </mc:AlternateContent>
      </w:r>
      <w:r w:rsidR="004C0D97">
        <w:rPr>
          <w:rFonts w:ascii="Arial Narrow" w:hAnsi="Arial Narrow" w:cs="Perpetua-Bold"/>
          <w:b/>
          <w:bCs/>
          <w:u w:val="single"/>
        </w:rPr>
        <w:t xml:space="preserve">K.CC.C </w:t>
      </w:r>
      <w:r w:rsidR="00091F14" w:rsidRPr="00CA0F1B">
        <w:rPr>
          <w:rFonts w:ascii="Arial Narrow" w:hAnsi="Arial Narrow" w:cs="Perpetua-Bold"/>
          <w:b/>
          <w:bCs/>
          <w:u w:val="single"/>
        </w:rPr>
        <w:t>Comparing numbers.</w:t>
      </w:r>
    </w:p>
    <w:p w:rsidR="00091F14" w:rsidRPr="00CA0F1B" w:rsidRDefault="00091F14" w:rsidP="00AB6A95">
      <w:pPr>
        <w:autoSpaceDE w:val="0"/>
        <w:autoSpaceDN w:val="0"/>
        <w:adjustRightInd w:val="0"/>
        <w:spacing w:after="120"/>
        <w:ind w:left="720" w:hanging="720"/>
        <w:rPr>
          <w:rFonts w:ascii="Arial Narrow" w:hAnsi="Arial Narrow" w:cs="Gotham-Book"/>
          <w:i/>
        </w:rPr>
      </w:pPr>
      <w:r w:rsidRPr="00CA0F1B">
        <w:rPr>
          <w:rFonts w:ascii="Arial Narrow" w:hAnsi="Arial Narrow" w:cs="Gotham-Book"/>
        </w:rPr>
        <w:t>K.CC</w:t>
      </w:r>
      <w:r w:rsidR="00D95D2F">
        <w:rPr>
          <w:rFonts w:ascii="Arial Narrow" w:hAnsi="Arial Narrow" w:cs="Gotham-Book"/>
        </w:rPr>
        <w:t>.C.</w:t>
      </w:r>
      <w:r w:rsidRPr="00CA0F1B">
        <w:rPr>
          <w:rFonts w:ascii="Arial Narrow" w:hAnsi="Arial Narrow" w:cs="Gotham-Book"/>
        </w:rPr>
        <w:t xml:space="preserve">6: </w:t>
      </w:r>
      <w:r w:rsidR="00B43605" w:rsidRPr="00B43605">
        <w:rPr>
          <w:rFonts w:ascii="Arial Narrow" w:hAnsi="Arial Narrow" w:cs="Gotham-Book"/>
        </w:rPr>
        <w:t xml:space="preserve">Identify whether the number of objects in one group is greater than, less than, or equal to the number of objects in another group. (Include groups with up to ten objects.) </w:t>
      </w:r>
    </w:p>
    <w:p w:rsidR="00B43605" w:rsidRDefault="00091F14" w:rsidP="00B43605">
      <w:pPr>
        <w:spacing w:after="120"/>
        <w:ind w:left="792" w:hanging="792"/>
        <w:rPr>
          <w:rFonts w:ascii="Arial Narrow" w:hAnsi="Arial Narrow" w:cs="Gotham-Book"/>
        </w:rPr>
      </w:pPr>
      <w:r w:rsidRPr="00CA0F1B">
        <w:rPr>
          <w:rFonts w:ascii="Arial Narrow" w:hAnsi="Arial Narrow" w:cs="Gotham-Book"/>
        </w:rPr>
        <w:t>K.CC</w:t>
      </w:r>
      <w:r w:rsidR="000664F5">
        <w:rPr>
          <w:rFonts w:ascii="Arial Narrow" w:hAnsi="Arial Narrow" w:cs="Gotham-Book"/>
        </w:rPr>
        <w:t>.C</w:t>
      </w:r>
      <w:r w:rsidRPr="00CA0F1B">
        <w:rPr>
          <w:rFonts w:ascii="Arial Narrow" w:hAnsi="Arial Narrow" w:cs="Gotham-Book"/>
        </w:rPr>
        <w:t xml:space="preserve">.7: </w:t>
      </w:r>
      <w:r w:rsidR="00B43605" w:rsidRPr="00B43605">
        <w:rPr>
          <w:rFonts w:ascii="Arial Narrow" w:hAnsi="Arial Narrow" w:cs="Gotham-Book"/>
        </w:rPr>
        <w:t>Compare two numbers between 0 and 10 presented as written numerals.</w:t>
      </w:r>
    </w:p>
    <w:p w:rsidR="00091F14" w:rsidRPr="00FE751A" w:rsidRDefault="00091F14" w:rsidP="00B43605">
      <w:pPr>
        <w:spacing w:after="120"/>
        <w:ind w:left="792" w:hanging="792"/>
        <w:rPr>
          <w:rFonts w:ascii="Arial Narrow" w:hAnsi="Arial Narrow" w:cs="Calibri"/>
          <w:b/>
          <w:bCs/>
          <w:sz w:val="28"/>
          <w:u w:val="single"/>
        </w:rPr>
      </w:pPr>
      <w:r w:rsidRPr="00FE751A">
        <w:rPr>
          <w:rFonts w:ascii="Arial Narrow" w:hAnsi="Arial Narrow" w:cs="Calibri"/>
          <w:b/>
          <w:bCs/>
          <w:sz w:val="28"/>
          <w:highlight w:val="yellow"/>
          <w:u w:val="single"/>
        </w:rPr>
        <w:t>Operations and Algebraic Thinking</w:t>
      </w:r>
    </w:p>
    <w:p w:rsidR="00091F14" w:rsidRPr="00CA0F1B" w:rsidRDefault="00790031" w:rsidP="00AB6A95">
      <w:pPr>
        <w:autoSpaceDE w:val="0"/>
        <w:autoSpaceDN w:val="0"/>
        <w:adjustRightInd w:val="0"/>
        <w:spacing w:after="120"/>
        <w:rPr>
          <w:rFonts w:ascii="Arial Narrow" w:hAnsi="Arial Narrow" w:cs="Calibri"/>
          <w:b/>
          <w:bCs/>
          <w:u w:val="single"/>
        </w:rPr>
      </w:pPr>
      <w:r>
        <w:rPr>
          <w:rFonts w:ascii="Times New Roman" w:hAnsi="Times New Roman"/>
          <w:noProof/>
          <w:szCs w:val="24"/>
        </w:rPr>
        <mc:AlternateContent>
          <mc:Choice Requires="wps">
            <w:drawing>
              <wp:inline distT="0" distB="0" distL="0" distR="0" wp14:anchorId="37777C7E" wp14:editId="7DEFB7B9">
                <wp:extent cx="144780" cy="144780"/>
                <wp:effectExtent l="0" t="0" r="7620" b="7620"/>
                <wp:docPr id="4" name="Oval 4"/>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834E47F" id="Oval 4"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" fillcolor="#d71920" stroked="f" strokeweight="2pt">
                <w10:anchorlock/>
              </v:oval>
            </w:pict>
          </mc:Fallback>
        </mc:AlternateContent>
      </w:r>
      <w:r w:rsidR="004C0D97">
        <w:rPr>
          <w:rFonts w:ascii="Arial Narrow" w:hAnsi="Arial Narrow" w:cs="Calibri"/>
          <w:b/>
          <w:bCs/>
          <w:u w:val="single"/>
        </w:rPr>
        <w:t xml:space="preserve">K.OA.A </w:t>
      </w:r>
      <w:r w:rsidR="00091F14" w:rsidRPr="00CA0F1B">
        <w:rPr>
          <w:rFonts w:ascii="Arial Narrow" w:hAnsi="Arial Narrow" w:cs="Calibri"/>
          <w:b/>
          <w:bCs/>
          <w:u w:val="single"/>
        </w:rPr>
        <w:t>Understanding addition as putting together and adding to, and understanding subtraction as taking apart and taking from.</w:t>
      </w:r>
    </w:p>
    <w:p w:rsidR="00091F14" w:rsidRPr="00CA0F1B" w:rsidRDefault="00091F14" w:rsidP="00AB6A95">
      <w:pPr>
        <w:autoSpaceDE w:val="0"/>
        <w:autoSpaceDN w:val="0"/>
        <w:adjustRightInd w:val="0"/>
        <w:spacing w:after="120"/>
        <w:ind w:left="720" w:hanging="720"/>
        <w:rPr>
          <w:rFonts w:ascii="Arial Narrow" w:hAnsi="Arial Narrow" w:cs="Calibri"/>
        </w:rPr>
      </w:pPr>
      <w:r w:rsidRPr="00CA0F1B">
        <w:rPr>
          <w:rFonts w:ascii="Arial Narrow" w:hAnsi="Arial Narrow" w:cs="Calibri"/>
        </w:rPr>
        <w:t>K.OA.</w:t>
      </w:r>
      <w:r w:rsidR="00D95D2F">
        <w:rPr>
          <w:rFonts w:ascii="Arial Narrow" w:hAnsi="Arial Narrow" w:cs="Calibri"/>
        </w:rPr>
        <w:t>A.</w:t>
      </w:r>
      <w:r w:rsidR="005534A6">
        <w:rPr>
          <w:rFonts w:ascii="Arial Narrow" w:hAnsi="Arial Narrow" w:cs="Calibri"/>
        </w:rPr>
        <w:t>1:</w:t>
      </w:r>
      <w:r w:rsidR="00B43605" w:rsidRPr="00B43605">
        <w:t xml:space="preserve"> </w:t>
      </w:r>
      <w:r w:rsidR="00B43605" w:rsidRPr="00B43605">
        <w:rPr>
          <w:rFonts w:ascii="Arial Narrow" w:hAnsi="Arial Narrow" w:cs="Calibri"/>
        </w:rPr>
        <w:t xml:space="preserve">Represent addition and subtraction concretely. </w:t>
      </w:r>
      <w:r w:rsidR="00B43605" w:rsidRPr="00FE751A">
        <w:rPr>
          <w:rFonts w:ascii="Arial Narrow" w:hAnsi="Arial Narrow" w:cs="Calibri"/>
          <w:i/>
        </w:rPr>
        <w:t>See Table 1.</w:t>
      </w:r>
    </w:p>
    <w:p w:rsidR="00091F14" w:rsidRPr="00CA0F1B" w:rsidRDefault="00091F14" w:rsidP="00AB6A95">
      <w:pPr>
        <w:autoSpaceDE w:val="0"/>
        <w:autoSpaceDN w:val="0"/>
        <w:adjustRightInd w:val="0"/>
        <w:spacing w:after="120"/>
        <w:ind w:left="720" w:hanging="720"/>
        <w:rPr>
          <w:rFonts w:ascii="Arial Narrow" w:hAnsi="Arial Narrow" w:cs="Calibri"/>
        </w:rPr>
      </w:pPr>
      <w:r w:rsidRPr="00CA0F1B">
        <w:rPr>
          <w:rFonts w:ascii="Arial Narrow" w:hAnsi="Arial Narrow" w:cs="Calibri"/>
        </w:rPr>
        <w:t>K.OA.</w:t>
      </w:r>
      <w:r w:rsidR="00D95D2F">
        <w:rPr>
          <w:rFonts w:ascii="Arial Narrow" w:hAnsi="Arial Narrow" w:cs="Calibri"/>
        </w:rPr>
        <w:t>A.</w:t>
      </w:r>
      <w:r w:rsidR="005534A6">
        <w:rPr>
          <w:rFonts w:ascii="Arial Narrow" w:hAnsi="Arial Narrow" w:cs="Calibri"/>
        </w:rPr>
        <w:t xml:space="preserve">2:  </w:t>
      </w:r>
      <w:r w:rsidR="00B43605" w:rsidRPr="00B43605">
        <w:rPr>
          <w:rFonts w:ascii="Arial Narrow" w:hAnsi="Arial Narrow" w:cs="Calibri"/>
        </w:rPr>
        <w:t xml:space="preserve">Solve addition and subtraction word problems and add and subtract within 10. </w:t>
      </w:r>
      <w:r w:rsidR="00B43605" w:rsidRPr="00FE751A">
        <w:rPr>
          <w:rFonts w:ascii="Arial Narrow" w:hAnsi="Arial Narrow" w:cs="Calibri"/>
          <w:i/>
        </w:rPr>
        <w:t>See Table 1.</w:t>
      </w:r>
    </w:p>
    <w:p w:rsidR="00C8359C" w:rsidRDefault="00091F14" w:rsidP="003731C0">
      <w:pPr>
        <w:autoSpaceDE w:val="0"/>
        <w:autoSpaceDN w:val="0"/>
        <w:adjustRightInd w:val="0"/>
        <w:spacing w:after="120"/>
        <w:ind w:left="720" w:hanging="720"/>
        <w:rPr>
          <w:rFonts w:ascii="Arial Narrow" w:hAnsi="Arial Narrow" w:cs="Calibri"/>
        </w:rPr>
      </w:pPr>
      <w:r w:rsidRPr="00CA0F1B">
        <w:rPr>
          <w:rFonts w:ascii="Arial Narrow" w:hAnsi="Arial Narrow" w:cs="Calibri"/>
        </w:rPr>
        <w:t>K.OA.</w:t>
      </w:r>
      <w:r w:rsidR="00D95D2F">
        <w:rPr>
          <w:rFonts w:ascii="Arial Narrow" w:hAnsi="Arial Narrow" w:cs="Calibri"/>
        </w:rPr>
        <w:t>A.</w:t>
      </w:r>
      <w:r w:rsidR="005534A6">
        <w:rPr>
          <w:rFonts w:ascii="Arial Narrow" w:hAnsi="Arial Narrow" w:cs="Calibri"/>
        </w:rPr>
        <w:t xml:space="preserve">3:  </w:t>
      </w:r>
      <w:r w:rsidR="00B43605" w:rsidRPr="00B43605">
        <w:rPr>
          <w:rFonts w:ascii="Arial Narrow" w:hAnsi="Arial Narrow" w:cs="Calibri"/>
        </w:rPr>
        <w:t>Decompose numbers less than or equal to 10 into pairs in more than one way (e.g., using fingers, objects, symbols, tally marks, drawings, expressions).</w:t>
      </w:r>
    </w:p>
    <w:p w:rsidR="00BB207C" w:rsidRDefault="00BB207C" w:rsidP="00AB6A95">
      <w:pPr>
        <w:autoSpaceDE w:val="0"/>
        <w:autoSpaceDN w:val="0"/>
        <w:adjustRightInd w:val="0"/>
        <w:spacing w:after="120"/>
        <w:ind w:left="720" w:hanging="720"/>
        <w:rPr>
          <w:rFonts w:ascii="Arial Narrow" w:hAnsi="Arial Narrow" w:cs="Calibri"/>
        </w:rPr>
      </w:pPr>
    </w:p>
    <w:p w:rsidR="00BB207C" w:rsidRDefault="00BB207C" w:rsidP="00AB6A95">
      <w:pPr>
        <w:autoSpaceDE w:val="0"/>
        <w:autoSpaceDN w:val="0"/>
        <w:adjustRightInd w:val="0"/>
        <w:spacing w:after="120"/>
        <w:ind w:left="720" w:hanging="720"/>
        <w:rPr>
          <w:rFonts w:ascii="Arial Narrow" w:hAnsi="Arial Narrow" w:cs="Calibri"/>
        </w:rPr>
      </w:pPr>
    </w:p>
    <w:p w:rsidR="00091F14" w:rsidRPr="00CA0F1B" w:rsidRDefault="00091F14" w:rsidP="00AB6A95">
      <w:pPr>
        <w:autoSpaceDE w:val="0"/>
        <w:autoSpaceDN w:val="0"/>
        <w:adjustRightInd w:val="0"/>
        <w:spacing w:after="120"/>
        <w:ind w:left="720" w:hanging="720"/>
        <w:rPr>
          <w:rFonts w:ascii="Arial Narrow" w:hAnsi="Arial Narrow" w:cs="Calibri"/>
        </w:rPr>
      </w:pPr>
      <w:r w:rsidRPr="00CA0F1B">
        <w:rPr>
          <w:rFonts w:ascii="Arial Narrow" w:hAnsi="Arial Narrow" w:cs="Calibri"/>
        </w:rPr>
        <w:t>K.OA.</w:t>
      </w:r>
      <w:r w:rsidR="00D95D2F">
        <w:rPr>
          <w:rFonts w:ascii="Arial Narrow" w:hAnsi="Arial Narrow" w:cs="Calibri"/>
        </w:rPr>
        <w:t>A.</w:t>
      </w:r>
      <w:r w:rsidR="005534A6">
        <w:rPr>
          <w:rFonts w:ascii="Arial Narrow" w:hAnsi="Arial Narrow" w:cs="Calibri"/>
        </w:rPr>
        <w:t xml:space="preserve">4:  </w:t>
      </w:r>
      <w:r w:rsidR="00B43605" w:rsidRPr="00B43605">
        <w:rPr>
          <w:rFonts w:ascii="Arial Narrow" w:hAnsi="Arial Narrow" w:cs="Calibri"/>
        </w:rPr>
        <w:t>For any number from 1 to 9, find the number that makes 10 when added to the given number (e.g., using fingers, objects, symbols, tally marks, drawings, or equation).</w:t>
      </w:r>
    </w:p>
    <w:p w:rsidR="00790031" w:rsidRPr="00C8359C" w:rsidRDefault="00091F14" w:rsidP="00C8359C">
      <w:pPr>
        <w:spacing w:after="120"/>
        <w:rPr>
          <w:rFonts w:ascii="Arial Narrow" w:hAnsi="Arial Narrow" w:cs="Calibri"/>
        </w:rPr>
      </w:pPr>
      <w:r w:rsidRPr="00CA0F1B">
        <w:rPr>
          <w:rFonts w:ascii="Arial Narrow" w:hAnsi="Arial Narrow" w:cs="Calibri"/>
        </w:rPr>
        <w:t>K.OA.</w:t>
      </w:r>
      <w:r w:rsidR="00D95D2F">
        <w:rPr>
          <w:rFonts w:ascii="Arial Narrow" w:hAnsi="Arial Narrow" w:cs="Calibri"/>
        </w:rPr>
        <w:t>A.</w:t>
      </w:r>
      <w:r w:rsidR="00FE751A">
        <w:rPr>
          <w:rFonts w:ascii="Arial Narrow" w:hAnsi="Arial Narrow" w:cs="Calibri"/>
        </w:rPr>
        <w:t xml:space="preserve">5: </w:t>
      </w:r>
      <w:r w:rsidRPr="00CA0F1B">
        <w:rPr>
          <w:rFonts w:ascii="Arial Narrow" w:hAnsi="Arial Narrow" w:cs="Calibri"/>
        </w:rPr>
        <w:t>Fluently add and subtract within 5.</w:t>
      </w:r>
    </w:p>
    <w:p w:rsidR="00091F14" w:rsidRPr="00FE751A" w:rsidRDefault="00091F14" w:rsidP="00AB6A95">
      <w:pPr>
        <w:autoSpaceDE w:val="0"/>
        <w:autoSpaceDN w:val="0"/>
        <w:adjustRightInd w:val="0"/>
        <w:spacing w:after="120"/>
        <w:rPr>
          <w:rFonts w:ascii="Arial Narrow" w:hAnsi="Arial Narrow" w:cs="Perpetua-Bold"/>
          <w:b/>
          <w:bCs/>
          <w:sz w:val="28"/>
          <w:u w:val="single"/>
        </w:rPr>
      </w:pPr>
      <w:r w:rsidRPr="00FE751A">
        <w:rPr>
          <w:rFonts w:ascii="Arial Narrow" w:hAnsi="Arial Narrow" w:cs="Perpetua-Bold"/>
          <w:b/>
          <w:bCs/>
          <w:sz w:val="28"/>
          <w:highlight w:val="yellow"/>
          <w:u w:val="single"/>
        </w:rPr>
        <w:t>Number and Operations in Base Ten</w:t>
      </w:r>
    </w:p>
    <w:p w:rsidR="00091F14" w:rsidRPr="00CA0F1B" w:rsidRDefault="00790031" w:rsidP="00AB6A95">
      <w:pPr>
        <w:autoSpaceDE w:val="0"/>
        <w:autoSpaceDN w:val="0"/>
        <w:adjustRightInd w:val="0"/>
        <w:spacing w:after="120"/>
        <w:rPr>
          <w:rFonts w:ascii="Arial Narrow" w:hAnsi="Arial Narrow" w:cs="Perpetua-Bold"/>
          <w:b/>
          <w:bCs/>
          <w:u w:val="single"/>
        </w:rPr>
      </w:pPr>
      <w:r>
        <w:rPr>
          <w:rFonts w:ascii="Times New Roman" w:hAnsi="Times New Roman"/>
          <w:noProof/>
          <w:szCs w:val="24"/>
        </w:rPr>
        <mc:AlternateContent>
          <mc:Choice Requires="wps">
            <w:drawing>
              <wp:inline distT="0" distB="0" distL="0" distR="0" wp14:anchorId="37777C7E" wp14:editId="7DEFB7B9">
                <wp:extent cx="144780" cy="144780"/>
                <wp:effectExtent l="0" t="0" r="7620" b="7620"/>
                <wp:docPr id="5" name="Oval 5"/>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6F4EB02" id="Oval 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" fillcolor="#d71920" stroked="f" strokeweight="2pt">
                <w10:anchorlock/>
              </v:oval>
            </w:pict>
          </mc:Fallback>
        </mc:AlternateContent>
      </w:r>
      <w:r w:rsidR="004C0D97">
        <w:rPr>
          <w:rFonts w:ascii="Arial Narrow" w:hAnsi="Arial Narrow" w:cs="Perpetua-Bold"/>
          <w:b/>
          <w:bCs/>
          <w:u w:val="single"/>
        </w:rPr>
        <w:t xml:space="preserve">K.NBT.A </w:t>
      </w:r>
      <w:r w:rsidR="00091F14" w:rsidRPr="00CA0F1B">
        <w:rPr>
          <w:rFonts w:ascii="Arial Narrow" w:hAnsi="Arial Narrow" w:cs="Perpetua-Bold"/>
          <w:b/>
          <w:bCs/>
          <w:u w:val="single"/>
        </w:rPr>
        <w:t>Working with numbers 11 – 19 to gain foundations for place value.</w:t>
      </w:r>
    </w:p>
    <w:p w:rsidR="004C0D97" w:rsidRDefault="00091F14" w:rsidP="00790031">
      <w:pPr>
        <w:spacing w:after="120"/>
        <w:ind w:left="864" w:hanging="864"/>
        <w:rPr>
          <w:rFonts w:ascii="Arial Narrow" w:hAnsi="Arial Narrow" w:cs="Gotham-Book"/>
        </w:rPr>
      </w:pPr>
      <w:r w:rsidRPr="00CA0F1B">
        <w:rPr>
          <w:rFonts w:ascii="Arial Narrow" w:hAnsi="Arial Narrow" w:cs="Gotham-Book"/>
        </w:rPr>
        <w:t>K.NBT.</w:t>
      </w:r>
      <w:r w:rsidR="00D95D2F">
        <w:rPr>
          <w:rFonts w:ascii="Arial Narrow" w:hAnsi="Arial Narrow" w:cs="Gotham-Book"/>
        </w:rPr>
        <w:t>A.</w:t>
      </w:r>
      <w:r w:rsidRPr="00CA0F1B">
        <w:rPr>
          <w:rFonts w:ascii="Arial Narrow" w:hAnsi="Arial Narrow" w:cs="Gotham-Book"/>
        </w:rPr>
        <w:t xml:space="preserve">1: </w:t>
      </w:r>
      <w:r w:rsidR="00FE751A" w:rsidRPr="00FE751A">
        <w:rPr>
          <w:rFonts w:ascii="Arial Narrow" w:hAnsi="Arial Narrow" w:cs="Gotham-Book"/>
        </w:rPr>
        <w:t>Compose and decompose numbers from 11 to 19 into ten ones and additional ones by using objects, drawings and/or equations. Understand that these numbers are composed of ten ones and one, two, three, four, five, six, seven, eight, or nine ones (e.g., 18 = 10 + 8).</w:t>
      </w:r>
    </w:p>
    <w:p w:rsidR="00790031" w:rsidRDefault="00790031" w:rsidP="00790031">
      <w:pPr>
        <w:ind w:left="864" w:hanging="864"/>
        <w:rPr>
          <w:rFonts w:ascii="Arial Narrow" w:hAnsi="Arial Narrow" w:cs="Gotham-Book"/>
          <w:b/>
          <w:u w:val="single"/>
        </w:rPr>
      </w:pPr>
      <w:r>
        <w:rPr>
          <w:rFonts w:ascii="Times New Roman" w:hAnsi="Times New Roman"/>
          <w:noProof/>
          <w:szCs w:val="24"/>
        </w:rPr>
        <mc:AlternateContent>
          <mc:Choice Requires="wps">
            <w:drawing>
              <wp:inline distT="0" distB="0" distL="0" distR="0" wp14:anchorId="37777C7E" wp14:editId="7DEFB7B9">
                <wp:extent cx="144780" cy="144780"/>
                <wp:effectExtent l="0" t="0" r="7620" b="7620"/>
                <wp:docPr id="6" name="Oval 6"/>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5BCE62A" id="Oval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" fillcolor="#d71920" stroked="f" strokeweight="2pt">
                <w10:anchorlock/>
              </v:oval>
            </w:pict>
          </mc:Fallback>
        </mc:AlternateContent>
      </w:r>
      <w:r w:rsidR="004C0D97" w:rsidRPr="004C0D97">
        <w:rPr>
          <w:rFonts w:ascii="Arial Narrow" w:hAnsi="Arial Narrow" w:cs="Gotham-Book"/>
          <w:b/>
          <w:u w:val="single"/>
        </w:rPr>
        <w:t>K.NBT.B Us</w:t>
      </w:r>
      <w:r>
        <w:rPr>
          <w:rFonts w:ascii="Arial Narrow" w:hAnsi="Arial Narrow" w:cs="Gotham-Book"/>
          <w:b/>
          <w:u w:val="single"/>
        </w:rPr>
        <w:t>e place value understanding and</w:t>
      </w:r>
    </w:p>
    <w:p w:rsidR="004C0D97" w:rsidRPr="004C0D97" w:rsidRDefault="00790031" w:rsidP="00790031">
      <w:pPr>
        <w:ind w:left="864" w:hanging="864"/>
        <w:rPr>
          <w:rFonts w:ascii="Arial Narrow" w:hAnsi="Arial Narrow" w:cs="Gotham-Book"/>
          <w:b/>
          <w:u w:val="single"/>
        </w:rPr>
      </w:pPr>
      <w:r>
        <w:rPr>
          <w:rFonts w:ascii="Arial Narrow" w:hAnsi="Arial Narrow" w:cs="Gotham-Book"/>
          <w:b/>
          <w:u w:val="single"/>
        </w:rPr>
        <w:t xml:space="preserve"> </w:t>
      </w:r>
      <w:r w:rsidR="004C0D97" w:rsidRPr="004C0D97">
        <w:rPr>
          <w:rFonts w:ascii="Arial Narrow" w:hAnsi="Arial Narrow" w:cs="Gotham-Book"/>
          <w:b/>
          <w:u w:val="single"/>
        </w:rPr>
        <w:t>properties</w:t>
      </w:r>
      <w:r>
        <w:rPr>
          <w:rFonts w:ascii="Arial Narrow" w:hAnsi="Arial Narrow" w:cs="Gotham-Book"/>
          <w:b/>
          <w:u w:val="single"/>
        </w:rPr>
        <w:t xml:space="preserve"> </w:t>
      </w:r>
      <w:r w:rsidR="004C0D97" w:rsidRPr="004C0D97">
        <w:rPr>
          <w:rFonts w:ascii="Arial Narrow" w:hAnsi="Arial Narrow" w:cs="Gotham-Book"/>
          <w:b/>
          <w:u w:val="single"/>
        </w:rPr>
        <w:t>of operations to add and subtract.</w:t>
      </w:r>
    </w:p>
    <w:p w:rsidR="0042471F" w:rsidRDefault="00FE751A" w:rsidP="0042471F">
      <w:pPr>
        <w:ind w:left="864" w:hanging="864"/>
        <w:rPr>
          <w:rFonts w:ascii="Arial Narrow" w:hAnsi="Arial Narrow" w:cs="Gotham-Book"/>
        </w:rPr>
      </w:pPr>
      <w:r w:rsidRPr="00FE751A">
        <w:rPr>
          <w:rFonts w:ascii="Arial Narrow" w:hAnsi="Arial Narrow" w:cs="Gotham-Book"/>
        </w:rPr>
        <w:t>K.NBT.</w:t>
      </w:r>
      <w:r>
        <w:rPr>
          <w:rFonts w:ascii="Arial Narrow" w:hAnsi="Arial Narrow" w:cs="Gotham-Book"/>
        </w:rPr>
        <w:t>B.2</w:t>
      </w:r>
      <w:r w:rsidR="00C8359C">
        <w:rPr>
          <w:rFonts w:ascii="Arial Narrow" w:hAnsi="Arial Narrow" w:cs="Gotham-Book"/>
        </w:rPr>
        <w:t xml:space="preserve">: </w:t>
      </w:r>
      <w:r w:rsidRPr="00FE751A">
        <w:rPr>
          <w:rFonts w:ascii="Arial Narrow" w:hAnsi="Arial Narrow" w:cs="Gotham-Book"/>
        </w:rPr>
        <w:t>Demonstrate understanding of addition and subtracti</w:t>
      </w:r>
      <w:r w:rsidR="00C8359C">
        <w:rPr>
          <w:rFonts w:ascii="Arial Narrow" w:hAnsi="Arial Narrow" w:cs="Gotham-Book"/>
        </w:rPr>
        <w:t>on within</w:t>
      </w:r>
      <w:r>
        <w:rPr>
          <w:rFonts w:ascii="Arial Narrow" w:hAnsi="Arial Narrow" w:cs="Gotham-Book"/>
        </w:rPr>
        <w:t>10 using pl</w:t>
      </w:r>
      <w:r w:rsidR="00C8359C">
        <w:rPr>
          <w:rFonts w:ascii="Arial Narrow" w:hAnsi="Arial Narrow" w:cs="Gotham-Book"/>
        </w:rPr>
        <w:t>ace value.</w:t>
      </w:r>
    </w:p>
    <w:p w:rsidR="00FE751A" w:rsidRPr="00C8359C" w:rsidRDefault="00C8359C" w:rsidP="0042471F">
      <w:pPr>
        <w:spacing w:after="120"/>
        <w:ind w:left="1728" w:hanging="864"/>
        <w:rPr>
          <w:rFonts w:ascii="Arial Narrow" w:hAnsi="Arial Narrow" w:cs="Gotham-Book"/>
        </w:rPr>
      </w:pPr>
      <w:r>
        <w:rPr>
          <w:rFonts w:ascii="Arial Narrow" w:hAnsi="Arial Narrow" w:cs="Gotham-Book"/>
          <w:i/>
        </w:rPr>
        <w:t xml:space="preserve">See </w:t>
      </w:r>
      <w:r w:rsidR="00790031">
        <w:rPr>
          <w:rFonts w:ascii="Arial Narrow" w:hAnsi="Arial Narrow" w:cs="Gotham-Book"/>
          <w:i/>
        </w:rPr>
        <w:t>Table 1.</w:t>
      </w:r>
    </w:p>
    <w:p w:rsidR="00091F14" w:rsidRPr="00FE751A" w:rsidRDefault="00091F14" w:rsidP="00AB6A95">
      <w:pPr>
        <w:tabs>
          <w:tab w:val="left" w:pos="360"/>
        </w:tabs>
        <w:autoSpaceDE w:val="0"/>
        <w:autoSpaceDN w:val="0"/>
        <w:adjustRightInd w:val="0"/>
        <w:spacing w:after="120"/>
        <w:ind w:left="360" w:hanging="360"/>
        <w:rPr>
          <w:rFonts w:ascii="Arial Narrow" w:hAnsi="Arial Narrow" w:cs="Perpetua-Bold"/>
          <w:b/>
          <w:bCs/>
          <w:sz w:val="28"/>
          <w:u w:val="single"/>
        </w:rPr>
      </w:pPr>
      <w:r w:rsidRPr="00FE751A">
        <w:rPr>
          <w:rFonts w:ascii="Arial Narrow" w:hAnsi="Arial Narrow" w:cs="Perpetua-Bold"/>
          <w:b/>
          <w:bCs/>
          <w:sz w:val="28"/>
          <w:highlight w:val="yellow"/>
          <w:u w:val="single"/>
        </w:rPr>
        <w:t>Measurement and Data</w:t>
      </w:r>
    </w:p>
    <w:p w:rsidR="00091F14" w:rsidRPr="00CA0F1B" w:rsidRDefault="00790031" w:rsidP="00AB6A95">
      <w:pPr>
        <w:tabs>
          <w:tab w:val="left" w:pos="360"/>
        </w:tabs>
        <w:autoSpaceDE w:val="0"/>
        <w:autoSpaceDN w:val="0"/>
        <w:adjustRightInd w:val="0"/>
        <w:spacing w:after="120"/>
        <w:ind w:left="360" w:hanging="360"/>
        <w:rPr>
          <w:rFonts w:ascii="Arial Narrow" w:hAnsi="Arial Narrow" w:cs="Perpetua-Bold"/>
          <w:b/>
          <w:bCs/>
          <w:u w:val="single"/>
        </w:rPr>
      </w:pPr>
      <w:r>
        <w:rPr>
          <w:rFonts w:ascii="Times New Roman" w:hAnsi="Times New Roman"/>
          <w:noProof/>
          <w:szCs w:val="24"/>
        </w:rPr>
        <mc:AlternateContent>
          <mc:Choice Requires="wps">
            <w:drawing>
              <wp:inline distT="0" distB="0" distL="0" distR="0" wp14:anchorId="0F2729C6" wp14:editId="6C7A3C3C">
                <wp:extent cx="160020" cy="144780"/>
                <wp:effectExtent l="0" t="0" r="0" b="7620"/>
                <wp:docPr id="37" name="Isosceles Triangle 37"/>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4CA0069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7"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" fillcolor="#143c90" stroked="f" strokeweight="2pt">
                <w10:anchorlock/>
              </v:shape>
            </w:pict>
          </mc:Fallback>
        </mc:AlternateContent>
      </w:r>
      <w:r w:rsidR="004C0D97">
        <w:rPr>
          <w:rFonts w:ascii="Arial Narrow" w:hAnsi="Arial Narrow" w:cs="Perpetua-Bold"/>
          <w:b/>
          <w:bCs/>
          <w:u w:val="single"/>
        </w:rPr>
        <w:t xml:space="preserve">K.MD.A </w:t>
      </w:r>
      <w:r w:rsidR="00091F14" w:rsidRPr="00CA0F1B">
        <w:rPr>
          <w:rFonts w:ascii="Arial Narrow" w:hAnsi="Arial Narrow" w:cs="Perpetua-Bold"/>
          <w:b/>
          <w:bCs/>
          <w:u w:val="single"/>
        </w:rPr>
        <w:t>Describe and compare measurable attributes.</w:t>
      </w:r>
    </w:p>
    <w:p w:rsidR="00091F14" w:rsidRPr="00CA0F1B" w:rsidRDefault="000767C5" w:rsidP="00AB6A95">
      <w:pPr>
        <w:tabs>
          <w:tab w:val="left" w:pos="360"/>
        </w:tabs>
        <w:autoSpaceDE w:val="0"/>
        <w:autoSpaceDN w:val="0"/>
        <w:adjustRightInd w:val="0"/>
        <w:spacing w:after="120"/>
        <w:ind w:left="792" w:hanging="792"/>
        <w:rPr>
          <w:rFonts w:ascii="Arial Narrow" w:hAnsi="Arial Narrow" w:cs="Gotham-Book"/>
        </w:rPr>
      </w:pPr>
      <w:r>
        <w:rPr>
          <w:rFonts w:ascii="Arial Narrow" w:hAnsi="Arial Narrow" w:cs="Gotham-Book"/>
        </w:rPr>
        <w:t>K.MD.</w:t>
      </w:r>
      <w:r w:rsidR="00D95D2F">
        <w:rPr>
          <w:rFonts w:ascii="Arial Narrow" w:hAnsi="Arial Narrow" w:cs="Gotham-Book"/>
        </w:rPr>
        <w:t>A.</w:t>
      </w:r>
      <w:r>
        <w:rPr>
          <w:rFonts w:ascii="Arial Narrow" w:hAnsi="Arial Narrow" w:cs="Gotham-Book"/>
        </w:rPr>
        <w:t xml:space="preserve">1: </w:t>
      </w:r>
      <w:r w:rsidR="004C0D97" w:rsidRPr="004C0D97">
        <w:rPr>
          <w:rFonts w:ascii="Arial Narrow" w:hAnsi="Arial Narrow" w:cs="Gotham-Book"/>
        </w:rPr>
        <w:t>Describe measurable attributes of a single object (e.g., length and weight).</w:t>
      </w:r>
    </w:p>
    <w:p w:rsidR="00091F14" w:rsidRPr="00CA0F1B" w:rsidRDefault="00091F14" w:rsidP="00AB6A95">
      <w:pPr>
        <w:autoSpaceDE w:val="0"/>
        <w:autoSpaceDN w:val="0"/>
        <w:adjustRightInd w:val="0"/>
        <w:spacing w:after="120"/>
        <w:ind w:left="792" w:hanging="792"/>
        <w:rPr>
          <w:rFonts w:ascii="Arial Narrow" w:hAnsi="Arial Narrow" w:cs="Gotham-BookItalic"/>
          <w:i/>
          <w:iCs/>
        </w:rPr>
      </w:pPr>
      <w:r w:rsidRPr="00CA0F1B">
        <w:rPr>
          <w:rFonts w:ascii="Arial Narrow" w:hAnsi="Arial Narrow" w:cs="Gotham-Book"/>
        </w:rPr>
        <w:t>K.</w:t>
      </w:r>
      <w:r w:rsidR="000767C5">
        <w:rPr>
          <w:rFonts w:ascii="Arial Narrow" w:hAnsi="Arial Narrow" w:cs="Gotham-Book"/>
        </w:rPr>
        <w:t>MD.</w:t>
      </w:r>
      <w:r w:rsidR="00D95D2F">
        <w:rPr>
          <w:rFonts w:ascii="Arial Narrow" w:hAnsi="Arial Narrow" w:cs="Gotham-Book"/>
        </w:rPr>
        <w:t>A.</w:t>
      </w:r>
      <w:r w:rsidR="000767C5">
        <w:rPr>
          <w:rFonts w:ascii="Arial Narrow" w:hAnsi="Arial Narrow" w:cs="Gotham-Book"/>
        </w:rPr>
        <w:t xml:space="preserve">2: </w:t>
      </w:r>
      <w:r w:rsidR="004C0D97" w:rsidRPr="004C0D97">
        <w:rPr>
          <w:rFonts w:ascii="Arial Narrow" w:hAnsi="Arial Narrow" w:cs="Gotham-Book"/>
        </w:rPr>
        <w:t>Directly compare two objects with a measurable attribute in common to see which object has “more of” or “less of” the attribute, and describe the difference (e.g., directly compare the length of 10 cubes to a pencil and describe one as longer or shorter).</w:t>
      </w:r>
    </w:p>
    <w:p w:rsidR="00091F14" w:rsidRPr="00CA0F1B" w:rsidRDefault="00790031" w:rsidP="00AB6A95">
      <w:pPr>
        <w:autoSpaceDE w:val="0"/>
        <w:autoSpaceDN w:val="0"/>
        <w:adjustRightInd w:val="0"/>
        <w:spacing w:after="120"/>
        <w:rPr>
          <w:rFonts w:ascii="Arial Narrow" w:hAnsi="Arial Narrow" w:cs="Perpetua-Bold"/>
          <w:b/>
          <w:bCs/>
          <w:u w:val="single"/>
        </w:rPr>
      </w:pPr>
      <w:r>
        <w:rPr>
          <w:rFonts w:ascii="Times New Roman" w:hAnsi="Times New Roman"/>
          <w:noProof/>
          <w:szCs w:val="24"/>
        </w:rPr>
        <mc:AlternateContent>
          <mc:Choice Requires="wps">
            <w:drawing>
              <wp:inline distT="0" distB="0" distL="0" distR="0" wp14:anchorId="0F2729C6" wp14:editId="6C7A3C3C">
                <wp:extent cx="160020" cy="144780"/>
                <wp:effectExtent l="0" t="0" r="0" b="7620"/>
                <wp:docPr id="7" name="Isosceles Triangle 7"/>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67B9891" id="Isosceles Triangle 7"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" fillcolor="#143c90" stroked="f" strokeweight="2pt">
                <w10:anchorlock/>
              </v:shape>
            </w:pict>
          </mc:Fallback>
        </mc:AlternateContent>
      </w:r>
      <w:r w:rsidR="004C0D97">
        <w:rPr>
          <w:rFonts w:ascii="Arial Narrow" w:hAnsi="Arial Narrow" w:cs="Perpetua-Bold"/>
          <w:b/>
          <w:bCs/>
          <w:u w:val="single"/>
        </w:rPr>
        <w:t xml:space="preserve">K.MD.B </w:t>
      </w:r>
      <w:r w:rsidR="00091F14" w:rsidRPr="00CA0F1B">
        <w:rPr>
          <w:rFonts w:ascii="Arial Narrow" w:hAnsi="Arial Narrow" w:cs="Perpetua-Bold"/>
          <w:b/>
          <w:bCs/>
          <w:u w:val="single"/>
        </w:rPr>
        <w:t>Classify objects and count the number of objects in each category.</w:t>
      </w:r>
    </w:p>
    <w:p w:rsidR="00314933" w:rsidRPr="003731C0" w:rsidRDefault="00091F14" w:rsidP="003731C0">
      <w:pPr>
        <w:spacing w:after="120"/>
        <w:ind w:left="792" w:hanging="792"/>
        <w:rPr>
          <w:rFonts w:ascii="Arial Narrow" w:hAnsi="Arial Narrow" w:cs="Perpetua-Italic"/>
          <w:iCs/>
        </w:rPr>
      </w:pPr>
      <w:r w:rsidRPr="00CA0F1B">
        <w:rPr>
          <w:rFonts w:ascii="Arial Narrow" w:hAnsi="Arial Narrow" w:cs="Perpetua"/>
        </w:rPr>
        <w:t>K.MD.</w:t>
      </w:r>
      <w:r w:rsidR="00D95D2F">
        <w:rPr>
          <w:rFonts w:ascii="Arial Narrow" w:hAnsi="Arial Narrow" w:cs="Perpetua"/>
        </w:rPr>
        <w:t>B.</w:t>
      </w:r>
      <w:r w:rsidRPr="00CA0F1B">
        <w:rPr>
          <w:rFonts w:ascii="Arial Narrow" w:hAnsi="Arial Narrow" w:cs="Perpetua"/>
        </w:rPr>
        <w:t>3:</w:t>
      </w:r>
      <w:r w:rsidR="00AB6A95">
        <w:rPr>
          <w:rFonts w:ascii="Arial Narrow" w:hAnsi="Arial Narrow" w:cs="Perpetua"/>
        </w:rPr>
        <w:t xml:space="preserve"> </w:t>
      </w:r>
      <w:r w:rsidR="004C0D97" w:rsidRPr="004C0D97">
        <w:rPr>
          <w:rFonts w:ascii="Arial Narrow" w:hAnsi="Arial Narrow" w:cs="Perpetua"/>
        </w:rPr>
        <w:t>Classify objects into given categories; count the number in each category and sort the categories by count. (Note:  limit category counts to be less than or equal to 10.)</w:t>
      </w:r>
    </w:p>
    <w:p w:rsidR="00091F14" w:rsidRPr="00FE751A" w:rsidRDefault="00091F14" w:rsidP="00AB6A95">
      <w:pPr>
        <w:autoSpaceDE w:val="0"/>
        <w:autoSpaceDN w:val="0"/>
        <w:adjustRightInd w:val="0"/>
        <w:spacing w:after="120"/>
        <w:rPr>
          <w:rFonts w:ascii="Arial Narrow" w:hAnsi="Arial Narrow" w:cs="Calibri"/>
          <w:b/>
          <w:bCs/>
          <w:sz w:val="28"/>
          <w:u w:val="single"/>
        </w:rPr>
      </w:pPr>
      <w:r w:rsidRPr="00FE751A">
        <w:rPr>
          <w:rFonts w:ascii="Arial Narrow" w:hAnsi="Arial Narrow" w:cs="Calibri"/>
          <w:b/>
          <w:bCs/>
          <w:sz w:val="28"/>
          <w:highlight w:val="yellow"/>
          <w:u w:val="single"/>
        </w:rPr>
        <w:t>Geometry</w:t>
      </w:r>
    </w:p>
    <w:p w:rsidR="00091F14" w:rsidRPr="00CA0F1B" w:rsidRDefault="00790031" w:rsidP="00AB6A95">
      <w:pPr>
        <w:autoSpaceDE w:val="0"/>
        <w:autoSpaceDN w:val="0"/>
        <w:adjustRightInd w:val="0"/>
        <w:spacing w:after="120"/>
        <w:rPr>
          <w:rFonts w:ascii="Arial Narrow" w:hAnsi="Arial Narrow" w:cs="Calibri"/>
          <w:b/>
          <w:bCs/>
          <w:u w:val="single"/>
        </w:rPr>
      </w:pPr>
      <w:r>
        <w:rPr>
          <w:rFonts w:ascii="Times New Roman" w:hAnsi="Times New Roman"/>
          <w:noProof/>
          <w:szCs w:val="24"/>
        </w:rPr>
        <mc:AlternateContent>
          <mc:Choice Requires="wps">
            <w:drawing>
              <wp:inline distT="0" distB="0" distL="0" distR="0" wp14:anchorId="0F2729C6" wp14:editId="6C7A3C3C">
                <wp:extent cx="160020" cy="144780"/>
                <wp:effectExtent l="0" t="0" r="0" b="7620"/>
                <wp:docPr id="8" name="Isosceles Triangle 8"/>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0772AC0" id="Isosceles Triangle 8"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" fillcolor="#143c90" stroked="f" strokeweight="2pt">
                <w10:anchorlock/>
              </v:shape>
            </w:pict>
          </mc:Fallback>
        </mc:AlternateContent>
      </w:r>
      <w:r w:rsidR="004C0D97">
        <w:rPr>
          <w:rFonts w:ascii="Arial Narrow" w:hAnsi="Arial Narrow" w:cs="Calibri"/>
          <w:b/>
          <w:bCs/>
          <w:u w:val="single"/>
        </w:rPr>
        <w:t xml:space="preserve">K.G.A </w:t>
      </w:r>
      <w:r w:rsidR="004C0D97" w:rsidRPr="004C0D97">
        <w:rPr>
          <w:rFonts w:ascii="Arial Narrow" w:hAnsi="Arial Narrow" w:cs="Calibri"/>
          <w:b/>
          <w:bCs/>
          <w:u w:val="single"/>
        </w:rPr>
        <w:t>Identify and describe shapes.</w:t>
      </w:r>
    </w:p>
    <w:p w:rsidR="00091F14" w:rsidRPr="00CA0F1B" w:rsidRDefault="00091F14" w:rsidP="00AB6A95">
      <w:pPr>
        <w:tabs>
          <w:tab w:val="left" w:pos="720"/>
        </w:tabs>
        <w:autoSpaceDE w:val="0"/>
        <w:autoSpaceDN w:val="0"/>
        <w:adjustRightInd w:val="0"/>
        <w:spacing w:after="120"/>
        <w:ind w:left="720" w:hanging="720"/>
        <w:rPr>
          <w:rFonts w:ascii="Arial Narrow" w:hAnsi="Arial Narrow" w:cs="Calibri"/>
        </w:rPr>
      </w:pPr>
      <w:r w:rsidRPr="00CA0F1B">
        <w:rPr>
          <w:rFonts w:ascii="Arial Narrow" w:hAnsi="Arial Narrow" w:cs="Calibri"/>
        </w:rPr>
        <w:t>K.G.</w:t>
      </w:r>
      <w:r w:rsidR="00D95D2F">
        <w:rPr>
          <w:rFonts w:ascii="Arial Narrow" w:hAnsi="Arial Narrow" w:cs="Calibri"/>
        </w:rPr>
        <w:t>A.</w:t>
      </w:r>
      <w:r w:rsidR="005534A6">
        <w:rPr>
          <w:rFonts w:ascii="Arial Narrow" w:hAnsi="Arial Narrow" w:cs="Calibri"/>
        </w:rPr>
        <w:t xml:space="preserve">1:  </w:t>
      </w:r>
      <w:r w:rsidR="004C0D97" w:rsidRPr="004C0D97">
        <w:rPr>
          <w:rFonts w:ascii="Arial Narrow" w:hAnsi="Arial Narrow" w:cs="Calibri"/>
        </w:rPr>
        <w:t>Describe objects in the environment using names of shapes, and describe the relative positions of these objects using terms such as above, below, beside, in front of, behind, and next to.</w:t>
      </w:r>
    </w:p>
    <w:p w:rsidR="00091F14" w:rsidRPr="00CA0F1B" w:rsidRDefault="00091F14" w:rsidP="00AB6A95">
      <w:pPr>
        <w:tabs>
          <w:tab w:val="left" w:pos="720"/>
        </w:tabs>
        <w:autoSpaceDE w:val="0"/>
        <w:autoSpaceDN w:val="0"/>
        <w:adjustRightInd w:val="0"/>
        <w:spacing w:after="120"/>
        <w:ind w:left="720" w:hanging="720"/>
        <w:rPr>
          <w:rFonts w:ascii="Arial Narrow" w:hAnsi="Arial Narrow" w:cs="Calibri"/>
        </w:rPr>
      </w:pPr>
      <w:r w:rsidRPr="00CA0F1B">
        <w:rPr>
          <w:rFonts w:ascii="Arial Narrow" w:hAnsi="Arial Narrow" w:cs="Calibri"/>
        </w:rPr>
        <w:t>K.G.</w:t>
      </w:r>
      <w:r w:rsidR="00D95D2F">
        <w:rPr>
          <w:rFonts w:ascii="Arial Narrow" w:hAnsi="Arial Narrow" w:cs="Calibri"/>
        </w:rPr>
        <w:t>A.</w:t>
      </w:r>
      <w:r w:rsidR="005534A6">
        <w:rPr>
          <w:rFonts w:ascii="Arial Narrow" w:hAnsi="Arial Narrow" w:cs="Calibri"/>
        </w:rPr>
        <w:t xml:space="preserve">2:  </w:t>
      </w:r>
      <w:r w:rsidR="004C0D97" w:rsidRPr="004C0D97">
        <w:rPr>
          <w:rFonts w:ascii="Arial Narrow" w:hAnsi="Arial Narrow" w:cs="Calibri"/>
        </w:rPr>
        <w:t>Correctly name shapes regardless of their orientation or overall size (e.g., circle, triangle, square, rectangle, rhombus, trapezoid, hexagon, cube, cone, cylinder, sphere).</w:t>
      </w:r>
    </w:p>
    <w:p w:rsidR="00091F14" w:rsidRPr="00CA0F1B" w:rsidRDefault="00091F14" w:rsidP="00AB6A95">
      <w:pPr>
        <w:tabs>
          <w:tab w:val="left" w:pos="375"/>
          <w:tab w:val="left" w:pos="720"/>
        </w:tabs>
        <w:autoSpaceDE w:val="0"/>
        <w:autoSpaceDN w:val="0"/>
        <w:adjustRightInd w:val="0"/>
        <w:spacing w:after="120"/>
        <w:ind w:left="720" w:hanging="720"/>
        <w:rPr>
          <w:rFonts w:ascii="Arial Narrow" w:hAnsi="Arial Narrow" w:cs="Calibri"/>
        </w:rPr>
      </w:pPr>
      <w:r w:rsidRPr="00CA0F1B">
        <w:rPr>
          <w:rFonts w:ascii="Arial Narrow" w:hAnsi="Arial Narrow" w:cs="Calibri"/>
        </w:rPr>
        <w:t>K.G.</w:t>
      </w:r>
      <w:r w:rsidR="00D95D2F">
        <w:rPr>
          <w:rFonts w:ascii="Arial Narrow" w:hAnsi="Arial Narrow" w:cs="Calibri"/>
        </w:rPr>
        <w:t>A.</w:t>
      </w:r>
      <w:r w:rsidR="005534A6">
        <w:rPr>
          <w:rFonts w:ascii="Arial Narrow" w:hAnsi="Arial Narrow" w:cs="Calibri"/>
        </w:rPr>
        <w:t xml:space="preserve">3:  </w:t>
      </w:r>
      <w:r w:rsidR="004C0D97" w:rsidRPr="004C0D97">
        <w:rPr>
          <w:rFonts w:ascii="Arial Narrow" w:hAnsi="Arial Narrow" w:cs="Calibri"/>
        </w:rPr>
        <w:t>Identify shapes as two-dimensional (lying in a plane, flat) or three-dimensional (solid).</w:t>
      </w:r>
    </w:p>
    <w:p w:rsidR="00091F14" w:rsidRPr="00CA0F1B" w:rsidRDefault="00790031" w:rsidP="00AB6A95">
      <w:pPr>
        <w:autoSpaceDE w:val="0"/>
        <w:autoSpaceDN w:val="0"/>
        <w:adjustRightInd w:val="0"/>
        <w:spacing w:after="120"/>
        <w:rPr>
          <w:rFonts w:ascii="Arial Narrow" w:hAnsi="Arial Narrow" w:cs="Calibri"/>
          <w:b/>
          <w:bCs/>
          <w:u w:val="single"/>
        </w:rPr>
      </w:pPr>
      <w:r>
        <w:rPr>
          <w:rFonts w:ascii="Times New Roman" w:hAnsi="Times New Roman"/>
          <w:noProof/>
          <w:szCs w:val="24"/>
        </w:rPr>
        <mc:AlternateContent>
          <mc:Choice Requires="wps">
            <w:drawing>
              <wp:inline distT="0" distB="0" distL="0" distR="0" wp14:anchorId="0F2729C6" wp14:editId="6C7A3C3C">
                <wp:extent cx="160020" cy="144780"/>
                <wp:effectExtent l="0" t="0" r="0" b="7620"/>
                <wp:docPr id="9" name="Isosceles Triangle 9"/>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46958E4" id="Isosceles Triangle 9"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" fillcolor="#143c90" stroked="f" strokeweight="2pt">
                <w10:anchorlock/>
              </v:shape>
            </w:pict>
          </mc:Fallback>
        </mc:AlternateContent>
      </w:r>
      <w:r w:rsidR="00CD2CC0">
        <w:rPr>
          <w:rFonts w:ascii="Arial Narrow" w:hAnsi="Arial Narrow" w:cs="Calibri"/>
          <w:b/>
          <w:bCs/>
          <w:u w:val="single"/>
        </w:rPr>
        <w:t xml:space="preserve">K.G.B </w:t>
      </w:r>
      <w:r w:rsidR="00091F14" w:rsidRPr="00CA0F1B">
        <w:rPr>
          <w:rFonts w:ascii="Arial Narrow" w:hAnsi="Arial Narrow" w:cs="Calibri"/>
          <w:b/>
          <w:bCs/>
          <w:u w:val="single"/>
        </w:rPr>
        <w:t>Analyze, compare, create, and compose shapes.</w:t>
      </w:r>
    </w:p>
    <w:p w:rsidR="00091F14" w:rsidRPr="00CA0F1B" w:rsidRDefault="00091F14" w:rsidP="00AB6A95">
      <w:pPr>
        <w:tabs>
          <w:tab w:val="left" w:pos="720"/>
        </w:tabs>
        <w:autoSpaceDE w:val="0"/>
        <w:autoSpaceDN w:val="0"/>
        <w:adjustRightInd w:val="0"/>
        <w:spacing w:after="120"/>
        <w:ind w:left="720" w:hanging="720"/>
        <w:rPr>
          <w:rFonts w:ascii="Arial Narrow" w:hAnsi="Arial Narrow" w:cs="Calibri"/>
        </w:rPr>
      </w:pPr>
      <w:r w:rsidRPr="00CA0F1B">
        <w:rPr>
          <w:rFonts w:ascii="Arial Narrow" w:hAnsi="Arial Narrow" w:cs="Calibri"/>
        </w:rPr>
        <w:t>K.G.</w:t>
      </w:r>
      <w:r w:rsidR="00D95D2F">
        <w:rPr>
          <w:rFonts w:ascii="Arial Narrow" w:hAnsi="Arial Narrow" w:cs="Calibri"/>
        </w:rPr>
        <w:t>B.</w:t>
      </w:r>
      <w:r w:rsidR="005534A6">
        <w:rPr>
          <w:rFonts w:ascii="Arial Narrow" w:hAnsi="Arial Narrow" w:cs="Calibri"/>
        </w:rPr>
        <w:t xml:space="preserve">4:  </w:t>
      </w:r>
      <w:r w:rsidR="004C0D97" w:rsidRPr="004C0D97">
        <w:rPr>
          <w:rFonts w:ascii="Arial Narrow" w:hAnsi="Arial Narrow" w:cs="Calibri"/>
        </w:rPr>
        <w:t>Analyze and compare two-dimensional and three-dimensional shapes, in different sizes and orientations, using informal language to describe their similarities, differences, parts (e.g., number of sides and vertices/corners), and other attributes (e.g., having sides of equal length).</w:t>
      </w:r>
    </w:p>
    <w:p w:rsidR="004C0D97" w:rsidRDefault="00091F14" w:rsidP="00AB6A95">
      <w:pPr>
        <w:tabs>
          <w:tab w:val="left" w:pos="720"/>
        </w:tabs>
        <w:autoSpaceDE w:val="0"/>
        <w:autoSpaceDN w:val="0"/>
        <w:adjustRightInd w:val="0"/>
        <w:spacing w:after="120"/>
        <w:ind w:left="720" w:hanging="720"/>
        <w:rPr>
          <w:rFonts w:ascii="Arial Narrow" w:hAnsi="Arial Narrow" w:cs="Calibri"/>
        </w:rPr>
      </w:pPr>
      <w:r w:rsidRPr="00CA0F1B">
        <w:rPr>
          <w:rFonts w:ascii="Arial Narrow" w:hAnsi="Arial Narrow" w:cs="Calibri"/>
        </w:rPr>
        <w:t>K.G.</w:t>
      </w:r>
      <w:r w:rsidR="00D95D2F">
        <w:rPr>
          <w:rFonts w:ascii="Arial Narrow" w:hAnsi="Arial Narrow" w:cs="Calibri"/>
        </w:rPr>
        <w:t>B.</w:t>
      </w:r>
      <w:r w:rsidRPr="00CA0F1B">
        <w:rPr>
          <w:rFonts w:ascii="Arial Narrow" w:hAnsi="Arial Narrow" w:cs="Calibri"/>
        </w:rPr>
        <w:t xml:space="preserve">5:  </w:t>
      </w:r>
      <w:r w:rsidR="004C0D97" w:rsidRPr="004C0D97">
        <w:rPr>
          <w:rFonts w:ascii="Arial Narrow" w:hAnsi="Arial Narrow" w:cs="Calibri"/>
        </w:rPr>
        <w:t>Model shapes in the world by building shapes from components (e.g., use sticks and clay balls) and drawing shapes.</w:t>
      </w:r>
    </w:p>
    <w:p w:rsidR="00091F14" w:rsidRPr="004C0D97" w:rsidRDefault="00091F14" w:rsidP="00AB6A95">
      <w:pPr>
        <w:tabs>
          <w:tab w:val="left" w:pos="720"/>
        </w:tabs>
        <w:autoSpaceDE w:val="0"/>
        <w:autoSpaceDN w:val="0"/>
        <w:adjustRightInd w:val="0"/>
        <w:spacing w:after="120"/>
        <w:ind w:left="720" w:hanging="720"/>
        <w:rPr>
          <w:rFonts w:ascii="Arial Narrow" w:hAnsi="Arial Narrow" w:cs="Calibri"/>
          <w:i/>
          <w:iCs/>
        </w:rPr>
      </w:pPr>
      <w:r w:rsidRPr="00CA0F1B">
        <w:rPr>
          <w:rFonts w:ascii="Arial Narrow" w:hAnsi="Arial Narrow" w:cs="Calibri"/>
        </w:rPr>
        <w:t>K.G.</w:t>
      </w:r>
      <w:r w:rsidR="00D95D2F">
        <w:rPr>
          <w:rFonts w:ascii="Arial Narrow" w:hAnsi="Arial Narrow" w:cs="Calibri"/>
        </w:rPr>
        <w:t>B.</w:t>
      </w:r>
      <w:r w:rsidR="005534A6">
        <w:rPr>
          <w:rFonts w:ascii="Arial Narrow" w:hAnsi="Arial Narrow" w:cs="Calibri"/>
        </w:rPr>
        <w:t xml:space="preserve">6:  </w:t>
      </w:r>
      <w:r w:rsidR="004C0D97" w:rsidRPr="004C0D97">
        <w:rPr>
          <w:rFonts w:ascii="Arial Narrow" w:hAnsi="Arial Narrow" w:cs="Calibri"/>
        </w:rPr>
        <w:t xml:space="preserve">Use simple shapes to form composite shapes. </w:t>
      </w:r>
      <w:r w:rsidR="004C0D97" w:rsidRPr="004C0D97">
        <w:rPr>
          <w:rFonts w:ascii="Arial Narrow" w:hAnsi="Arial Narrow" w:cs="Calibri"/>
          <w:i/>
        </w:rPr>
        <w:t>For example, “Can you join these two triangles with full sides touching to make a rectangle?”</w:t>
      </w:r>
    </w:p>
    <w:p w:rsidR="003065DA" w:rsidRPr="00CA0F1B" w:rsidRDefault="003065DA" w:rsidP="003065DA">
      <w:pPr>
        <w:autoSpaceDE w:val="0"/>
        <w:autoSpaceDN w:val="0"/>
        <w:adjustRightInd w:val="0"/>
        <w:rPr>
          <w:rFonts w:ascii="Arial Narrow" w:eastAsia="Calibri" w:hAnsi="Arial Narrow" w:cs="Gotham-Medium"/>
          <w:b/>
          <w:sz w:val="16"/>
        </w:rPr>
      </w:pPr>
    </w:p>
    <w:p w:rsidR="003065DA" w:rsidRDefault="003065DA" w:rsidP="003065DA">
      <w:pPr>
        <w:autoSpaceDE w:val="0"/>
        <w:autoSpaceDN w:val="0"/>
        <w:adjustRightInd w:val="0"/>
        <w:rPr>
          <w:rFonts w:ascii="Arial Narrow" w:eastAsia="Calibri" w:hAnsi="Arial Narrow" w:cs="Gotham-Medium"/>
          <w:b/>
          <w:sz w:val="32"/>
        </w:rPr>
      </w:pPr>
      <w:r w:rsidRPr="00CA0F1B">
        <w:rPr>
          <w:rFonts w:ascii="Arial Narrow" w:eastAsia="Calibri" w:hAnsi="Arial Narrow" w:cs="Gotham-Medium"/>
          <w:b/>
          <w:sz w:val="32"/>
        </w:rPr>
        <w:t>Mathematical Practices</w:t>
      </w:r>
    </w:p>
    <w:p w:rsidR="00B43605" w:rsidRPr="00016B96" w:rsidRDefault="00B43605" w:rsidP="00B43605">
      <w:pPr>
        <w:tabs>
          <w:tab w:val="left" w:pos="0"/>
        </w:tabs>
        <w:rPr>
          <w:rFonts w:ascii="Times New Roman" w:eastAsia="Times New Roman" w:hAnsi="Times New Roman"/>
          <w:sz w:val="28"/>
          <w:szCs w:val="24"/>
        </w:rPr>
      </w:pPr>
      <w:r w:rsidRPr="00016B96">
        <w:rPr>
          <w:rFonts w:cs="Arial"/>
          <w:i/>
        </w:rPr>
        <w:t>The Standards for Mathematical Practice complement the content standards so that students</w:t>
      </w:r>
      <w:r w:rsidRPr="00016B96">
        <w:rPr>
          <w:rFonts w:cs="Arial"/>
          <w:i/>
          <w:spacing w:val="-7"/>
        </w:rPr>
        <w:t xml:space="preserve"> </w:t>
      </w:r>
      <w:r w:rsidRPr="00016B96">
        <w:rPr>
          <w:rFonts w:cs="Arial"/>
          <w:i/>
        </w:rPr>
        <w:t>increasingly engage with the subject matter as they grow in mathematical maturity and expertise throughout the elementary, middle, and high school</w:t>
      </w:r>
      <w:r w:rsidRPr="00016B96">
        <w:rPr>
          <w:rFonts w:cs="Arial"/>
          <w:i/>
          <w:spacing w:val="-5"/>
        </w:rPr>
        <w:t xml:space="preserve"> </w:t>
      </w:r>
      <w:r w:rsidRPr="00016B96">
        <w:rPr>
          <w:rFonts w:cs="Arial"/>
          <w:i/>
        </w:rPr>
        <w:t>years.</w:t>
      </w:r>
    </w:p>
    <w:p w:rsidR="00B43605" w:rsidRPr="00314933" w:rsidRDefault="00B43605" w:rsidP="003065DA">
      <w:pPr>
        <w:autoSpaceDE w:val="0"/>
        <w:autoSpaceDN w:val="0"/>
        <w:adjustRightInd w:val="0"/>
        <w:rPr>
          <w:rFonts w:ascii="Arial Narrow" w:eastAsia="Calibri" w:hAnsi="Arial Narrow" w:cs="Gotham-Medium"/>
          <w:b/>
          <w:sz w:val="16"/>
        </w:rPr>
      </w:pPr>
    </w:p>
    <w:p w:rsidR="003065DA" w:rsidRPr="00CA0F1B" w:rsidRDefault="003065DA" w:rsidP="003065DA">
      <w:pPr>
        <w:autoSpaceDE w:val="0"/>
        <w:autoSpaceDN w:val="0"/>
        <w:adjustRightInd w:val="0"/>
        <w:rPr>
          <w:rFonts w:ascii="Arial Narrow" w:eastAsia="Gotham-Book" w:hAnsi="Arial Narrow" w:cs="Gotham-Book"/>
          <w:b/>
          <w:sz w:val="22"/>
        </w:rPr>
      </w:pPr>
      <w:r w:rsidRPr="00CA0F1B">
        <w:rPr>
          <w:rFonts w:ascii="Arial Narrow" w:eastAsia="Gotham-Book" w:hAnsi="Arial Narrow" w:cs="Gotham-Book"/>
          <w:b/>
          <w:sz w:val="22"/>
        </w:rPr>
        <w:t>1. Make sense of problems and persevere in</w:t>
      </w:r>
      <w:r w:rsidR="00E416A1" w:rsidRPr="00CA0F1B">
        <w:rPr>
          <w:rFonts w:ascii="Arial Narrow" w:eastAsia="Gotham-Book" w:hAnsi="Arial Narrow" w:cs="Gotham-Book"/>
          <w:b/>
          <w:sz w:val="22"/>
        </w:rPr>
        <w:t xml:space="preserve"> </w:t>
      </w:r>
      <w:r w:rsidRPr="00CA0F1B">
        <w:rPr>
          <w:rFonts w:ascii="Arial Narrow" w:eastAsia="Gotham-Book" w:hAnsi="Arial Narrow" w:cs="Gotham-Book"/>
          <w:b/>
          <w:sz w:val="22"/>
        </w:rPr>
        <w:t>solving them.</w:t>
      </w:r>
    </w:p>
    <w:p w:rsidR="003065DA" w:rsidRPr="00CA0F1B" w:rsidRDefault="003065DA" w:rsidP="003065DA">
      <w:pPr>
        <w:autoSpaceDE w:val="0"/>
        <w:autoSpaceDN w:val="0"/>
        <w:adjustRightInd w:val="0"/>
        <w:rPr>
          <w:rFonts w:ascii="Arial Narrow" w:eastAsia="Gotham-Book" w:hAnsi="Arial Narrow" w:cs="Gotham-Book"/>
          <w:b/>
          <w:sz w:val="22"/>
        </w:rPr>
      </w:pPr>
      <w:r w:rsidRPr="00CA0F1B">
        <w:rPr>
          <w:rFonts w:ascii="Arial Narrow" w:eastAsia="Gotham-Book" w:hAnsi="Arial Narrow" w:cs="Gotham-Book"/>
          <w:b/>
          <w:sz w:val="22"/>
        </w:rPr>
        <w:t>2. Reason abstractly and quantitatively.</w:t>
      </w:r>
    </w:p>
    <w:p w:rsidR="00CA0F1B" w:rsidRPr="00CA0F1B" w:rsidRDefault="003065DA" w:rsidP="003065DA">
      <w:pPr>
        <w:autoSpaceDE w:val="0"/>
        <w:autoSpaceDN w:val="0"/>
        <w:adjustRightInd w:val="0"/>
        <w:rPr>
          <w:rFonts w:ascii="Arial Narrow" w:eastAsia="Gotham-Book" w:hAnsi="Arial Narrow" w:cs="Gotham-Book"/>
          <w:b/>
          <w:sz w:val="22"/>
        </w:rPr>
      </w:pPr>
      <w:r w:rsidRPr="00CA0F1B">
        <w:rPr>
          <w:rFonts w:ascii="Arial Narrow" w:eastAsia="Gotham-Book" w:hAnsi="Arial Narrow" w:cs="Gotham-Book"/>
          <w:b/>
          <w:sz w:val="22"/>
        </w:rPr>
        <w:t>3. Construct viable arguments and critique</w:t>
      </w:r>
      <w:r w:rsidR="00E416A1" w:rsidRPr="00CA0F1B">
        <w:rPr>
          <w:rFonts w:ascii="Arial Narrow" w:eastAsia="Gotham-Book" w:hAnsi="Arial Narrow" w:cs="Gotham-Book"/>
          <w:b/>
          <w:sz w:val="22"/>
        </w:rPr>
        <w:t xml:space="preserve"> t</w:t>
      </w:r>
      <w:r w:rsidRPr="00CA0F1B">
        <w:rPr>
          <w:rFonts w:ascii="Arial Narrow" w:eastAsia="Gotham-Book" w:hAnsi="Arial Narrow" w:cs="Gotham-Book"/>
          <w:b/>
          <w:sz w:val="22"/>
        </w:rPr>
        <w:t xml:space="preserve">he reasoning of </w:t>
      </w:r>
      <w:r w:rsidR="00CA0F1B" w:rsidRPr="00CA0F1B">
        <w:rPr>
          <w:rFonts w:ascii="Arial Narrow" w:eastAsia="Gotham-Book" w:hAnsi="Arial Narrow" w:cs="Gotham-Book"/>
          <w:b/>
          <w:sz w:val="22"/>
        </w:rPr>
        <w:t xml:space="preserve">   </w:t>
      </w:r>
    </w:p>
    <w:p w:rsidR="003065DA" w:rsidRPr="00CA0F1B" w:rsidRDefault="00CA0F1B" w:rsidP="003065DA">
      <w:pPr>
        <w:autoSpaceDE w:val="0"/>
        <w:autoSpaceDN w:val="0"/>
        <w:adjustRightInd w:val="0"/>
        <w:rPr>
          <w:rFonts w:ascii="Arial Narrow" w:eastAsia="Gotham-Book" w:hAnsi="Arial Narrow" w:cs="Gotham-Book"/>
          <w:b/>
          <w:sz w:val="22"/>
        </w:rPr>
      </w:pPr>
      <w:r w:rsidRPr="00CA0F1B">
        <w:rPr>
          <w:rFonts w:ascii="Arial Narrow" w:eastAsia="Gotham-Book" w:hAnsi="Arial Narrow" w:cs="Gotham-Book"/>
          <w:b/>
          <w:sz w:val="22"/>
        </w:rPr>
        <w:t xml:space="preserve">     </w:t>
      </w:r>
      <w:r w:rsidR="003065DA" w:rsidRPr="00CA0F1B">
        <w:rPr>
          <w:rFonts w:ascii="Arial Narrow" w:eastAsia="Gotham-Book" w:hAnsi="Arial Narrow" w:cs="Gotham-Book"/>
          <w:b/>
          <w:sz w:val="22"/>
        </w:rPr>
        <w:t>others.</w:t>
      </w:r>
    </w:p>
    <w:p w:rsidR="003065DA" w:rsidRPr="00CA0F1B" w:rsidRDefault="003065DA" w:rsidP="003065DA">
      <w:pPr>
        <w:autoSpaceDE w:val="0"/>
        <w:autoSpaceDN w:val="0"/>
        <w:adjustRightInd w:val="0"/>
        <w:rPr>
          <w:rFonts w:ascii="Arial Narrow" w:eastAsia="Gotham-Book" w:hAnsi="Arial Narrow" w:cs="Gotham-Book"/>
          <w:b/>
          <w:sz w:val="22"/>
        </w:rPr>
      </w:pPr>
      <w:r w:rsidRPr="00CA0F1B">
        <w:rPr>
          <w:rFonts w:ascii="Arial Narrow" w:eastAsia="Gotham-Book" w:hAnsi="Arial Narrow" w:cs="Gotham-Book"/>
          <w:b/>
          <w:sz w:val="22"/>
        </w:rPr>
        <w:t>4. Model with mathematics.</w:t>
      </w:r>
    </w:p>
    <w:p w:rsidR="003065DA" w:rsidRPr="00CA0F1B" w:rsidRDefault="003065DA" w:rsidP="003065DA">
      <w:pPr>
        <w:autoSpaceDE w:val="0"/>
        <w:autoSpaceDN w:val="0"/>
        <w:adjustRightInd w:val="0"/>
        <w:rPr>
          <w:rFonts w:ascii="Arial Narrow" w:eastAsia="Gotham-Book" w:hAnsi="Arial Narrow" w:cs="Gotham-Book"/>
          <w:b/>
          <w:sz w:val="22"/>
        </w:rPr>
      </w:pPr>
      <w:r w:rsidRPr="00CA0F1B">
        <w:rPr>
          <w:rFonts w:ascii="Arial Narrow" w:eastAsia="Gotham-Book" w:hAnsi="Arial Narrow" w:cs="Gotham-Book"/>
          <w:b/>
          <w:sz w:val="22"/>
        </w:rPr>
        <w:t>5. Use appropriate tools strategically.</w:t>
      </w:r>
    </w:p>
    <w:p w:rsidR="003065DA" w:rsidRPr="00CA0F1B" w:rsidRDefault="003065DA" w:rsidP="003065DA">
      <w:pPr>
        <w:autoSpaceDE w:val="0"/>
        <w:autoSpaceDN w:val="0"/>
        <w:adjustRightInd w:val="0"/>
        <w:rPr>
          <w:rFonts w:ascii="Arial Narrow" w:eastAsia="Gotham-Book" w:hAnsi="Arial Narrow" w:cs="Gotham-Book"/>
          <w:b/>
          <w:sz w:val="22"/>
        </w:rPr>
      </w:pPr>
      <w:r w:rsidRPr="00CA0F1B">
        <w:rPr>
          <w:rFonts w:ascii="Arial Narrow" w:eastAsia="Gotham-Book" w:hAnsi="Arial Narrow" w:cs="Gotham-Book"/>
          <w:b/>
          <w:sz w:val="22"/>
        </w:rPr>
        <w:t>6. Attend to precision.</w:t>
      </w:r>
    </w:p>
    <w:p w:rsidR="003065DA" w:rsidRPr="00CA0F1B" w:rsidRDefault="003065DA" w:rsidP="003065DA">
      <w:pPr>
        <w:autoSpaceDE w:val="0"/>
        <w:autoSpaceDN w:val="0"/>
        <w:adjustRightInd w:val="0"/>
        <w:rPr>
          <w:rFonts w:ascii="Arial Narrow" w:eastAsia="Gotham-Book" w:hAnsi="Arial Narrow" w:cs="Gotham-Book"/>
          <w:b/>
          <w:sz w:val="22"/>
        </w:rPr>
      </w:pPr>
      <w:r w:rsidRPr="00CA0F1B">
        <w:rPr>
          <w:rFonts w:ascii="Arial Narrow" w:eastAsia="Gotham-Book" w:hAnsi="Arial Narrow" w:cs="Gotham-Book"/>
          <w:b/>
          <w:sz w:val="22"/>
        </w:rPr>
        <w:t>7. Look for and make use of structure.</w:t>
      </w:r>
    </w:p>
    <w:p w:rsidR="00DE5DB8" w:rsidRDefault="003065DA" w:rsidP="005534A6">
      <w:pPr>
        <w:autoSpaceDE w:val="0"/>
        <w:autoSpaceDN w:val="0"/>
        <w:adjustRightInd w:val="0"/>
        <w:rPr>
          <w:rFonts w:ascii="Arial Narrow" w:eastAsia="Gotham-Book" w:hAnsi="Arial Narrow" w:cs="Gotham-Book"/>
          <w:b/>
          <w:sz w:val="22"/>
        </w:rPr>
      </w:pPr>
      <w:r w:rsidRPr="00CA0F1B">
        <w:rPr>
          <w:rFonts w:ascii="Arial Narrow" w:eastAsia="Gotham-Book" w:hAnsi="Arial Narrow" w:cs="Gotham-Book"/>
          <w:b/>
          <w:sz w:val="22"/>
        </w:rPr>
        <w:t>8. Look for and express regularity in repeated</w:t>
      </w:r>
      <w:r w:rsidR="00E416A1" w:rsidRPr="00CA0F1B">
        <w:rPr>
          <w:rFonts w:ascii="Arial Narrow" w:eastAsia="Gotham-Book" w:hAnsi="Arial Narrow" w:cs="Gotham-Book"/>
          <w:b/>
          <w:sz w:val="22"/>
        </w:rPr>
        <w:t xml:space="preserve"> </w:t>
      </w:r>
      <w:r w:rsidRPr="00CA0F1B">
        <w:rPr>
          <w:rFonts w:ascii="Arial Narrow" w:eastAsia="Gotham-Book" w:hAnsi="Arial Narrow" w:cs="Gotham-Book"/>
          <w:b/>
          <w:sz w:val="22"/>
        </w:rPr>
        <w:t>reasoning.</w:t>
      </w:r>
      <w:bookmarkStart w:id="1" w:name="_Toc281927086"/>
      <w:bookmarkEnd w:id="1"/>
    </w:p>
    <w:p w:rsidR="003731C0" w:rsidRDefault="003731C0" w:rsidP="005534A6">
      <w:pPr>
        <w:autoSpaceDE w:val="0"/>
        <w:autoSpaceDN w:val="0"/>
        <w:adjustRightInd w:val="0"/>
        <w:rPr>
          <w:rFonts w:ascii="Arial Narrow" w:eastAsia="Gotham-Book" w:hAnsi="Arial Narrow" w:cs="Gotham-Book"/>
          <w:b/>
          <w:sz w:val="22"/>
        </w:rPr>
      </w:pPr>
    </w:p>
    <w:p w:rsidR="00354936" w:rsidRDefault="00354936" w:rsidP="005534A6">
      <w:pPr>
        <w:autoSpaceDE w:val="0"/>
        <w:autoSpaceDN w:val="0"/>
        <w:adjustRightInd w:val="0"/>
        <w:rPr>
          <w:rFonts w:ascii="Arial Narrow" w:eastAsia="Gotham-Book" w:hAnsi="Arial Narrow" w:cs="Gotham-Book"/>
          <w:b/>
          <w:sz w:val="22"/>
        </w:rPr>
      </w:pPr>
    </w:p>
    <w:p w:rsidR="003731C0" w:rsidRPr="00D92642" w:rsidRDefault="003731C0" w:rsidP="003731C0">
      <w:pPr>
        <w:pStyle w:val="Title"/>
        <w:spacing w:before="0" w:after="0"/>
        <w:jc w:val="left"/>
        <w:rPr>
          <w:rFonts w:ascii="Arial Narrow" w:hAnsi="Arial Narrow"/>
          <w:sz w:val="24"/>
          <w:szCs w:val="16"/>
        </w:rPr>
      </w:pPr>
      <w:r w:rsidRPr="00D92642">
        <w:rPr>
          <w:rFonts w:ascii="Arial Narrow" w:hAnsi="Arial Narrow"/>
          <w:sz w:val="24"/>
          <w:szCs w:val="16"/>
        </w:rPr>
        <w:t xml:space="preserve">Arizona is suggesting instructional time encompass a range of at least 65%-75% for Major Clusters and a range of 25%-35% for Supporting Cluster instruction. </w:t>
      </w:r>
    </w:p>
    <w:p w:rsidR="003731C0" w:rsidRDefault="003731C0" w:rsidP="005534A6">
      <w:pPr>
        <w:autoSpaceDE w:val="0"/>
        <w:autoSpaceDN w:val="0"/>
        <w:adjustRightInd w:val="0"/>
        <w:rPr>
          <w:rFonts w:ascii="Arial Narrow" w:hAnsi="Arial Narrow"/>
          <w:sz w:val="36"/>
        </w:rPr>
      </w:pPr>
    </w:p>
    <w:sectPr w:rsidR="003731C0" w:rsidSect="00AB6A95">
      <w:headerReference w:type="default" r:id="rId7"/>
      <w:footerReference w:type="default" r:id="rId8"/>
      <w:pgSz w:w="24480" w:h="15840" w:orient="landscape" w:code="17"/>
      <w:pgMar w:top="720" w:right="720" w:bottom="720" w:left="720" w:header="720" w:footer="432" w:gutter="0"/>
      <w:cols w:num="4" w:space="5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83DEC" w:rsidRDefault="00283DEC" w:rsidP="00DE5DB8">
      <w:r>
        <w:separator/>
      </w:r>
    </w:p>
  </w:endnote>
  <w:endnote w:type="continuationSeparator" w:id="0">
    <w:p w:rsidR="00283DEC" w:rsidRDefault="00283DEC" w:rsidP="00DE5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Perpetua-Bold">
    <w:altName w:val="Perpetua"/>
    <w:panose1 w:val="00000000000000000000"/>
    <w:charset w:val="00"/>
    <w:family w:val="swiss"/>
    <w:notTrueType/>
    <w:pitch w:val="default"/>
    <w:sig w:usb0="00000003" w:usb1="00000000" w:usb2="00000000" w:usb3="00000000" w:csb0="00000001" w:csb1="00000000"/>
  </w:font>
  <w:font w:name="Gotham-Book">
    <w:altName w:val="Yu Gothic"/>
    <w:panose1 w:val="00000000000000000000"/>
    <w:charset w:val="80"/>
    <w:family w:val="auto"/>
    <w:notTrueType/>
    <w:pitch w:val="default"/>
    <w:sig w:usb0="00000003" w:usb1="08070000" w:usb2="00000010" w:usb3="00000000" w:csb0="00020001" w:csb1="00000000"/>
  </w:font>
  <w:font w:name="Gotham-BookItalic">
    <w:panose1 w:val="00000000000000000000"/>
    <w:charset w:val="00"/>
    <w:family w:val="swiss"/>
    <w:notTrueType/>
    <w:pitch w:val="default"/>
    <w:sig w:usb0="00000003" w:usb1="00000000" w:usb2="00000000" w:usb3="00000000" w:csb0="00000001" w:csb1="00000000"/>
  </w:font>
  <w:font w:name="Perpetua-Italic">
    <w:panose1 w:val="00000000000000000000"/>
    <w:charset w:val="00"/>
    <w:family w:val="swiss"/>
    <w:notTrueType/>
    <w:pitch w:val="default"/>
    <w:sig w:usb0="00000003" w:usb1="00000000" w:usb2="00000000" w:usb3="00000000" w:csb0="00000001" w:csb1="00000000"/>
  </w:font>
  <w:font w:name="Gotham-Medium">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6A95" w:rsidRPr="00AB6A95" w:rsidRDefault="00AB6A95" w:rsidP="00AB6A95">
    <w:pPr>
      <w:pStyle w:val="Footer"/>
      <w:tabs>
        <w:tab w:val="clear" w:pos="4680"/>
        <w:tab w:val="clear" w:pos="9360"/>
        <w:tab w:val="center" w:pos="11520"/>
        <w:tab w:val="right" w:pos="23040"/>
      </w:tabs>
      <w:rPr>
        <w:rFonts w:ascii="Calibri" w:hAnsi="Calibri" w:cs="Calibri"/>
        <w:sz w:val="16"/>
        <w:szCs w:val="16"/>
      </w:rPr>
    </w:pPr>
    <w:r w:rsidRPr="00E77692">
      <w:rPr>
        <w:rFonts w:ascii="Calibri" w:hAnsi="Calibri" w:cs="Calibri"/>
        <w:sz w:val="16"/>
        <w:szCs w:val="16"/>
      </w:rPr>
      <w:t>Arizona Department of Education</w:t>
    </w:r>
    <w:r w:rsidRPr="00E77692">
      <w:rPr>
        <w:rFonts w:ascii="Calibri" w:hAnsi="Calibri" w:cs="Calibri"/>
        <w:sz w:val="16"/>
        <w:szCs w:val="16"/>
      </w:rPr>
      <w:tab/>
    </w:r>
    <w:r w:rsidRPr="00E77692">
      <w:rPr>
        <w:rFonts w:ascii="Calibri" w:hAnsi="Calibri" w:cs="Calibri"/>
        <w:sz w:val="16"/>
        <w:szCs w:val="16"/>
      </w:rPr>
      <w:tab/>
    </w:r>
    <w:r>
      <w:rPr>
        <w:rFonts w:ascii="Calibri" w:hAnsi="Calibri" w:cs="Calibri"/>
        <w:sz w:val="16"/>
        <w:szCs w:val="16"/>
      </w:rPr>
      <w:t>Kindergarten</w:t>
    </w:r>
    <w:r w:rsidR="003C74AF">
      <w:rPr>
        <w:rFonts w:ascii="Calibri" w:hAnsi="Calibri" w:cs="Calibri"/>
        <w:sz w:val="16"/>
        <w:szCs w:val="16"/>
      </w:rPr>
      <w:t xml:space="preserve"> Placemat – </w:t>
    </w:r>
    <w:r w:rsidR="00790031">
      <w:rPr>
        <w:rFonts w:ascii="Calibri" w:hAnsi="Calibri" w:cs="Calibri"/>
        <w:sz w:val="16"/>
        <w:szCs w:val="16"/>
      </w:rPr>
      <w:t>May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83DEC" w:rsidRDefault="00283DEC" w:rsidP="00DE5DB8">
      <w:r>
        <w:separator/>
      </w:r>
    </w:p>
  </w:footnote>
  <w:footnote w:type="continuationSeparator" w:id="0">
    <w:p w:rsidR="00283DEC" w:rsidRDefault="00283DEC" w:rsidP="00DE5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6A95" w:rsidRDefault="00973D5D" w:rsidP="00C8359C">
    <w:pPr>
      <w:pStyle w:val="Header"/>
      <w:jc w:val="center"/>
      <w:rPr>
        <w:rFonts w:ascii="Arial Narrow" w:hAnsi="Arial Narrow"/>
        <w:b/>
        <w:sz w:val="36"/>
        <w:szCs w:val="36"/>
      </w:rPr>
    </w:pPr>
    <w:r>
      <w:rPr>
        <w:rFonts w:ascii="Arial Narrow" w:hAnsi="Arial Narrow"/>
        <w:b/>
        <w:noProof/>
        <w:sz w:val="36"/>
        <w:szCs w:val="36"/>
      </w:rPr>
      <w:drawing>
        <wp:anchor distT="0" distB="0" distL="114300" distR="114300" simplePos="0" relativeHeight="251657728" behindDoc="1" locked="0" layoutInCell="1" allowOverlap="1" wp14:anchorId="5B587262" wp14:editId="6B28F4C9">
          <wp:simplePos x="0" y="0"/>
          <wp:positionH relativeFrom="column">
            <wp:posOffset>434340</wp:posOffset>
          </wp:positionH>
          <wp:positionV relativeFrom="paragraph">
            <wp:posOffset>-271568</wp:posOffset>
          </wp:positionV>
          <wp:extent cx="889000" cy="885825"/>
          <wp:effectExtent l="0" t="0" r="6350" b="9525"/>
          <wp:wrapNone/>
          <wp:docPr id="3" name="Picture 3" descr="round logo for the ADE" title="Arizon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0" cy="885825"/>
                  </a:xfrm>
                  <a:prstGeom prst="rect">
                    <a:avLst/>
                  </a:prstGeom>
                  <a:noFill/>
                </pic:spPr>
              </pic:pic>
            </a:graphicData>
          </a:graphic>
          <wp14:sizeRelH relativeFrom="page">
            <wp14:pctWidth>0</wp14:pctWidth>
          </wp14:sizeRelH>
          <wp14:sizeRelV relativeFrom="page">
            <wp14:pctHeight>0</wp14:pctHeight>
          </wp14:sizeRelV>
        </wp:anchor>
      </w:drawing>
    </w:r>
    <w:r w:rsidR="00AB6A95" w:rsidRPr="00EA7B32">
      <w:rPr>
        <w:rFonts w:ascii="Arial Narrow" w:hAnsi="Arial Narrow"/>
        <w:b/>
        <w:sz w:val="36"/>
        <w:szCs w:val="36"/>
      </w:rPr>
      <w:t xml:space="preserve"> </w:t>
    </w:r>
    <w:r w:rsidR="004C0D97">
      <w:rPr>
        <w:rFonts w:ascii="Arial Narrow" w:hAnsi="Arial Narrow"/>
        <w:b/>
        <w:sz w:val="36"/>
        <w:szCs w:val="36"/>
      </w:rPr>
      <w:t>Arizona Mathematics Standards</w:t>
    </w:r>
    <w:r w:rsidR="00AB6A95">
      <w:rPr>
        <w:rFonts w:ascii="Arial Narrow" w:hAnsi="Arial Narrow"/>
        <w:b/>
        <w:sz w:val="36"/>
        <w:szCs w:val="36"/>
      </w:rPr>
      <w:t>– Kindergarten Standards Placemat</w:t>
    </w:r>
  </w:p>
  <w:p w:rsidR="001770FF" w:rsidRPr="00C8359C" w:rsidRDefault="00C8359C" w:rsidP="00A84388">
    <w:pPr>
      <w:pStyle w:val="Header"/>
      <w:jc w:val="center"/>
      <w:rPr>
        <w:rFonts w:ascii="Arial Narrow" w:hAnsi="Arial Narrow"/>
        <w:b/>
        <w:szCs w:val="36"/>
      </w:rPr>
    </w:pPr>
    <w:r w:rsidRPr="00C8359C">
      <w:rPr>
        <w:rFonts w:ascii="Arial Narrow" w:hAnsi="Arial Narrow"/>
        <w:b/>
        <w:szCs w:val="36"/>
      </w:rPr>
      <w:t>Grade lev</w:t>
    </w:r>
    <w:r>
      <w:rPr>
        <w:rFonts w:ascii="Arial Narrow" w:hAnsi="Arial Narrow"/>
        <w:b/>
        <w:szCs w:val="36"/>
      </w:rPr>
      <w:t>el content emphasis indicated by</w:t>
    </w:r>
    <w:r w:rsidRPr="00C8359C">
      <w:rPr>
        <w:rFonts w:ascii="Arial Narrow" w:hAnsi="Arial Narrow"/>
        <w:b/>
        <w:szCs w:val="36"/>
      </w:rPr>
      <w:t xml:space="preserve">: </w:t>
    </w:r>
    <w:r w:rsidRPr="00C8359C">
      <w:rPr>
        <w:rFonts w:ascii="Arial Narrow" w:hAnsi="Arial Narrow"/>
        <w:b/>
        <w:noProof/>
        <w:szCs w:val="36"/>
      </w:rPr>
      <mc:AlternateContent>
        <mc:Choice Requires="wps">
          <w:drawing>
            <wp:inline distT="0" distB="0" distL="0" distR="0" wp14:anchorId="4C85E794" wp14:editId="4812045D">
              <wp:extent cx="152400" cy="142875"/>
              <wp:effectExtent l="0" t="0" r="0" b="9525"/>
              <wp:docPr id="12" name="Oval 12"/>
              <wp:cNvGraphicFramePr/>
              <a:graphic xmlns:a="http://schemas.openxmlformats.org/drawingml/2006/main">
                <a:graphicData uri="http://schemas.microsoft.com/office/word/2010/wordprocessingShape">
                  <wps:wsp>
                    <wps:cNvSpPr/>
                    <wps:spPr>
                      <a:xfrm>
                        <a:off x="0" y="0"/>
                        <a:ext cx="152400" cy="142875"/>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67BD5C0" id="Oval 12" o:spid="_x0000_s1026" style="width:12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" fillcolor="#d71920" stroked="f" strokeweight="2pt">
              <w10:anchorlock/>
            </v:oval>
          </w:pict>
        </mc:Fallback>
      </mc:AlternateContent>
    </w:r>
    <w:r w:rsidRPr="00C8359C">
      <w:rPr>
        <w:rFonts w:ascii="Arial Narrow" w:hAnsi="Arial Narrow"/>
        <w:b/>
        <w:szCs w:val="36"/>
      </w:rPr>
      <w:t xml:space="preserve"> Major Cluster; </w:t>
    </w:r>
    <w:r w:rsidRPr="00C8359C">
      <w:rPr>
        <w:rFonts w:ascii="Arial Narrow" w:hAnsi="Arial Narrow"/>
        <w:b/>
        <w:noProof/>
        <w:szCs w:val="36"/>
      </w:rPr>
      <mc:AlternateContent>
        <mc:Choice Requires="wps">
          <w:drawing>
            <wp:inline distT="0" distB="0" distL="0" distR="0" wp14:anchorId="763E3754" wp14:editId="4BDD7FA9">
              <wp:extent cx="152400" cy="132080"/>
              <wp:effectExtent l="0" t="0" r="0" b="1270"/>
              <wp:docPr id="13" name="Isosceles Triangle 13"/>
              <wp:cNvGraphicFramePr/>
              <a:graphic xmlns:a="http://schemas.openxmlformats.org/drawingml/2006/main">
                <a:graphicData uri="http://schemas.microsoft.com/office/word/2010/wordprocessingShape">
                  <wps:wsp>
                    <wps:cNvSpPr/>
                    <wps:spPr>
                      <a:xfrm>
                        <a:off x="0" y="0"/>
                        <a:ext cx="152400" cy="1320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2EE72FD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3" o:spid="_x0000_s1026" type="#_x0000_t5" style="width:12pt;height:1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" fillcolor="#143c90" stroked="f" strokeweight="2pt">
              <w10:anchorlock/>
            </v:shape>
          </w:pict>
        </mc:Fallback>
      </mc:AlternateContent>
    </w:r>
    <w:r w:rsidRPr="00C8359C">
      <w:rPr>
        <w:rFonts w:ascii="Arial Narrow" w:hAnsi="Arial Narrow"/>
        <w:b/>
        <w:szCs w:val="36"/>
      </w:rPr>
      <w:t xml:space="preserve"> Supporting Cluster </w:t>
    </w:r>
  </w:p>
  <w:p w:rsidR="00DE5DB8" w:rsidRPr="00AB6A95" w:rsidRDefault="00DE5DB8" w:rsidP="00AB6A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C3581"/>
    <w:multiLevelType w:val="hybridMultilevel"/>
    <w:tmpl w:val="BE5C7F1A"/>
    <w:lvl w:ilvl="0" w:tplc="6FE87EC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95035"/>
    <w:multiLevelType w:val="hybridMultilevel"/>
    <w:tmpl w:val="45ECE028"/>
    <w:lvl w:ilvl="0" w:tplc="C8284B48">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AB0648"/>
    <w:multiLevelType w:val="hybridMultilevel"/>
    <w:tmpl w:val="45ECE028"/>
    <w:lvl w:ilvl="0" w:tplc="C8284B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C3074"/>
    <w:multiLevelType w:val="hybridMultilevel"/>
    <w:tmpl w:val="FD1E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6030F"/>
    <w:multiLevelType w:val="hybridMultilevel"/>
    <w:tmpl w:val="45ECE028"/>
    <w:lvl w:ilvl="0" w:tplc="C8284B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2B0EDF"/>
    <w:multiLevelType w:val="hybridMultilevel"/>
    <w:tmpl w:val="45ECE028"/>
    <w:lvl w:ilvl="0" w:tplc="C8284B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42565E"/>
    <w:multiLevelType w:val="hybridMultilevel"/>
    <w:tmpl w:val="FBBC249C"/>
    <w:lvl w:ilvl="0" w:tplc="D9869CF4">
      <w:start w:val="1"/>
      <w:numFmt w:val="decimal"/>
      <w:lvlText w:val="%1."/>
      <w:lvlJc w:val="left"/>
      <w:pPr>
        <w:ind w:left="360" w:hanging="360"/>
      </w:pPr>
      <w:rPr>
        <w:b/>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F0105D0"/>
    <w:multiLevelType w:val="hybridMultilevel"/>
    <w:tmpl w:val="45ECE028"/>
    <w:lvl w:ilvl="0" w:tplc="C8284B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F55BBD"/>
    <w:multiLevelType w:val="hybridMultilevel"/>
    <w:tmpl w:val="498CE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8B298C"/>
    <w:multiLevelType w:val="hybridMultilevel"/>
    <w:tmpl w:val="45ECE028"/>
    <w:lvl w:ilvl="0" w:tplc="C8284B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3136CE"/>
    <w:multiLevelType w:val="hybridMultilevel"/>
    <w:tmpl w:val="DDE8C01A"/>
    <w:lvl w:ilvl="0" w:tplc="5A8AEF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3C236B9"/>
    <w:multiLevelType w:val="hybridMultilevel"/>
    <w:tmpl w:val="86B44D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05641E"/>
    <w:multiLevelType w:val="hybridMultilevel"/>
    <w:tmpl w:val="7B4A5FB6"/>
    <w:lvl w:ilvl="0" w:tplc="4036AFE6">
      <w:start w:val="1"/>
      <w:numFmt w:val="lowerLetter"/>
      <w:lvlText w:val="%1."/>
      <w:lvlJc w:val="left"/>
      <w:pPr>
        <w:ind w:left="720" w:hanging="360"/>
      </w:pPr>
      <w:rPr>
        <w:rFonts w:ascii="Arial Narrow" w:eastAsia="Times" w:hAnsi="Arial Narrow"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D35DFC"/>
    <w:multiLevelType w:val="hybridMultilevel"/>
    <w:tmpl w:val="45ECE028"/>
    <w:lvl w:ilvl="0" w:tplc="C8284B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B5741C"/>
    <w:multiLevelType w:val="hybridMultilevel"/>
    <w:tmpl w:val="6A6AC7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9"/>
  </w:num>
  <w:num w:numId="3">
    <w:abstractNumId w:val="2"/>
  </w:num>
  <w:num w:numId="4">
    <w:abstractNumId w:val="1"/>
  </w:num>
  <w:num w:numId="5">
    <w:abstractNumId w:val="4"/>
  </w:num>
  <w:num w:numId="6">
    <w:abstractNumId w:val="13"/>
  </w:num>
  <w:num w:numId="7">
    <w:abstractNumId w:val="0"/>
  </w:num>
  <w:num w:numId="8">
    <w:abstractNumId w:val="8"/>
  </w:num>
  <w:num w:numId="9">
    <w:abstractNumId w:val="7"/>
  </w:num>
  <w:num w:numId="10">
    <w:abstractNumId w:val="5"/>
  </w:num>
  <w:num w:numId="11">
    <w:abstractNumId w:val="12"/>
  </w:num>
  <w:num w:numId="12">
    <w:abstractNumId w:val="3"/>
  </w:num>
  <w:num w:numId="13">
    <w:abstractNumId w:val="11"/>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F14"/>
    <w:rsid w:val="000664F5"/>
    <w:rsid w:val="000767C5"/>
    <w:rsid w:val="00091F14"/>
    <w:rsid w:val="000A2BF4"/>
    <w:rsid w:val="000E2703"/>
    <w:rsid w:val="00113988"/>
    <w:rsid w:val="00176230"/>
    <w:rsid w:val="001770FF"/>
    <w:rsid w:val="001C3F24"/>
    <w:rsid w:val="00252F73"/>
    <w:rsid w:val="00283DEC"/>
    <w:rsid w:val="002A0803"/>
    <w:rsid w:val="002D6D3C"/>
    <w:rsid w:val="003065DA"/>
    <w:rsid w:val="00314933"/>
    <w:rsid w:val="00322FD5"/>
    <w:rsid w:val="00354936"/>
    <w:rsid w:val="003731C0"/>
    <w:rsid w:val="003B1476"/>
    <w:rsid w:val="003C5BF7"/>
    <w:rsid w:val="003C74AF"/>
    <w:rsid w:val="0042471F"/>
    <w:rsid w:val="00441CB5"/>
    <w:rsid w:val="00491D5B"/>
    <w:rsid w:val="004934EB"/>
    <w:rsid w:val="004A298E"/>
    <w:rsid w:val="004B472B"/>
    <w:rsid w:val="004C02BC"/>
    <w:rsid w:val="004C0D97"/>
    <w:rsid w:val="004F745C"/>
    <w:rsid w:val="005114BA"/>
    <w:rsid w:val="005476C5"/>
    <w:rsid w:val="005534A6"/>
    <w:rsid w:val="00554361"/>
    <w:rsid w:val="005A3FC2"/>
    <w:rsid w:val="005D4DCA"/>
    <w:rsid w:val="00600FF6"/>
    <w:rsid w:val="00626221"/>
    <w:rsid w:val="006335E5"/>
    <w:rsid w:val="00717C75"/>
    <w:rsid w:val="0075285E"/>
    <w:rsid w:val="007767FB"/>
    <w:rsid w:val="00782E3B"/>
    <w:rsid w:val="00790031"/>
    <w:rsid w:val="008710D5"/>
    <w:rsid w:val="009732FA"/>
    <w:rsid w:val="00973D5D"/>
    <w:rsid w:val="00995BA0"/>
    <w:rsid w:val="009C4E64"/>
    <w:rsid w:val="009F6535"/>
    <w:rsid w:val="00A84388"/>
    <w:rsid w:val="00AB6A95"/>
    <w:rsid w:val="00AD4F9C"/>
    <w:rsid w:val="00AE2AAB"/>
    <w:rsid w:val="00B0492B"/>
    <w:rsid w:val="00B150B8"/>
    <w:rsid w:val="00B21701"/>
    <w:rsid w:val="00B301EF"/>
    <w:rsid w:val="00B43605"/>
    <w:rsid w:val="00B8280E"/>
    <w:rsid w:val="00BA0BB1"/>
    <w:rsid w:val="00BA2A73"/>
    <w:rsid w:val="00BB207C"/>
    <w:rsid w:val="00BE1E0C"/>
    <w:rsid w:val="00C23413"/>
    <w:rsid w:val="00C273F5"/>
    <w:rsid w:val="00C8359C"/>
    <w:rsid w:val="00CA0F1B"/>
    <w:rsid w:val="00CA6CD7"/>
    <w:rsid w:val="00CD26FA"/>
    <w:rsid w:val="00CD2CC0"/>
    <w:rsid w:val="00CE3103"/>
    <w:rsid w:val="00CF440F"/>
    <w:rsid w:val="00D64747"/>
    <w:rsid w:val="00D95D2F"/>
    <w:rsid w:val="00DE4D6C"/>
    <w:rsid w:val="00DE5DB8"/>
    <w:rsid w:val="00DF6CEC"/>
    <w:rsid w:val="00E416A1"/>
    <w:rsid w:val="00E67AA2"/>
    <w:rsid w:val="00E829B3"/>
    <w:rsid w:val="00EA7B32"/>
    <w:rsid w:val="00ED6F32"/>
    <w:rsid w:val="00F05441"/>
    <w:rsid w:val="00F06EEE"/>
    <w:rsid w:val="00F203DB"/>
    <w:rsid w:val="00F223AD"/>
    <w:rsid w:val="00F3556C"/>
    <w:rsid w:val="00F60503"/>
    <w:rsid w:val="00F719AA"/>
    <w:rsid w:val="00FE7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075AF0-67B2-4A3C-A4F8-76C16CBB4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F14"/>
    <w:rPr>
      <w:rFonts w:ascii="Times" w:eastAsia="Times" w:hAnsi="Times"/>
      <w:sz w:val="24"/>
    </w:rPr>
  </w:style>
  <w:style w:type="paragraph" w:styleId="Heading1">
    <w:name w:val="heading 1"/>
    <w:basedOn w:val="Normal"/>
    <w:next w:val="Normal"/>
    <w:link w:val="Heading1Char"/>
    <w:uiPriority w:val="9"/>
    <w:qFormat/>
    <w:rsid w:val="000E2703"/>
    <w:pPr>
      <w:keepNext/>
      <w:spacing w:before="240" w:after="60"/>
      <w:outlineLvl w:val="0"/>
    </w:pPr>
    <w:rPr>
      <w:rFonts w:ascii="Cambria" w:eastAsia="Times New Roman" w:hAnsi="Cambria"/>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91F14"/>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091F14"/>
    <w:rPr>
      <w:rFonts w:ascii="Cambria" w:eastAsia="Times New Roman" w:hAnsi="Cambria" w:cs="Times New Roman"/>
      <w:b/>
      <w:bCs/>
      <w:kern w:val="28"/>
      <w:sz w:val="32"/>
      <w:szCs w:val="32"/>
    </w:rPr>
  </w:style>
  <w:style w:type="character" w:customStyle="1" w:styleId="Heading1Char">
    <w:name w:val="Heading 1 Char"/>
    <w:link w:val="Heading1"/>
    <w:uiPriority w:val="9"/>
    <w:rsid w:val="000E2703"/>
    <w:rPr>
      <w:rFonts w:ascii="Cambria" w:eastAsia="Times New Roman" w:hAnsi="Cambria" w:cs="Times New Roman"/>
      <w:b/>
      <w:bCs/>
      <w:kern w:val="32"/>
      <w:sz w:val="28"/>
      <w:szCs w:val="32"/>
    </w:rPr>
  </w:style>
  <w:style w:type="paragraph" w:styleId="NoSpacing">
    <w:name w:val="No Spacing"/>
    <w:link w:val="NoSpacingChar"/>
    <w:uiPriority w:val="1"/>
    <w:qFormat/>
    <w:rsid w:val="000E2703"/>
    <w:rPr>
      <w:rFonts w:eastAsia="Times New Roman"/>
      <w:sz w:val="22"/>
      <w:szCs w:val="22"/>
    </w:rPr>
  </w:style>
  <w:style w:type="character" w:customStyle="1" w:styleId="NoSpacingChar">
    <w:name w:val="No Spacing Char"/>
    <w:link w:val="NoSpacing"/>
    <w:uiPriority w:val="1"/>
    <w:rsid w:val="000E2703"/>
    <w:rPr>
      <w:rFonts w:eastAsia="Times New Roman"/>
      <w:sz w:val="22"/>
      <w:szCs w:val="22"/>
      <w:lang w:val="en-US" w:eastAsia="en-US" w:bidi="ar-SA"/>
    </w:rPr>
  </w:style>
  <w:style w:type="paragraph" w:styleId="ListParagraph">
    <w:name w:val="List Paragraph"/>
    <w:basedOn w:val="Normal"/>
    <w:uiPriority w:val="34"/>
    <w:qFormat/>
    <w:rsid w:val="00B301EF"/>
    <w:pPr>
      <w:ind w:left="720"/>
    </w:pPr>
  </w:style>
  <w:style w:type="paragraph" w:styleId="Header">
    <w:name w:val="header"/>
    <w:basedOn w:val="Normal"/>
    <w:link w:val="HeaderChar"/>
    <w:uiPriority w:val="99"/>
    <w:unhideWhenUsed/>
    <w:rsid w:val="00DE5DB8"/>
    <w:pPr>
      <w:tabs>
        <w:tab w:val="center" w:pos="4680"/>
        <w:tab w:val="right" w:pos="9360"/>
      </w:tabs>
    </w:pPr>
  </w:style>
  <w:style w:type="character" w:customStyle="1" w:styleId="HeaderChar">
    <w:name w:val="Header Char"/>
    <w:link w:val="Header"/>
    <w:uiPriority w:val="99"/>
    <w:rsid w:val="00DE5DB8"/>
    <w:rPr>
      <w:rFonts w:ascii="Times" w:eastAsia="Times" w:hAnsi="Times"/>
      <w:sz w:val="24"/>
    </w:rPr>
  </w:style>
  <w:style w:type="paragraph" w:styleId="Footer">
    <w:name w:val="footer"/>
    <w:basedOn w:val="Normal"/>
    <w:link w:val="FooterChar"/>
    <w:uiPriority w:val="99"/>
    <w:unhideWhenUsed/>
    <w:rsid w:val="00DE5DB8"/>
    <w:pPr>
      <w:tabs>
        <w:tab w:val="center" w:pos="4680"/>
        <w:tab w:val="right" w:pos="9360"/>
      </w:tabs>
    </w:pPr>
  </w:style>
  <w:style w:type="character" w:customStyle="1" w:styleId="FooterChar">
    <w:name w:val="Footer Char"/>
    <w:link w:val="Footer"/>
    <w:uiPriority w:val="99"/>
    <w:rsid w:val="00DE5DB8"/>
    <w:rPr>
      <w:rFonts w:ascii="Times" w:eastAsia="Times" w:hAnsi="Times"/>
      <w:sz w:val="24"/>
    </w:rPr>
  </w:style>
  <w:style w:type="paragraph" w:styleId="BalloonText">
    <w:name w:val="Balloon Text"/>
    <w:basedOn w:val="Normal"/>
    <w:link w:val="BalloonTextChar"/>
    <w:uiPriority w:val="99"/>
    <w:semiHidden/>
    <w:unhideWhenUsed/>
    <w:rsid w:val="00DE5DB8"/>
    <w:rPr>
      <w:rFonts w:ascii="Tahoma" w:hAnsi="Tahoma" w:cs="Tahoma"/>
      <w:sz w:val="16"/>
      <w:szCs w:val="16"/>
    </w:rPr>
  </w:style>
  <w:style w:type="character" w:customStyle="1" w:styleId="BalloonTextChar">
    <w:name w:val="Balloon Text Char"/>
    <w:link w:val="BalloonText"/>
    <w:uiPriority w:val="99"/>
    <w:semiHidden/>
    <w:rsid w:val="00DE5DB8"/>
    <w:rPr>
      <w:rFonts w:ascii="Tahoma" w:eastAsia="Time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KY Deptartment of Education</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crutled</dc:creator>
  <cp:lastModifiedBy>Suzi Mast</cp:lastModifiedBy>
  <cp:revision>3</cp:revision>
  <cp:lastPrinted>2018-04-09T21:04:00Z</cp:lastPrinted>
  <dcterms:created xsi:type="dcterms:W3CDTF">2020-06-22T15:52:00Z</dcterms:created>
  <dcterms:modified xsi:type="dcterms:W3CDTF">2020-06-22T15:52:00Z</dcterms:modified>
</cp:coreProperties>
</file>