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41F2" w14:textId="42E54B14" w:rsidR="00D90FDC" w:rsidRDefault="00D90FDC" w:rsidP="003677EA">
      <w:pPr>
        <w:pStyle w:val="Heading1"/>
        <w:spacing w:before="0" w:after="0"/>
        <w:jc w:val="center"/>
        <w:rPr>
          <w:color w:val="1F497D" w:themeColor="text2"/>
          <w:sz w:val="24"/>
          <w:szCs w:val="24"/>
        </w:rPr>
      </w:pPr>
      <w:r>
        <w:rPr>
          <w:color w:val="1F497D" w:themeColor="text2"/>
          <w:sz w:val="24"/>
          <w:szCs w:val="24"/>
        </w:rPr>
        <w:t xml:space="preserve">REGIONAL OFFICE </w:t>
      </w:r>
      <w:r w:rsidR="00702321" w:rsidRPr="00E14C9F">
        <w:rPr>
          <w:color w:val="1F497D" w:themeColor="text2"/>
          <w:sz w:val="24"/>
          <w:szCs w:val="24"/>
        </w:rPr>
        <w:t>CHECKLIST FOR REVIEWING</w:t>
      </w:r>
      <w:r>
        <w:rPr>
          <w:color w:val="1F497D" w:themeColor="text2"/>
          <w:sz w:val="24"/>
          <w:szCs w:val="24"/>
        </w:rPr>
        <w:t xml:space="preserve"> STATE</w:t>
      </w:r>
      <w:r w:rsidR="00567F9C">
        <w:rPr>
          <w:color w:val="1F497D" w:themeColor="text2"/>
          <w:sz w:val="24"/>
          <w:szCs w:val="24"/>
        </w:rPr>
        <w:t xml:space="preserve"> AGENCY</w:t>
      </w:r>
    </w:p>
    <w:p w14:paraId="263B41F3" w14:textId="77777777" w:rsidR="00702321" w:rsidRPr="00E14C9F" w:rsidRDefault="00702321" w:rsidP="00702321">
      <w:pPr>
        <w:pStyle w:val="Heading1"/>
        <w:spacing w:before="0" w:after="0"/>
        <w:jc w:val="center"/>
        <w:rPr>
          <w:color w:val="1F497D" w:themeColor="text2"/>
          <w:sz w:val="24"/>
          <w:szCs w:val="24"/>
        </w:rPr>
      </w:pPr>
      <w:r w:rsidRPr="00E14C9F">
        <w:rPr>
          <w:color w:val="1F497D" w:themeColor="text2"/>
          <w:sz w:val="24"/>
          <w:szCs w:val="24"/>
        </w:rPr>
        <w:t>NSLP EQUIPMENT GRANT PROPOSALS</w:t>
      </w:r>
    </w:p>
    <w:p w14:paraId="263B41F4" w14:textId="77777777" w:rsidR="00702321" w:rsidRPr="00702321" w:rsidRDefault="00702321" w:rsidP="00702321">
      <w:pPr>
        <w:rPr>
          <w:sz w:val="10"/>
          <w:szCs w:val="10"/>
        </w:rPr>
      </w:pPr>
    </w:p>
    <w:p w14:paraId="263B41F8" w14:textId="3E0F652B" w:rsidR="00702321" w:rsidRPr="00E05FE8" w:rsidRDefault="00702321" w:rsidP="003677EA">
      <w:pPr>
        <w:jc w:val="center"/>
        <w:rPr>
          <w:rFonts w:ascii="Arial" w:hAnsi="Arial" w:cs="Arial"/>
        </w:rPr>
      </w:pPr>
      <w:r w:rsidRPr="00E05FE8">
        <w:rPr>
          <w:rFonts w:ascii="Arial" w:hAnsi="Arial" w:cs="Arial"/>
          <w:b/>
          <w:i/>
          <w:sz w:val="20"/>
          <w:szCs w:val="20"/>
        </w:rPr>
        <w:t xml:space="preserve">All proposals submitted under this RFA must contain all the applicable elements </w:t>
      </w:r>
      <w:r w:rsidR="003677EA" w:rsidRPr="00E05FE8">
        <w:rPr>
          <w:rFonts w:ascii="Arial" w:hAnsi="Arial" w:cs="Arial"/>
          <w:b/>
          <w:i/>
          <w:sz w:val="20"/>
          <w:szCs w:val="20"/>
        </w:rPr>
        <w:t xml:space="preserve">as described in this </w:t>
      </w:r>
      <w:r w:rsidRPr="00E05FE8">
        <w:rPr>
          <w:rFonts w:ascii="Arial" w:hAnsi="Arial" w:cs="Arial"/>
          <w:b/>
          <w:i/>
          <w:sz w:val="20"/>
          <w:szCs w:val="20"/>
        </w:rPr>
        <w:t>announcement</w:t>
      </w:r>
      <w:r w:rsidR="00714BCB" w:rsidRPr="00E05FE8">
        <w:rPr>
          <w:rFonts w:ascii="Arial" w:hAnsi="Arial" w:cs="Arial"/>
          <w:b/>
          <w:i/>
          <w:sz w:val="20"/>
          <w:szCs w:val="20"/>
        </w:rPr>
        <w:t xml:space="preserve">.  </w:t>
      </w:r>
      <w:r w:rsidRPr="00E05FE8">
        <w:rPr>
          <w:rFonts w:ascii="Arial" w:hAnsi="Arial" w:cs="Arial"/>
          <w:b/>
          <w:i/>
          <w:sz w:val="20"/>
          <w:szCs w:val="20"/>
        </w:rPr>
        <w:t>The following checklist has been prepared to assist in ensuring that the proposal is complete.</w:t>
      </w:r>
    </w:p>
    <w:tbl>
      <w:tblPr>
        <w:tblStyle w:val="TableGridLight"/>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Checklist"/>
      </w:tblPr>
      <w:tblGrid>
        <w:gridCol w:w="662"/>
        <w:gridCol w:w="9634"/>
      </w:tblGrid>
      <w:tr w:rsidR="006701B1" w:rsidRPr="00D52A7A" w14:paraId="263B41FB" w14:textId="77777777" w:rsidTr="00C2422E">
        <w:trPr>
          <w:trHeight w:val="216"/>
          <w:tblHeader/>
        </w:trPr>
        <w:tc>
          <w:tcPr>
            <w:tcW w:w="662" w:type="dxa"/>
          </w:tcPr>
          <w:p w14:paraId="263B41F9" w14:textId="77777777" w:rsidR="006701B1"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Check1"/>
                  <w:enabled w:val="0"/>
                  <w:calcOnExit w:val="0"/>
                  <w:checkBox>
                    <w:sizeAuto/>
                    <w:default w:val="0"/>
                  </w:checkBox>
                </w:ffData>
              </w:fldChar>
            </w:r>
            <w:bookmarkStart w:id="0" w:name="Check1"/>
            <w:r w:rsidR="00794EA0"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bookmarkEnd w:id="0"/>
          </w:p>
        </w:tc>
        <w:tc>
          <w:tcPr>
            <w:tcW w:w="0" w:type="auto"/>
          </w:tcPr>
          <w:p w14:paraId="263B41FA" w14:textId="77777777" w:rsidR="00BD283B" w:rsidRPr="00BB6D5B" w:rsidRDefault="00126520" w:rsidP="00E20DF4">
            <w:pPr>
              <w:pStyle w:val="BodyText"/>
              <w:spacing w:line="276" w:lineRule="auto"/>
              <w:rPr>
                <w:rFonts w:cs="Arial"/>
                <w:szCs w:val="20"/>
              </w:rPr>
            </w:pPr>
            <w:r w:rsidRPr="00BB6D5B">
              <w:rPr>
                <w:rFonts w:cs="Arial"/>
                <w:szCs w:val="20"/>
              </w:rPr>
              <w:t>Did the SA submit the RFA to RO for prior approval, prior to issuing the RFA to SFAs?</w:t>
            </w:r>
          </w:p>
        </w:tc>
      </w:tr>
      <w:tr w:rsidR="006701B1" w:rsidRPr="00D52A7A" w14:paraId="263B41FE" w14:textId="77777777" w:rsidTr="00C2422E">
        <w:trPr>
          <w:trHeight w:val="216"/>
        </w:trPr>
        <w:tc>
          <w:tcPr>
            <w:tcW w:w="662" w:type="dxa"/>
          </w:tcPr>
          <w:p w14:paraId="263B41FC" w14:textId="77777777" w:rsidR="006701B1"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val="0"/>
                  <w:calcOnExit w:val="0"/>
                  <w:checkBox>
                    <w:sizeAuto/>
                    <w:default w:val="0"/>
                  </w:checkBox>
                </w:ffData>
              </w:fldChar>
            </w:r>
            <w:r w:rsidR="00794EA0"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1FD" w14:textId="77777777" w:rsidR="006701B1" w:rsidRPr="00BB6D5B" w:rsidRDefault="00126520" w:rsidP="00E20DF4">
            <w:pPr>
              <w:pStyle w:val="BodyText"/>
              <w:spacing w:line="276" w:lineRule="auto"/>
              <w:rPr>
                <w:rFonts w:cs="Arial"/>
                <w:szCs w:val="20"/>
              </w:rPr>
            </w:pPr>
            <w:r w:rsidRPr="00BB6D5B">
              <w:rPr>
                <w:rFonts w:cs="Arial"/>
                <w:szCs w:val="20"/>
              </w:rPr>
              <w:t>Did the SA develop a grant award process that appears to be fair and equitable?</w:t>
            </w:r>
          </w:p>
        </w:tc>
      </w:tr>
      <w:tr w:rsidR="006701B1" w:rsidRPr="00D52A7A" w14:paraId="263B4201" w14:textId="77777777" w:rsidTr="00C2422E">
        <w:trPr>
          <w:trHeight w:val="216"/>
        </w:trPr>
        <w:tc>
          <w:tcPr>
            <w:tcW w:w="662" w:type="dxa"/>
          </w:tcPr>
          <w:p w14:paraId="263B41FF" w14:textId="77777777" w:rsidR="006701B1"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val="0"/>
                  <w:calcOnExit w:val="0"/>
                  <w:checkBox>
                    <w:sizeAuto/>
                    <w:default w:val="0"/>
                  </w:checkBox>
                </w:ffData>
              </w:fldChar>
            </w:r>
            <w:r w:rsidR="00794EA0"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00" w14:textId="77777777" w:rsidR="006701B1" w:rsidRPr="00BB6D5B" w:rsidRDefault="00924B22" w:rsidP="00E20DF4">
            <w:pPr>
              <w:pStyle w:val="BodyText"/>
              <w:spacing w:line="276" w:lineRule="auto"/>
              <w:rPr>
                <w:rFonts w:cs="Arial"/>
                <w:szCs w:val="20"/>
              </w:rPr>
            </w:pPr>
            <w:r w:rsidRPr="00BB6D5B">
              <w:rPr>
                <w:rFonts w:cs="Arial"/>
                <w:szCs w:val="20"/>
              </w:rPr>
              <w:t>Did the SA develop a full and open competitive application process?</w:t>
            </w:r>
          </w:p>
        </w:tc>
      </w:tr>
      <w:tr w:rsidR="00CB33F0" w:rsidRPr="00D52A7A" w14:paraId="263B4207" w14:textId="77777777" w:rsidTr="00C2422E">
        <w:tc>
          <w:tcPr>
            <w:tcW w:w="662" w:type="dxa"/>
          </w:tcPr>
          <w:tbl>
            <w:tblPr>
              <w:tblStyle w:val="TableGridLight"/>
              <w:tblpPr w:leftFromText="180" w:rightFromText="180" w:vertAnchor="text" w:tblpX="360" w:tblpY="1"/>
              <w:tblW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
            </w:tblGrid>
            <w:tr w:rsidR="00580913" w:rsidRPr="00BB6D5B" w14:paraId="1DECDF4C" w14:textId="77777777" w:rsidTr="00E7000C">
              <w:trPr>
                <w:trHeight w:val="292"/>
              </w:trPr>
              <w:tc>
                <w:tcPr>
                  <w:tcW w:w="0" w:type="auto"/>
                </w:tcPr>
                <w:p w14:paraId="3E7EB4DA" w14:textId="77777777" w:rsidR="00580913" w:rsidRPr="00BB6D5B" w:rsidRDefault="00580913" w:rsidP="00E7000C">
                  <w:pPr>
                    <w:ind w:firstLine="11"/>
                    <w:jc w:val="right"/>
                    <w:rPr>
                      <w:rFonts w:ascii="Arial" w:hAnsi="Arial" w:cs="Arial"/>
                      <w:sz w:val="20"/>
                      <w:szCs w:val="20"/>
                    </w:rPr>
                  </w:pPr>
                  <w:r w:rsidRPr="00BB6D5B">
                    <w:rPr>
                      <w:rFonts w:ascii="Arial" w:hAnsi="Arial" w:cs="Arial"/>
                      <w:sz w:val="20"/>
                      <w:szCs w:val="20"/>
                    </w:rPr>
                    <w:fldChar w:fldCharType="begin">
                      <w:ffData>
                        <w:name w:val=""/>
                        <w:enabled w:val="0"/>
                        <w:calcOnExit w:val="0"/>
                        <w:checkBox>
                          <w:sizeAuto/>
                          <w:default w:val="0"/>
                        </w:checkBox>
                      </w:ffData>
                    </w:fldChar>
                  </w:r>
                  <w:r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r>
          </w:tbl>
          <w:p w14:paraId="263B4205" w14:textId="3138AA4A" w:rsidR="00CB33F0" w:rsidRPr="005E36EE" w:rsidRDefault="00CB33F0" w:rsidP="00CB33F0">
            <w:pPr>
              <w:jc w:val="right"/>
              <w:rPr>
                <w:rFonts w:ascii="Arial" w:hAnsi="Arial" w:cs="Arial"/>
                <w:sz w:val="20"/>
                <w:szCs w:val="20"/>
              </w:rPr>
            </w:pPr>
          </w:p>
        </w:tc>
        <w:tc>
          <w:tcPr>
            <w:tcW w:w="0" w:type="auto"/>
          </w:tcPr>
          <w:p w14:paraId="74382D84" w14:textId="77777777" w:rsidR="00CB33F0" w:rsidRPr="00BB6D5B" w:rsidRDefault="00CB33F0" w:rsidP="00CB33F0">
            <w:pPr>
              <w:rPr>
                <w:rFonts w:ascii="Arial" w:hAnsi="Arial" w:cs="Arial"/>
                <w:sz w:val="20"/>
                <w:szCs w:val="20"/>
              </w:rPr>
            </w:pPr>
            <w:r w:rsidRPr="00BB6D5B">
              <w:rPr>
                <w:rFonts w:ascii="Arial" w:hAnsi="Arial" w:cs="Arial"/>
                <w:sz w:val="20"/>
                <w:szCs w:val="20"/>
              </w:rPr>
              <w:t>Did the SA Equipment grant RFA provide an opportunity for the SFA to justify its need for equipment in schools participating in the NSLP?  SAs are encouraged to consider the following criteria:</w:t>
            </w:r>
          </w:p>
          <w:p w14:paraId="2A3719AA" w14:textId="77777777" w:rsidR="00CB33F0" w:rsidRPr="00201CB0" w:rsidRDefault="00CB33F0" w:rsidP="00CB33F0">
            <w:pPr>
              <w:rPr>
                <w:rFonts w:ascii="Arial" w:hAnsi="Arial" w:cs="Arial"/>
                <w:sz w:val="20"/>
                <w:szCs w:val="20"/>
              </w:rPr>
            </w:pPr>
            <w:r w:rsidRPr="00BB6D5B">
              <w:rPr>
                <w:rFonts w:ascii="Arial" w:hAnsi="Arial" w:cs="Arial"/>
                <w:sz w:val="20"/>
                <w:szCs w:val="20"/>
              </w:rPr>
              <w:t xml:space="preserve"> </w:t>
            </w:r>
          </w:p>
          <w:p w14:paraId="1EE05A37" w14:textId="77777777" w:rsidR="00CB33F0" w:rsidRPr="00201CB0" w:rsidRDefault="00CB33F0" w:rsidP="00CB33F0">
            <w:pPr>
              <w:pStyle w:val="ListParagraph"/>
              <w:numPr>
                <w:ilvl w:val="0"/>
                <w:numId w:val="13"/>
              </w:numPr>
              <w:spacing w:after="0" w:line="240" w:lineRule="auto"/>
              <w:ind w:left="990" w:hanging="630"/>
              <w:rPr>
                <w:rFonts w:ascii="Arial" w:hAnsi="Arial" w:cs="Arial"/>
                <w:sz w:val="20"/>
                <w:szCs w:val="20"/>
              </w:rPr>
            </w:pPr>
            <w:r w:rsidRPr="00201CB0">
              <w:rPr>
                <w:rFonts w:ascii="Arial" w:hAnsi="Arial" w:cs="Arial"/>
                <w:sz w:val="20"/>
                <w:szCs w:val="20"/>
              </w:rPr>
              <w:t>Age of food service equipment or lack of appropriate items</w:t>
            </w:r>
          </w:p>
          <w:p w14:paraId="1FF1A016" w14:textId="77777777" w:rsidR="00CB33F0" w:rsidRPr="00201CB0" w:rsidRDefault="00CB33F0" w:rsidP="00CB33F0">
            <w:pPr>
              <w:pStyle w:val="ListParagraph"/>
              <w:numPr>
                <w:ilvl w:val="0"/>
                <w:numId w:val="13"/>
              </w:numPr>
              <w:spacing w:after="0" w:line="240" w:lineRule="auto"/>
              <w:ind w:left="990" w:hanging="630"/>
              <w:rPr>
                <w:rFonts w:ascii="Arial" w:hAnsi="Arial" w:cs="Arial"/>
                <w:sz w:val="20"/>
                <w:szCs w:val="20"/>
              </w:rPr>
            </w:pPr>
            <w:r w:rsidRPr="00201CB0">
              <w:rPr>
                <w:rFonts w:ascii="Arial" w:hAnsi="Arial" w:cs="Arial"/>
                <w:sz w:val="20"/>
                <w:szCs w:val="20"/>
              </w:rPr>
              <w:t>The availability of existing State and local funding for equipment purchases</w:t>
            </w:r>
          </w:p>
          <w:p w14:paraId="13973700" w14:textId="77777777" w:rsidR="00CB33F0" w:rsidRPr="00201CB0" w:rsidRDefault="00CB33F0" w:rsidP="00CB33F0">
            <w:pPr>
              <w:pStyle w:val="ListParagraph"/>
              <w:numPr>
                <w:ilvl w:val="0"/>
                <w:numId w:val="13"/>
              </w:numPr>
              <w:spacing w:after="0" w:line="240" w:lineRule="auto"/>
              <w:ind w:left="990" w:hanging="630"/>
              <w:rPr>
                <w:rFonts w:ascii="Arial" w:hAnsi="Arial" w:cs="Arial"/>
                <w:sz w:val="20"/>
                <w:szCs w:val="20"/>
              </w:rPr>
            </w:pPr>
            <w:r w:rsidRPr="00201CB0">
              <w:rPr>
                <w:rFonts w:ascii="Arial" w:hAnsi="Arial" w:cs="Arial"/>
                <w:sz w:val="20"/>
                <w:szCs w:val="20"/>
              </w:rPr>
              <w:t>Strategies for adopting lunchroom changes that provide more convenience and a</w:t>
            </w:r>
            <w:r>
              <w:rPr>
                <w:rFonts w:ascii="Arial" w:hAnsi="Arial" w:cs="Arial"/>
                <w:sz w:val="20"/>
                <w:szCs w:val="20"/>
              </w:rPr>
              <w:t>ppeal to the student</w:t>
            </w:r>
          </w:p>
          <w:p w14:paraId="2B25A7A9" w14:textId="77777777" w:rsidR="00CB33F0" w:rsidRPr="00201CB0" w:rsidRDefault="00CB33F0" w:rsidP="00CB33F0">
            <w:pPr>
              <w:pStyle w:val="ListParagraph"/>
              <w:numPr>
                <w:ilvl w:val="0"/>
                <w:numId w:val="13"/>
              </w:numPr>
              <w:spacing w:after="0" w:line="240" w:lineRule="auto"/>
              <w:ind w:left="990" w:hanging="630"/>
              <w:rPr>
                <w:rFonts w:ascii="Arial" w:hAnsi="Arial" w:cs="Arial"/>
                <w:sz w:val="20"/>
                <w:szCs w:val="20"/>
              </w:rPr>
            </w:pPr>
            <w:r w:rsidRPr="00201CB0">
              <w:rPr>
                <w:rFonts w:ascii="Arial" w:hAnsi="Arial" w:cs="Arial"/>
                <w:sz w:val="20"/>
                <w:szCs w:val="20"/>
              </w:rPr>
              <w:t>Opportunities to realize meaningful impacts on</w:t>
            </w:r>
            <w:r>
              <w:rPr>
                <w:rFonts w:ascii="Arial" w:hAnsi="Arial" w:cs="Arial"/>
                <w:sz w:val="20"/>
                <w:szCs w:val="20"/>
              </w:rPr>
              <w:t xml:space="preserve"> nutrition and quality of meals</w:t>
            </w:r>
          </w:p>
          <w:p w14:paraId="263B4206" w14:textId="1747C387" w:rsidR="00CB33F0" w:rsidRPr="005E36EE" w:rsidRDefault="00CB33F0" w:rsidP="00CB33F0">
            <w:pPr>
              <w:rPr>
                <w:rFonts w:ascii="Arial" w:hAnsi="Arial" w:cs="Arial"/>
                <w:sz w:val="20"/>
                <w:szCs w:val="20"/>
              </w:rPr>
            </w:pPr>
          </w:p>
        </w:tc>
      </w:tr>
      <w:tr w:rsidR="00FB293A" w:rsidRPr="00D52A7A" w14:paraId="263B4215" w14:textId="77777777" w:rsidTr="00C2422E">
        <w:tc>
          <w:tcPr>
            <w:tcW w:w="662" w:type="dxa"/>
          </w:tcPr>
          <w:p w14:paraId="263B4208" w14:textId="701B31CA" w:rsidR="00FB293A" w:rsidRPr="00BB6D5B" w:rsidRDefault="00FB293A" w:rsidP="00CB33F0">
            <w:pPr>
              <w:jc w:val="right"/>
              <w:rPr>
                <w:rFonts w:ascii="Arial" w:hAnsi="Arial" w:cs="Arial"/>
                <w:sz w:val="20"/>
                <w:szCs w:val="20"/>
              </w:rPr>
            </w:pPr>
            <w:r w:rsidRPr="00BB6D5B">
              <w:rPr>
                <w:rFonts w:ascii="Arial" w:hAnsi="Arial" w:cs="Arial"/>
                <w:sz w:val="20"/>
                <w:szCs w:val="20"/>
              </w:rPr>
              <w:fldChar w:fldCharType="begin">
                <w:ffData>
                  <w:name w:val="Check1"/>
                  <w:enabled/>
                  <w:calcOnExit w:val="0"/>
                  <w:checkBox>
                    <w:sizeAuto/>
                    <w:default w:val="0"/>
                  </w:checkBox>
                </w:ffData>
              </w:fldChar>
            </w:r>
            <w:r w:rsidRPr="00BB6D5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14" w14:textId="5E5213A2" w:rsidR="00FB293A" w:rsidRPr="00FB293A" w:rsidRDefault="00FB293A" w:rsidP="00FB293A">
            <w:pPr>
              <w:rPr>
                <w:rFonts w:ascii="Arial" w:hAnsi="Arial" w:cs="Arial"/>
                <w:sz w:val="20"/>
                <w:szCs w:val="20"/>
              </w:rPr>
            </w:pPr>
            <w:r w:rsidRPr="00FB293A">
              <w:rPr>
                <w:rFonts w:ascii="Arial" w:hAnsi="Arial" w:cs="Arial"/>
                <w:sz w:val="20"/>
                <w:szCs w:val="20"/>
              </w:rPr>
              <w:t>Did the SA create a competitive grant process that requires the SFA to justify how the requested equipment will improve the quality of the SFAs school meals or expand school meals participation?</w:t>
            </w:r>
          </w:p>
        </w:tc>
      </w:tr>
      <w:tr w:rsidR="00FB293A" w:rsidRPr="00D52A7A" w14:paraId="263B4218" w14:textId="77777777" w:rsidTr="00C2422E">
        <w:tc>
          <w:tcPr>
            <w:tcW w:w="662" w:type="dxa"/>
          </w:tcPr>
          <w:p w14:paraId="263B4216" w14:textId="26C14268" w:rsidR="00FB293A" w:rsidRPr="00BB6D5B" w:rsidRDefault="00FB293A" w:rsidP="00CB33F0">
            <w:pPr>
              <w:jc w:val="right"/>
              <w:rPr>
                <w:rFonts w:ascii="Arial" w:hAnsi="Arial" w:cs="Arial"/>
                <w:sz w:val="20"/>
                <w:szCs w:val="20"/>
              </w:rPr>
            </w:pPr>
            <w:r w:rsidRPr="00BB6D5B">
              <w:rPr>
                <w:rFonts w:ascii="Arial" w:hAnsi="Arial" w:cs="Arial"/>
                <w:sz w:val="20"/>
                <w:szCs w:val="20"/>
              </w:rPr>
              <w:fldChar w:fldCharType="begin">
                <w:ffData>
                  <w:name w:val=""/>
                  <w:enabled w:val="0"/>
                  <w:calcOnExit w:val="0"/>
                  <w:checkBox>
                    <w:sizeAuto/>
                    <w:default w:val="0"/>
                  </w:checkBox>
                </w:ffData>
              </w:fldChar>
            </w:r>
            <w:r w:rsidRPr="00BB6D5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17" w14:textId="5F1D5E01" w:rsidR="00FB293A" w:rsidRPr="00BB6D5B" w:rsidRDefault="00FB293A" w:rsidP="00CB33F0">
            <w:pPr>
              <w:spacing w:line="276" w:lineRule="auto"/>
              <w:rPr>
                <w:rFonts w:ascii="Arial" w:hAnsi="Arial" w:cs="Arial"/>
                <w:sz w:val="20"/>
                <w:szCs w:val="20"/>
              </w:rPr>
            </w:pPr>
            <w:r>
              <w:rPr>
                <w:rFonts w:ascii="Arial" w:hAnsi="Arial" w:cs="Arial"/>
                <w:sz w:val="20"/>
                <w:szCs w:val="20"/>
              </w:rPr>
              <w:t>Did the SA make it clear that for the FY 2021</w:t>
            </w:r>
            <w:r w:rsidRPr="00C06442">
              <w:rPr>
                <w:rFonts w:ascii="Arial" w:hAnsi="Arial" w:cs="Arial"/>
                <w:sz w:val="20"/>
                <w:szCs w:val="20"/>
              </w:rPr>
              <w:t xml:space="preserve"> Equipment Assistance Grants, Congress has specified that the threshold for the purchase of equipment has been lowered to $1,000</w:t>
            </w:r>
            <w:r>
              <w:rPr>
                <w:rFonts w:ascii="Arial" w:hAnsi="Arial" w:cs="Arial"/>
                <w:sz w:val="20"/>
                <w:szCs w:val="20"/>
              </w:rPr>
              <w:t>?</w:t>
            </w:r>
          </w:p>
        </w:tc>
      </w:tr>
      <w:tr w:rsidR="00FB293A" w:rsidRPr="00D52A7A" w14:paraId="263B421B" w14:textId="77777777" w:rsidTr="00C2422E">
        <w:tc>
          <w:tcPr>
            <w:tcW w:w="662" w:type="dxa"/>
          </w:tcPr>
          <w:p w14:paraId="263B4219" w14:textId="5EE5C0A9" w:rsidR="00FB293A" w:rsidRPr="00BB6D5B" w:rsidRDefault="00FB293A" w:rsidP="00CB33F0">
            <w:pPr>
              <w:jc w:val="right"/>
              <w:rPr>
                <w:rFonts w:ascii="Arial" w:hAnsi="Arial" w:cs="Arial"/>
                <w:sz w:val="20"/>
                <w:szCs w:val="20"/>
              </w:rPr>
            </w:pPr>
            <w:r w:rsidRPr="00BB6D5B">
              <w:rPr>
                <w:rFonts w:ascii="Arial" w:hAnsi="Arial" w:cs="Arial"/>
                <w:sz w:val="20"/>
                <w:szCs w:val="20"/>
              </w:rPr>
              <w:fldChar w:fldCharType="begin">
                <w:ffData>
                  <w:name w:val="Check1"/>
                  <w:enabled/>
                  <w:calcOnExit w:val="0"/>
                  <w:checkBox>
                    <w:sizeAuto/>
                    <w:default w:val="0"/>
                  </w:checkBox>
                </w:ffData>
              </w:fldChar>
            </w:r>
            <w:r w:rsidRPr="00BB6D5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1A" w14:textId="04D41C51" w:rsidR="00FB293A" w:rsidRPr="00BB6D5B" w:rsidRDefault="00FB293A" w:rsidP="00CB33F0">
            <w:pPr>
              <w:rPr>
                <w:rFonts w:ascii="Arial" w:hAnsi="Arial" w:cs="Arial"/>
                <w:sz w:val="20"/>
                <w:szCs w:val="20"/>
              </w:rPr>
            </w:pPr>
            <w:r w:rsidRPr="00BB6D5B">
              <w:rPr>
                <w:rFonts w:ascii="Arial" w:hAnsi="Arial" w:cs="Arial"/>
                <w:sz w:val="20"/>
                <w:szCs w:val="20"/>
              </w:rPr>
              <w:t>Did the RFA make clear to SFAs they must following all Federal, State, and Local procurement laws when purchasing equipment with these grant awards?</w:t>
            </w:r>
          </w:p>
        </w:tc>
      </w:tr>
      <w:tr w:rsidR="00FB293A" w:rsidRPr="00D52A7A" w14:paraId="263B421E" w14:textId="77777777" w:rsidTr="00C2422E">
        <w:tc>
          <w:tcPr>
            <w:tcW w:w="662" w:type="dxa"/>
          </w:tcPr>
          <w:p w14:paraId="263B421C" w14:textId="698E30D4" w:rsidR="00FB293A" w:rsidRPr="00BB6D5B" w:rsidRDefault="00FB293A" w:rsidP="00CB33F0">
            <w:pPr>
              <w:jc w:val="right"/>
              <w:rPr>
                <w:rFonts w:ascii="Arial" w:hAnsi="Arial" w:cs="Arial"/>
                <w:sz w:val="20"/>
                <w:szCs w:val="20"/>
              </w:rPr>
            </w:pPr>
            <w:r w:rsidRPr="00BB6D5B">
              <w:rPr>
                <w:rFonts w:ascii="Arial" w:hAnsi="Arial" w:cs="Arial"/>
                <w:sz w:val="20"/>
                <w:szCs w:val="20"/>
              </w:rPr>
              <w:fldChar w:fldCharType="begin">
                <w:ffData>
                  <w:name w:val="Check1"/>
                  <w:enabled/>
                  <w:calcOnExit w:val="0"/>
                  <w:checkBox>
                    <w:sizeAuto/>
                    <w:default w:val="0"/>
                  </w:checkBox>
                </w:ffData>
              </w:fldChar>
            </w:r>
            <w:r w:rsidRPr="00BB6D5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1D" w14:textId="49B036C2" w:rsidR="00FB293A" w:rsidRPr="00BB6D5B" w:rsidRDefault="00FB293A" w:rsidP="00CB33F0">
            <w:pPr>
              <w:rPr>
                <w:rFonts w:ascii="Arial" w:hAnsi="Arial" w:cs="Arial"/>
                <w:sz w:val="20"/>
                <w:szCs w:val="20"/>
              </w:rPr>
            </w:pPr>
            <w:r w:rsidRPr="00BB6D5B">
              <w:rPr>
                <w:rFonts w:ascii="Arial" w:hAnsi="Arial" w:cs="Arial"/>
                <w:sz w:val="20"/>
                <w:szCs w:val="20"/>
              </w:rPr>
              <w:t>Did the RFA make clear to SFAs the performance period for the grant awards, and that all procurement and expenditure activities must be completed no later than the end of FY 20</w:t>
            </w:r>
            <w:r>
              <w:rPr>
                <w:rFonts w:ascii="Arial" w:hAnsi="Arial" w:cs="Arial"/>
                <w:sz w:val="20"/>
                <w:szCs w:val="20"/>
              </w:rPr>
              <w:t>23</w:t>
            </w:r>
            <w:r w:rsidRPr="00BB6D5B">
              <w:rPr>
                <w:rFonts w:ascii="Arial" w:hAnsi="Arial" w:cs="Arial"/>
                <w:sz w:val="20"/>
                <w:szCs w:val="20"/>
              </w:rPr>
              <w:t xml:space="preserve"> (September 30, 20</w:t>
            </w:r>
            <w:r>
              <w:rPr>
                <w:rFonts w:ascii="Arial" w:hAnsi="Arial" w:cs="Arial"/>
                <w:sz w:val="20"/>
                <w:szCs w:val="20"/>
              </w:rPr>
              <w:t>23</w:t>
            </w:r>
            <w:r w:rsidRPr="00BB6D5B">
              <w:rPr>
                <w:rFonts w:ascii="Arial" w:hAnsi="Arial" w:cs="Arial"/>
                <w:sz w:val="20"/>
                <w:szCs w:val="20"/>
              </w:rPr>
              <w:t>)</w:t>
            </w:r>
          </w:p>
        </w:tc>
      </w:tr>
      <w:tr w:rsidR="00FB293A" w:rsidRPr="00D52A7A" w14:paraId="263B4221" w14:textId="77777777" w:rsidTr="00C2422E">
        <w:tc>
          <w:tcPr>
            <w:tcW w:w="662" w:type="dxa"/>
          </w:tcPr>
          <w:p w14:paraId="263B421F" w14:textId="28155BA5" w:rsidR="00FB293A" w:rsidRPr="00BB6D5B" w:rsidRDefault="00FB293A" w:rsidP="00C2422E">
            <w:pPr>
              <w:ind w:left="144" w:right="-288" w:firstLine="100"/>
              <w:rPr>
                <w:rFonts w:ascii="Arial" w:hAnsi="Arial" w:cs="Arial"/>
                <w:sz w:val="20"/>
                <w:szCs w:val="20"/>
              </w:rPr>
            </w:pPr>
            <w:r w:rsidRPr="00BB6D5B">
              <w:rPr>
                <w:rFonts w:ascii="Arial" w:hAnsi="Arial" w:cs="Arial"/>
                <w:sz w:val="20"/>
                <w:szCs w:val="20"/>
              </w:rPr>
              <w:fldChar w:fldCharType="begin">
                <w:ffData>
                  <w:name w:val=""/>
                  <w:enabled w:val="0"/>
                  <w:calcOnExit w:val="0"/>
                  <w:checkBox>
                    <w:sizeAuto/>
                    <w:default w:val="0"/>
                  </w:checkBox>
                </w:ffData>
              </w:fldChar>
            </w:r>
            <w:r w:rsidRPr="00BB6D5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75EF828" w14:textId="77777777" w:rsidR="00FB293A" w:rsidRDefault="00FB293A" w:rsidP="00CB33F0">
            <w:pPr>
              <w:rPr>
                <w:rFonts w:ascii="Arial" w:hAnsi="Arial" w:cs="Arial"/>
                <w:sz w:val="20"/>
                <w:szCs w:val="20"/>
              </w:rPr>
            </w:pPr>
            <w:r w:rsidRPr="00BB6D5B">
              <w:rPr>
                <w:rFonts w:ascii="Arial" w:hAnsi="Arial" w:cs="Arial"/>
                <w:sz w:val="20"/>
                <w:szCs w:val="20"/>
              </w:rPr>
              <w:t>Did the SA indicate in the RFA the following SFA requirements on pages 2 and 3 (as applicable)?</w:t>
            </w:r>
          </w:p>
          <w:p w14:paraId="0162DFBE"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492E1AE5"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08CA96BE"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5F05A3E7"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766DCD8D"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6D7384FE"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03C1FE56"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4446D8AC"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6CF3177F"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44D95B3F"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618E6051"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2E11FADD"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02D1B84C"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4297DE14" w14:textId="206F8971" w:rsidR="00FB293A"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71F87529" w14:textId="63B3A02D" w:rsidR="00C2422E" w:rsidRDefault="00C2422E" w:rsidP="00CB33F0">
            <w:pPr>
              <w:rPr>
                <w:rFonts w:ascii="Arial" w:hAnsi="Arial" w:cs="Arial"/>
                <w:color w:val="FFFFFF" w:themeColor="background1"/>
                <w:sz w:val="20"/>
                <w:szCs w:val="20"/>
              </w:rPr>
            </w:pPr>
          </w:p>
          <w:p w14:paraId="7D14C8F8" w14:textId="216EBE24" w:rsidR="00C2422E" w:rsidRDefault="00C2422E" w:rsidP="00CB33F0">
            <w:pPr>
              <w:rPr>
                <w:rFonts w:ascii="Arial" w:hAnsi="Arial" w:cs="Arial"/>
                <w:color w:val="FFFFFF" w:themeColor="background1"/>
                <w:sz w:val="20"/>
                <w:szCs w:val="20"/>
              </w:rPr>
            </w:pPr>
          </w:p>
          <w:p w14:paraId="30814239" w14:textId="69D641B2" w:rsidR="00C2422E" w:rsidRDefault="00C2422E" w:rsidP="00CB33F0">
            <w:pPr>
              <w:rPr>
                <w:rFonts w:ascii="Arial" w:hAnsi="Arial" w:cs="Arial"/>
                <w:color w:val="FFFFFF" w:themeColor="background1"/>
                <w:sz w:val="20"/>
                <w:szCs w:val="20"/>
              </w:rPr>
            </w:pPr>
          </w:p>
          <w:p w14:paraId="5BA34452" w14:textId="2180E4E4" w:rsidR="00C2422E" w:rsidRDefault="00C2422E" w:rsidP="00CB33F0">
            <w:pPr>
              <w:rPr>
                <w:rFonts w:ascii="Arial" w:hAnsi="Arial" w:cs="Arial"/>
                <w:color w:val="FFFFFF" w:themeColor="background1"/>
                <w:sz w:val="20"/>
                <w:szCs w:val="20"/>
              </w:rPr>
            </w:pPr>
          </w:p>
          <w:p w14:paraId="68D9D644" w14:textId="07FDEDEF" w:rsidR="00C2422E" w:rsidRDefault="00C2422E" w:rsidP="00CB33F0">
            <w:pPr>
              <w:rPr>
                <w:rFonts w:ascii="Arial" w:hAnsi="Arial" w:cs="Arial"/>
                <w:color w:val="FFFFFF" w:themeColor="background1"/>
                <w:sz w:val="20"/>
                <w:szCs w:val="20"/>
              </w:rPr>
            </w:pPr>
          </w:p>
          <w:p w14:paraId="339DADA3" w14:textId="431B0874" w:rsidR="00C2422E" w:rsidRDefault="00C2422E" w:rsidP="00CB33F0">
            <w:pPr>
              <w:rPr>
                <w:rFonts w:ascii="Arial" w:hAnsi="Arial" w:cs="Arial"/>
                <w:color w:val="FFFFFF" w:themeColor="background1"/>
                <w:sz w:val="20"/>
                <w:szCs w:val="20"/>
              </w:rPr>
            </w:pPr>
          </w:p>
          <w:p w14:paraId="7F20137E" w14:textId="0C98C250" w:rsidR="00C2422E" w:rsidRDefault="00C2422E" w:rsidP="00CB33F0">
            <w:pPr>
              <w:rPr>
                <w:rFonts w:ascii="Arial" w:hAnsi="Arial" w:cs="Arial"/>
                <w:color w:val="FFFFFF" w:themeColor="background1"/>
                <w:sz w:val="20"/>
                <w:szCs w:val="20"/>
              </w:rPr>
            </w:pPr>
          </w:p>
          <w:p w14:paraId="5B631C27" w14:textId="043BDAA4" w:rsidR="00C2422E" w:rsidRDefault="00C2422E" w:rsidP="00CB33F0">
            <w:pPr>
              <w:rPr>
                <w:rFonts w:ascii="Arial" w:hAnsi="Arial" w:cs="Arial"/>
                <w:color w:val="FFFFFF" w:themeColor="background1"/>
                <w:sz w:val="20"/>
                <w:szCs w:val="20"/>
              </w:rPr>
            </w:pPr>
          </w:p>
          <w:p w14:paraId="073F6A39" w14:textId="26DAB95E" w:rsidR="00C2422E" w:rsidRDefault="00C2422E" w:rsidP="00CB33F0">
            <w:pPr>
              <w:rPr>
                <w:rFonts w:ascii="Arial" w:hAnsi="Arial" w:cs="Arial"/>
                <w:color w:val="FFFFFF" w:themeColor="background1"/>
                <w:sz w:val="20"/>
                <w:szCs w:val="20"/>
              </w:rPr>
            </w:pPr>
          </w:p>
          <w:p w14:paraId="30060884" w14:textId="728180B9" w:rsidR="00C2422E" w:rsidRDefault="00C2422E" w:rsidP="00CB33F0">
            <w:pPr>
              <w:rPr>
                <w:rFonts w:ascii="Arial" w:hAnsi="Arial" w:cs="Arial"/>
                <w:color w:val="FFFFFF" w:themeColor="background1"/>
                <w:sz w:val="20"/>
                <w:szCs w:val="20"/>
              </w:rPr>
            </w:pPr>
          </w:p>
          <w:p w14:paraId="6D343210" w14:textId="77777777" w:rsidR="00C2422E" w:rsidRPr="00581C93" w:rsidRDefault="00C2422E" w:rsidP="00CB33F0">
            <w:pPr>
              <w:rPr>
                <w:rFonts w:ascii="Arial" w:hAnsi="Arial" w:cs="Arial"/>
                <w:color w:val="FFFFFF" w:themeColor="background1"/>
                <w:sz w:val="20"/>
                <w:szCs w:val="20"/>
              </w:rPr>
            </w:pPr>
          </w:p>
          <w:p w14:paraId="572F6E06"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519CB4F8"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03D7714E" w14:textId="77777777" w:rsidR="00FB293A" w:rsidRPr="00581C93" w:rsidRDefault="00FB293A" w:rsidP="00CB33F0">
            <w:pPr>
              <w:rPr>
                <w:rFonts w:ascii="Arial" w:hAnsi="Arial" w:cs="Arial"/>
                <w:color w:val="FFFFFF" w:themeColor="background1"/>
                <w:sz w:val="20"/>
                <w:szCs w:val="20"/>
              </w:rPr>
            </w:pPr>
            <w:r w:rsidRPr="00581C93">
              <w:rPr>
                <w:rFonts w:ascii="Arial" w:hAnsi="Arial" w:cs="Arial"/>
                <w:color w:val="FFFFFF" w:themeColor="background1"/>
                <w:sz w:val="20"/>
                <w:szCs w:val="20"/>
              </w:rPr>
              <w:t>.</w:t>
            </w:r>
          </w:p>
          <w:p w14:paraId="263B4220" w14:textId="7B225D54" w:rsidR="00FB293A" w:rsidRPr="00BB6D5B" w:rsidRDefault="00FB293A" w:rsidP="00CB33F0">
            <w:pPr>
              <w:rPr>
                <w:rFonts w:ascii="Arial" w:hAnsi="Arial" w:cs="Arial"/>
                <w:sz w:val="20"/>
                <w:szCs w:val="20"/>
              </w:rPr>
            </w:pPr>
            <w:r w:rsidRPr="00BB6D5B">
              <w:rPr>
                <w:rFonts w:ascii="Arial" w:hAnsi="Arial" w:cs="Arial"/>
                <w:b/>
                <w:color w:val="C00000"/>
                <w:sz w:val="20"/>
                <w:szCs w:val="20"/>
              </w:rPr>
              <w:t>Grant recipients chosen for an award from this RFA must comply with the following regulations, principals, and assurances.</w:t>
            </w:r>
          </w:p>
        </w:tc>
      </w:tr>
    </w:tbl>
    <w:p w14:paraId="31C14083" w14:textId="06718F92" w:rsidR="00105CFF" w:rsidRDefault="00105CFF"/>
    <w:tbl>
      <w:tblPr>
        <w:tblStyle w:val="TableGridLight"/>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Checklist"/>
      </w:tblPr>
      <w:tblGrid>
        <w:gridCol w:w="446"/>
        <w:gridCol w:w="9850"/>
      </w:tblGrid>
      <w:tr w:rsidR="00FE38C4" w:rsidRPr="00D52A7A" w14:paraId="263B423F" w14:textId="77777777" w:rsidTr="00BA54D0">
        <w:trPr>
          <w:tblHeader/>
        </w:trPr>
        <w:tc>
          <w:tcPr>
            <w:tcW w:w="0" w:type="auto"/>
          </w:tcPr>
          <w:p w14:paraId="263B423B" w14:textId="6EB1B031" w:rsidR="00FE38C4" w:rsidRPr="00BB6D5B" w:rsidRDefault="00FE38C4" w:rsidP="00E20DF4">
            <w:pPr>
              <w:jc w:val="right"/>
              <w:rPr>
                <w:rFonts w:ascii="Arial" w:hAnsi="Arial" w:cs="Arial"/>
                <w:sz w:val="20"/>
                <w:szCs w:val="20"/>
              </w:rPr>
            </w:pPr>
          </w:p>
        </w:tc>
        <w:tc>
          <w:tcPr>
            <w:tcW w:w="0" w:type="auto"/>
          </w:tcPr>
          <w:p w14:paraId="263B423D" w14:textId="77777777" w:rsidR="00FE38C4" w:rsidRPr="00BB6D5B" w:rsidRDefault="00FE38C4" w:rsidP="00E20DF4">
            <w:pPr>
              <w:pStyle w:val="Heading3"/>
              <w:spacing w:before="0"/>
              <w:jc w:val="center"/>
              <w:rPr>
                <w:sz w:val="20"/>
                <w:szCs w:val="20"/>
              </w:rPr>
            </w:pPr>
            <w:r w:rsidRPr="00BB6D5B">
              <w:rPr>
                <w:sz w:val="20"/>
                <w:szCs w:val="20"/>
              </w:rPr>
              <w:t>GOVERNMENT-WIDE REGULATIONS</w:t>
            </w:r>
          </w:p>
          <w:p w14:paraId="263B423E" w14:textId="77777777" w:rsidR="00FE38C4" w:rsidRPr="00BB6D5B" w:rsidRDefault="00FE38C4" w:rsidP="00E20DF4">
            <w:pPr>
              <w:rPr>
                <w:rFonts w:ascii="Arial" w:hAnsi="Arial" w:cs="Arial"/>
                <w:sz w:val="20"/>
                <w:szCs w:val="20"/>
              </w:rPr>
            </w:pPr>
          </w:p>
        </w:tc>
      </w:tr>
      <w:tr w:rsidR="00FE38C4" w:rsidRPr="00D52A7A" w14:paraId="263B4243" w14:textId="77777777" w:rsidTr="00753D59">
        <w:tc>
          <w:tcPr>
            <w:tcW w:w="0" w:type="auto"/>
          </w:tcPr>
          <w:p w14:paraId="263B4240" w14:textId="77777777" w:rsidR="00FE38C4"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Check1"/>
                  <w:enabled/>
                  <w:calcOnExit w:val="0"/>
                  <w:checkBox>
                    <w:sizeAuto/>
                    <w:default w:val="0"/>
                  </w:checkBox>
                </w:ffData>
              </w:fldChar>
            </w:r>
            <w:r w:rsidR="00FE38C4"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41" w14:textId="4614BA35" w:rsidR="00FE38C4" w:rsidRPr="00BB6D5B" w:rsidRDefault="00FE38C4" w:rsidP="00E20DF4">
            <w:pPr>
              <w:rPr>
                <w:rFonts w:ascii="Arial" w:hAnsi="Arial" w:cs="Arial"/>
                <w:sz w:val="20"/>
                <w:szCs w:val="20"/>
              </w:rPr>
            </w:pPr>
            <w:r w:rsidRPr="00BB6D5B">
              <w:rPr>
                <w:rFonts w:ascii="Arial" w:hAnsi="Arial" w:cs="Arial"/>
                <w:sz w:val="20"/>
                <w:szCs w:val="20"/>
              </w:rPr>
              <w:t>2 CFR Part 25</w:t>
            </w:r>
            <w:proofErr w:type="gramStart"/>
            <w:r w:rsidRPr="00BB6D5B">
              <w:rPr>
                <w:rFonts w:ascii="Arial" w:hAnsi="Arial" w:cs="Arial"/>
                <w:sz w:val="20"/>
                <w:szCs w:val="20"/>
              </w:rPr>
              <w:t>:  “</w:t>
            </w:r>
            <w:proofErr w:type="gramEnd"/>
            <w:r w:rsidR="00624352" w:rsidRPr="00BB6D5B">
              <w:rPr>
                <w:rFonts w:ascii="Arial" w:hAnsi="Arial" w:cs="Arial"/>
                <w:color w:val="000000" w:themeColor="text1"/>
                <w:sz w:val="20"/>
                <w:szCs w:val="20"/>
              </w:rPr>
              <w:t>Universal Identifier and System for Award Management</w:t>
            </w:r>
            <w:r w:rsidRPr="00BB6D5B">
              <w:rPr>
                <w:rFonts w:ascii="Arial" w:hAnsi="Arial" w:cs="Arial"/>
                <w:color w:val="000000" w:themeColor="text1"/>
                <w:sz w:val="20"/>
                <w:szCs w:val="20"/>
              </w:rPr>
              <w:t>”</w:t>
            </w:r>
          </w:p>
          <w:p w14:paraId="263B4242" w14:textId="77777777" w:rsidR="00FE38C4" w:rsidRPr="00BB6D5B" w:rsidRDefault="00FE38C4" w:rsidP="00E20DF4">
            <w:pPr>
              <w:pStyle w:val="BodyText"/>
              <w:rPr>
                <w:rFonts w:cs="Arial"/>
                <w:szCs w:val="20"/>
              </w:rPr>
            </w:pPr>
          </w:p>
        </w:tc>
      </w:tr>
      <w:tr w:rsidR="00FE38C4" w:rsidRPr="00D52A7A" w14:paraId="263B4247" w14:textId="77777777" w:rsidTr="00753D59">
        <w:tc>
          <w:tcPr>
            <w:tcW w:w="0" w:type="auto"/>
          </w:tcPr>
          <w:p w14:paraId="263B4244" w14:textId="77777777" w:rsidR="00FE38C4"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val="0"/>
                  <w:calcOnExit w:val="0"/>
                  <w:checkBox>
                    <w:sizeAuto/>
                    <w:default w:val="0"/>
                  </w:checkBox>
                </w:ffData>
              </w:fldChar>
            </w:r>
            <w:r w:rsidR="00FE38C4"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45" w14:textId="77777777" w:rsidR="00FE38C4" w:rsidRPr="00BB6D5B" w:rsidRDefault="00FE38C4" w:rsidP="00E20DF4">
            <w:pPr>
              <w:rPr>
                <w:rFonts w:ascii="Arial" w:hAnsi="Arial" w:cs="Arial"/>
                <w:sz w:val="20"/>
                <w:szCs w:val="20"/>
              </w:rPr>
            </w:pPr>
            <w:r w:rsidRPr="00BB6D5B">
              <w:rPr>
                <w:rFonts w:ascii="Arial" w:hAnsi="Arial" w:cs="Arial"/>
                <w:sz w:val="20"/>
                <w:szCs w:val="20"/>
              </w:rPr>
              <w:t>2 CFR Part 170</w:t>
            </w:r>
            <w:proofErr w:type="gramStart"/>
            <w:r w:rsidRPr="00BB6D5B">
              <w:rPr>
                <w:rFonts w:ascii="Arial" w:hAnsi="Arial" w:cs="Arial"/>
                <w:sz w:val="20"/>
                <w:szCs w:val="20"/>
              </w:rPr>
              <w:t>:  “</w:t>
            </w:r>
            <w:proofErr w:type="gramEnd"/>
            <w:r w:rsidRPr="00BB6D5B">
              <w:rPr>
                <w:rFonts w:ascii="Arial" w:hAnsi="Arial" w:cs="Arial"/>
                <w:sz w:val="20"/>
                <w:szCs w:val="20"/>
              </w:rPr>
              <w:t>Reporting Sub-award and Executive Compensation Information”</w:t>
            </w:r>
          </w:p>
          <w:p w14:paraId="263B4246" w14:textId="77777777" w:rsidR="00FE38C4" w:rsidRPr="00BB6D5B" w:rsidRDefault="00FE38C4" w:rsidP="00E20DF4">
            <w:pPr>
              <w:pStyle w:val="BodyText"/>
              <w:rPr>
                <w:rFonts w:cs="Arial"/>
                <w:szCs w:val="20"/>
              </w:rPr>
            </w:pPr>
          </w:p>
        </w:tc>
      </w:tr>
      <w:tr w:rsidR="00FE38C4" w:rsidRPr="00D52A7A" w14:paraId="263B424A" w14:textId="77777777" w:rsidTr="00753D59">
        <w:tc>
          <w:tcPr>
            <w:tcW w:w="0" w:type="auto"/>
          </w:tcPr>
          <w:p w14:paraId="263B4248" w14:textId="77777777" w:rsidR="00FE38C4"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val="0"/>
                  <w:calcOnExit w:val="0"/>
                  <w:checkBox>
                    <w:sizeAuto/>
                    <w:default w:val="0"/>
                  </w:checkBox>
                </w:ffData>
              </w:fldChar>
            </w:r>
            <w:r w:rsidR="00FE38C4"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62565C78" w14:textId="77777777" w:rsidR="00FE38C4" w:rsidRDefault="00FE38C4" w:rsidP="00E20DF4">
            <w:pPr>
              <w:pStyle w:val="BodyText"/>
              <w:rPr>
                <w:rFonts w:cs="Arial"/>
                <w:szCs w:val="20"/>
              </w:rPr>
            </w:pPr>
            <w:r w:rsidRPr="00BB6D5B">
              <w:rPr>
                <w:rFonts w:cs="Arial"/>
                <w:szCs w:val="20"/>
              </w:rPr>
              <w:t>2 CFR Part 175</w:t>
            </w:r>
            <w:proofErr w:type="gramStart"/>
            <w:r w:rsidRPr="00BB6D5B">
              <w:rPr>
                <w:rFonts w:cs="Arial"/>
                <w:szCs w:val="20"/>
              </w:rPr>
              <w:t>:  “</w:t>
            </w:r>
            <w:proofErr w:type="gramEnd"/>
            <w:r w:rsidRPr="00BB6D5B">
              <w:rPr>
                <w:rFonts w:cs="Arial"/>
                <w:szCs w:val="20"/>
              </w:rPr>
              <w:t>Award Term for Trafficking in Persons”</w:t>
            </w:r>
          </w:p>
          <w:p w14:paraId="263B4249" w14:textId="0FB9B4B6" w:rsidR="00886017" w:rsidRPr="00886017" w:rsidRDefault="00886017" w:rsidP="00886017"/>
        </w:tc>
      </w:tr>
      <w:tr w:rsidR="00C07061" w:rsidRPr="00D52A7A" w14:paraId="263B4250" w14:textId="77777777" w:rsidTr="00753D59">
        <w:tc>
          <w:tcPr>
            <w:tcW w:w="0" w:type="auto"/>
          </w:tcPr>
          <w:p w14:paraId="263B424D" w14:textId="77777777" w:rsidR="00C07061"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val="0"/>
                  <w:calcOnExit w:val="0"/>
                  <w:checkBox>
                    <w:sizeAuto/>
                    <w:default w:val="0"/>
                  </w:checkBox>
                </w:ffData>
              </w:fldChar>
            </w:r>
            <w:r w:rsidR="00C07061"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4E" w14:textId="55CD752C" w:rsidR="00C07061" w:rsidRPr="00BB6D5B" w:rsidRDefault="00C07061" w:rsidP="00E20DF4">
            <w:pPr>
              <w:rPr>
                <w:rFonts w:ascii="Arial" w:hAnsi="Arial" w:cs="Arial"/>
                <w:sz w:val="20"/>
                <w:szCs w:val="20"/>
              </w:rPr>
            </w:pPr>
            <w:r w:rsidRPr="00BB6D5B">
              <w:rPr>
                <w:rFonts w:ascii="Arial" w:hAnsi="Arial" w:cs="Arial"/>
                <w:sz w:val="20"/>
                <w:szCs w:val="20"/>
              </w:rPr>
              <w:t>2 CFR Part 180</w:t>
            </w:r>
            <w:proofErr w:type="gramStart"/>
            <w:r w:rsidRPr="00BB6D5B">
              <w:rPr>
                <w:rFonts w:ascii="Arial" w:hAnsi="Arial" w:cs="Arial"/>
                <w:sz w:val="20"/>
                <w:szCs w:val="20"/>
              </w:rPr>
              <w:t>:  “</w:t>
            </w:r>
            <w:proofErr w:type="gramEnd"/>
            <w:r w:rsidRPr="00BB6D5B">
              <w:rPr>
                <w:rFonts w:ascii="Arial" w:hAnsi="Arial" w:cs="Arial"/>
                <w:sz w:val="20"/>
                <w:szCs w:val="20"/>
              </w:rPr>
              <w:t>OMB Guidelines to Agencies on Government-wide Debarment and Suspension (Non-Procurement)”</w:t>
            </w:r>
          </w:p>
          <w:p w14:paraId="263B424F" w14:textId="77777777" w:rsidR="00C07061" w:rsidRPr="00BB6D5B" w:rsidRDefault="00C07061" w:rsidP="00E20DF4">
            <w:pPr>
              <w:rPr>
                <w:rFonts w:ascii="Arial" w:hAnsi="Arial" w:cs="Arial"/>
                <w:sz w:val="20"/>
                <w:szCs w:val="20"/>
              </w:rPr>
            </w:pPr>
          </w:p>
        </w:tc>
      </w:tr>
      <w:tr w:rsidR="00C07061" w:rsidRPr="00D52A7A" w14:paraId="263B4254" w14:textId="77777777" w:rsidTr="00753D59">
        <w:trPr>
          <w:trHeight w:val="394"/>
        </w:trPr>
        <w:tc>
          <w:tcPr>
            <w:tcW w:w="0" w:type="auto"/>
          </w:tcPr>
          <w:p w14:paraId="263B4251" w14:textId="77777777" w:rsidR="00C07061"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val="0"/>
                  <w:calcOnExit w:val="0"/>
                  <w:checkBox>
                    <w:sizeAuto/>
                    <w:default w:val="0"/>
                  </w:checkBox>
                </w:ffData>
              </w:fldChar>
            </w:r>
            <w:r w:rsidR="00C07061"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52" w14:textId="583B7482" w:rsidR="00C07061" w:rsidRPr="00BB6D5B" w:rsidRDefault="00C07061" w:rsidP="00E20DF4">
            <w:pPr>
              <w:rPr>
                <w:rFonts w:ascii="Arial" w:hAnsi="Arial" w:cs="Arial"/>
                <w:sz w:val="20"/>
                <w:szCs w:val="20"/>
              </w:rPr>
            </w:pPr>
            <w:r w:rsidRPr="00BB6D5B">
              <w:rPr>
                <w:rFonts w:ascii="Arial" w:hAnsi="Arial" w:cs="Arial"/>
                <w:sz w:val="20"/>
                <w:szCs w:val="20"/>
              </w:rPr>
              <w:t>2 CFR Part 2</w:t>
            </w:r>
            <w:r w:rsidR="0038452B" w:rsidRPr="00BB6D5B">
              <w:rPr>
                <w:rFonts w:ascii="Arial" w:hAnsi="Arial" w:cs="Arial"/>
                <w:sz w:val="20"/>
                <w:szCs w:val="20"/>
              </w:rPr>
              <w:t>00</w:t>
            </w:r>
            <w:proofErr w:type="gramStart"/>
            <w:r w:rsidRPr="00BB6D5B">
              <w:rPr>
                <w:rFonts w:ascii="Arial" w:hAnsi="Arial" w:cs="Arial"/>
                <w:sz w:val="20"/>
                <w:szCs w:val="20"/>
              </w:rPr>
              <w:t xml:space="preserve">:  </w:t>
            </w:r>
            <w:r w:rsidR="0038452B" w:rsidRPr="00BB6D5B">
              <w:rPr>
                <w:rFonts w:ascii="Arial" w:hAnsi="Arial" w:cs="Arial"/>
                <w:sz w:val="20"/>
                <w:szCs w:val="20"/>
              </w:rPr>
              <w:t>“</w:t>
            </w:r>
            <w:proofErr w:type="gramEnd"/>
            <w:r w:rsidR="0038452B" w:rsidRPr="00BB6D5B">
              <w:rPr>
                <w:rFonts w:ascii="Arial" w:hAnsi="Arial" w:cs="Arial"/>
                <w:sz w:val="20"/>
                <w:szCs w:val="20"/>
              </w:rPr>
              <w:t xml:space="preserve">Uniform Administrative Requirements, Cost Principles, and Audit Requirements for Federal Awards” </w:t>
            </w:r>
          </w:p>
          <w:p w14:paraId="263B4253" w14:textId="77777777" w:rsidR="0038452B" w:rsidRPr="00BB6D5B" w:rsidRDefault="0038452B" w:rsidP="00E20DF4">
            <w:pPr>
              <w:rPr>
                <w:rFonts w:ascii="Arial" w:hAnsi="Arial" w:cs="Arial"/>
                <w:sz w:val="20"/>
                <w:szCs w:val="20"/>
              </w:rPr>
            </w:pPr>
          </w:p>
        </w:tc>
      </w:tr>
      <w:tr w:rsidR="0038452B" w:rsidRPr="00D52A7A" w14:paraId="263B4258" w14:textId="77777777" w:rsidTr="00753D59">
        <w:trPr>
          <w:trHeight w:val="394"/>
        </w:trPr>
        <w:tc>
          <w:tcPr>
            <w:tcW w:w="0" w:type="auto"/>
          </w:tcPr>
          <w:p w14:paraId="263B4255" w14:textId="77777777" w:rsidR="0038452B"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val="0"/>
                  <w:calcOnExit w:val="0"/>
                  <w:checkBox>
                    <w:sizeAuto/>
                    <w:default w:val="0"/>
                  </w:checkBox>
                </w:ffData>
              </w:fldChar>
            </w:r>
            <w:r w:rsidR="0038452B"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56" w14:textId="77777777" w:rsidR="0038452B" w:rsidRPr="00BB6D5B" w:rsidRDefault="0038452B" w:rsidP="00E20DF4">
            <w:pPr>
              <w:rPr>
                <w:rFonts w:ascii="Arial" w:hAnsi="Arial" w:cs="Arial"/>
                <w:sz w:val="20"/>
                <w:szCs w:val="20"/>
              </w:rPr>
            </w:pPr>
            <w:r w:rsidRPr="00BB6D5B">
              <w:rPr>
                <w:rFonts w:ascii="Arial" w:hAnsi="Arial" w:cs="Arial"/>
                <w:sz w:val="20"/>
                <w:szCs w:val="20"/>
              </w:rPr>
              <w:t>2 CFR Part 400: USDA Implementing regulations” Uniform Administrative Requirements, Cost Principles, and Audit Requirements for Federal Awards</w:t>
            </w:r>
            <w:r w:rsidR="009A2FD5" w:rsidRPr="00BB6D5B">
              <w:rPr>
                <w:rFonts w:ascii="Arial" w:hAnsi="Arial" w:cs="Arial"/>
                <w:sz w:val="20"/>
                <w:szCs w:val="20"/>
              </w:rPr>
              <w:t>”</w:t>
            </w:r>
            <w:r w:rsidRPr="00BB6D5B">
              <w:rPr>
                <w:rFonts w:ascii="Arial" w:hAnsi="Arial" w:cs="Arial"/>
                <w:sz w:val="20"/>
                <w:szCs w:val="20"/>
              </w:rPr>
              <w:t xml:space="preserve"> </w:t>
            </w:r>
          </w:p>
          <w:p w14:paraId="263B4257" w14:textId="77777777" w:rsidR="0038452B" w:rsidRPr="00BB6D5B" w:rsidRDefault="0038452B" w:rsidP="00E20DF4">
            <w:pPr>
              <w:rPr>
                <w:rFonts w:ascii="Arial" w:hAnsi="Arial" w:cs="Arial"/>
                <w:sz w:val="20"/>
                <w:szCs w:val="20"/>
              </w:rPr>
            </w:pPr>
            <w:r w:rsidRPr="00BB6D5B">
              <w:rPr>
                <w:rFonts w:ascii="Arial" w:hAnsi="Arial" w:cs="Arial"/>
                <w:sz w:val="20"/>
                <w:szCs w:val="20"/>
              </w:rPr>
              <w:t xml:space="preserve"> </w:t>
            </w:r>
          </w:p>
        </w:tc>
      </w:tr>
      <w:tr w:rsidR="0038452B" w:rsidRPr="00D52A7A" w14:paraId="263B425C" w14:textId="77777777" w:rsidTr="00753D59">
        <w:trPr>
          <w:trHeight w:val="394"/>
        </w:trPr>
        <w:tc>
          <w:tcPr>
            <w:tcW w:w="0" w:type="auto"/>
          </w:tcPr>
          <w:p w14:paraId="263B4259" w14:textId="77777777" w:rsidR="0038452B"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val="0"/>
                  <w:calcOnExit w:val="0"/>
                  <w:checkBox>
                    <w:sizeAuto/>
                    <w:default w:val="0"/>
                  </w:checkBox>
                </w:ffData>
              </w:fldChar>
            </w:r>
            <w:r w:rsidR="0038452B"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5A" w14:textId="77777777" w:rsidR="0038452B" w:rsidRPr="00BB6D5B" w:rsidRDefault="0038452B" w:rsidP="00E20DF4">
            <w:pPr>
              <w:rPr>
                <w:rFonts w:ascii="Arial" w:hAnsi="Arial" w:cs="Arial"/>
                <w:sz w:val="20"/>
                <w:szCs w:val="20"/>
              </w:rPr>
            </w:pPr>
            <w:r w:rsidRPr="00BB6D5B">
              <w:rPr>
                <w:rFonts w:ascii="Arial" w:hAnsi="Arial" w:cs="Arial"/>
                <w:sz w:val="20"/>
                <w:szCs w:val="20"/>
              </w:rPr>
              <w:t>2 CFR Part 415: USDA “General Program Administrative Regulations</w:t>
            </w:r>
            <w:r w:rsidR="009A2FD5" w:rsidRPr="00BB6D5B">
              <w:rPr>
                <w:rFonts w:ascii="Arial" w:hAnsi="Arial" w:cs="Arial"/>
                <w:sz w:val="20"/>
                <w:szCs w:val="20"/>
              </w:rPr>
              <w:t>”</w:t>
            </w:r>
          </w:p>
          <w:p w14:paraId="263B425B" w14:textId="77777777" w:rsidR="0038452B" w:rsidRPr="00BB6D5B" w:rsidRDefault="0038452B" w:rsidP="00E20DF4">
            <w:pPr>
              <w:rPr>
                <w:rFonts w:ascii="Arial" w:hAnsi="Arial" w:cs="Arial"/>
                <w:sz w:val="20"/>
                <w:szCs w:val="20"/>
              </w:rPr>
            </w:pPr>
          </w:p>
        </w:tc>
      </w:tr>
      <w:tr w:rsidR="0038452B" w:rsidRPr="00D52A7A" w14:paraId="263B4260" w14:textId="77777777" w:rsidTr="00753D59">
        <w:trPr>
          <w:trHeight w:val="394"/>
        </w:trPr>
        <w:tc>
          <w:tcPr>
            <w:tcW w:w="0" w:type="auto"/>
          </w:tcPr>
          <w:p w14:paraId="263B425D" w14:textId="77777777" w:rsidR="0038452B"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val="0"/>
                  <w:calcOnExit w:val="0"/>
                  <w:checkBox>
                    <w:sizeAuto/>
                    <w:default w:val="0"/>
                  </w:checkBox>
                </w:ffData>
              </w:fldChar>
            </w:r>
            <w:r w:rsidR="0038452B"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5E" w14:textId="77777777" w:rsidR="0038452B" w:rsidRPr="00BB6D5B" w:rsidRDefault="0038452B" w:rsidP="00E20DF4">
            <w:pPr>
              <w:pStyle w:val="BodyText"/>
              <w:rPr>
                <w:rFonts w:cs="Arial"/>
                <w:szCs w:val="20"/>
              </w:rPr>
            </w:pPr>
            <w:r w:rsidRPr="00BB6D5B">
              <w:rPr>
                <w:rFonts w:cs="Arial"/>
                <w:szCs w:val="20"/>
              </w:rPr>
              <w:t xml:space="preserve">2 CFR Part 416: USDA “General Program Administrative Regulations for Grants and Cooperative Agreements to State and Local Governments” </w:t>
            </w:r>
          </w:p>
          <w:p w14:paraId="263B425F" w14:textId="77777777" w:rsidR="0038452B" w:rsidRPr="00BB6D5B" w:rsidRDefault="0038452B" w:rsidP="00E20DF4">
            <w:pPr>
              <w:rPr>
                <w:rFonts w:ascii="Arial" w:hAnsi="Arial" w:cs="Arial"/>
                <w:sz w:val="20"/>
                <w:szCs w:val="20"/>
              </w:rPr>
            </w:pPr>
          </w:p>
        </w:tc>
      </w:tr>
      <w:tr w:rsidR="0038452B" w:rsidRPr="00D52A7A" w14:paraId="263B4264" w14:textId="77777777" w:rsidTr="00753D59">
        <w:trPr>
          <w:trHeight w:val="394"/>
        </w:trPr>
        <w:tc>
          <w:tcPr>
            <w:tcW w:w="0" w:type="auto"/>
          </w:tcPr>
          <w:p w14:paraId="263B4261" w14:textId="77777777" w:rsidR="0038452B"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val="0"/>
                  <w:calcOnExit w:val="0"/>
                  <w:checkBox>
                    <w:sizeAuto/>
                    <w:default w:val="0"/>
                  </w:checkBox>
                </w:ffData>
              </w:fldChar>
            </w:r>
            <w:r w:rsidR="0038452B"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62" w14:textId="0E3E1686" w:rsidR="0038452B" w:rsidRPr="00BB6D5B" w:rsidRDefault="0038452B" w:rsidP="00E20DF4">
            <w:pPr>
              <w:ind w:right="270"/>
              <w:contextualSpacing/>
              <w:rPr>
                <w:rFonts w:ascii="Arial" w:hAnsi="Arial" w:cs="Arial"/>
                <w:color w:val="000000" w:themeColor="text1"/>
                <w:sz w:val="20"/>
                <w:szCs w:val="20"/>
              </w:rPr>
            </w:pPr>
            <w:r w:rsidRPr="00BB6D5B">
              <w:rPr>
                <w:rFonts w:ascii="Arial" w:hAnsi="Arial" w:cs="Arial"/>
                <w:sz w:val="20"/>
                <w:szCs w:val="20"/>
              </w:rPr>
              <w:t xml:space="preserve">2 CFR Part 417: </w:t>
            </w:r>
            <w:r w:rsidRPr="00BB6D5B">
              <w:rPr>
                <w:rFonts w:ascii="Arial" w:hAnsi="Arial" w:cs="Arial"/>
                <w:color w:val="000000" w:themeColor="text1"/>
                <w:sz w:val="20"/>
                <w:szCs w:val="20"/>
              </w:rPr>
              <w:t xml:space="preserve">USDA </w:t>
            </w:r>
            <w:r w:rsidR="007D5999" w:rsidRPr="00BB6D5B">
              <w:rPr>
                <w:rFonts w:ascii="Arial" w:hAnsi="Arial" w:cs="Arial"/>
                <w:color w:val="000000" w:themeColor="text1"/>
                <w:sz w:val="20"/>
                <w:szCs w:val="20"/>
              </w:rPr>
              <w:t>“</w:t>
            </w:r>
            <w:proofErr w:type="spellStart"/>
            <w:r w:rsidR="007D5999" w:rsidRPr="00BB6D5B">
              <w:rPr>
                <w:rFonts w:ascii="Arial" w:hAnsi="Arial" w:cs="Arial"/>
                <w:color w:val="000000" w:themeColor="text1"/>
                <w:sz w:val="20"/>
                <w:szCs w:val="20"/>
              </w:rPr>
              <w:t>Nonprocurement</w:t>
            </w:r>
            <w:proofErr w:type="spellEnd"/>
            <w:r w:rsidR="007D5999" w:rsidRPr="00BB6D5B">
              <w:rPr>
                <w:rFonts w:ascii="Arial" w:hAnsi="Arial" w:cs="Arial"/>
                <w:color w:val="000000" w:themeColor="text1"/>
                <w:sz w:val="20"/>
                <w:szCs w:val="20"/>
              </w:rPr>
              <w:t xml:space="preserve"> Debarment and Suspension”</w:t>
            </w:r>
          </w:p>
          <w:p w14:paraId="263B4263" w14:textId="77777777" w:rsidR="0038452B" w:rsidRPr="00BB6D5B" w:rsidRDefault="0038452B" w:rsidP="00E20DF4">
            <w:pPr>
              <w:rPr>
                <w:rFonts w:ascii="Arial" w:hAnsi="Arial" w:cs="Arial"/>
                <w:sz w:val="20"/>
                <w:szCs w:val="20"/>
              </w:rPr>
            </w:pPr>
          </w:p>
        </w:tc>
      </w:tr>
      <w:tr w:rsidR="0038452B" w:rsidRPr="00D52A7A" w14:paraId="263B4268" w14:textId="77777777" w:rsidTr="00753D59">
        <w:trPr>
          <w:trHeight w:val="394"/>
        </w:trPr>
        <w:tc>
          <w:tcPr>
            <w:tcW w:w="0" w:type="auto"/>
          </w:tcPr>
          <w:p w14:paraId="263B4265" w14:textId="77777777" w:rsidR="0038452B"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val="0"/>
                  <w:calcOnExit w:val="0"/>
                  <w:checkBox>
                    <w:sizeAuto/>
                    <w:default w:val="0"/>
                  </w:checkBox>
                </w:ffData>
              </w:fldChar>
            </w:r>
            <w:r w:rsidR="0038452B"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66" w14:textId="77777777" w:rsidR="001E17F2" w:rsidRPr="00BB6D5B" w:rsidRDefault="001E17F2" w:rsidP="00E20DF4">
            <w:pPr>
              <w:rPr>
                <w:rFonts w:ascii="Arial" w:hAnsi="Arial" w:cs="Arial"/>
                <w:sz w:val="20"/>
                <w:szCs w:val="20"/>
              </w:rPr>
            </w:pPr>
            <w:r w:rsidRPr="00BB6D5B">
              <w:rPr>
                <w:rFonts w:ascii="Arial" w:hAnsi="Arial" w:cs="Arial"/>
                <w:sz w:val="20"/>
                <w:szCs w:val="20"/>
              </w:rPr>
              <w:t>2 CFR Part 418 USDA “New Restrictions on Lobbying</w:t>
            </w:r>
            <w:r w:rsidR="009A2FD5" w:rsidRPr="00BB6D5B">
              <w:rPr>
                <w:rFonts w:ascii="Arial" w:hAnsi="Arial" w:cs="Arial"/>
                <w:sz w:val="20"/>
                <w:szCs w:val="20"/>
              </w:rPr>
              <w:t>”</w:t>
            </w:r>
            <w:r w:rsidRPr="00BB6D5B">
              <w:rPr>
                <w:rFonts w:ascii="Arial" w:hAnsi="Arial" w:cs="Arial"/>
                <w:sz w:val="20"/>
                <w:szCs w:val="20"/>
              </w:rPr>
              <w:t xml:space="preserve"> </w:t>
            </w:r>
          </w:p>
          <w:p w14:paraId="263B4267" w14:textId="77777777" w:rsidR="0038452B" w:rsidRPr="00BB6D5B" w:rsidRDefault="0038452B" w:rsidP="00E20DF4">
            <w:pPr>
              <w:rPr>
                <w:rFonts w:ascii="Arial" w:hAnsi="Arial" w:cs="Arial"/>
                <w:sz w:val="20"/>
                <w:szCs w:val="20"/>
              </w:rPr>
            </w:pPr>
          </w:p>
        </w:tc>
      </w:tr>
      <w:tr w:rsidR="0038452B" w:rsidRPr="00D52A7A" w14:paraId="263B426C" w14:textId="77777777" w:rsidTr="00753D59">
        <w:trPr>
          <w:trHeight w:val="394"/>
        </w:trPr>
        <w:tc>
          <w:tcPr>
            <w:tcW w:w="0" w:type="auto"/>
          </w:tcPr>
          <w:p w14:paraId="263B4269" w14:textId="77777777" w:rsidR="0038452B"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val="0"/>
                  <w:calcOnExit w:val="0"/>
                  <w:checkBox>
                    <w:sizeAuto/>
                    <w:default w:val="0"/>
                  </w:checkBox>
                </w:ffData>
              </w:fldChar>
            </w:r>
            <w:r w:rsidR="0038452B"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6A" w14:textId="77777777" w:rsidR="00253E4E" w:rsidRPr="00BB6D5B" w:rsidRDefault="00253E4E" w:rsidP="00E20DF4">
            <w:pPr>
              <w:rPr>
                <w:rFonts w:ascii="Arial" w:hAnsi="Arial" w:cs="Arial"/>
                <w:sz w:val="20"/>
                <w:szCs w:val="20"/>
              </w:rPr>
            </w:pPr>
            <w:r w:rsidRPr="00BB6D5B">
              <w:rPr>
                <w:rFonts w:ascii="Arial" w:hAnsi="Arial" w:cs="Arial"/>
                <w:sz w:val="20"/>
                <w:szCs w:val="20"/>
              </w:rPr>
              <w:t>2 CFR Part 421: USDA “Requirements for Drug-Free Workplace (Financial Assistance)”</w:t>
            </w:r>
          </w:p>
          <w:p w14:paraId="263B426B" w14:textId="77777777" w:rsidR="0038452B" w:rsidRPr="00BB6D5B" w:rsidRDefault="0038452B" w:rsidP="00E20DF4">
            <w:pPr>
              <w:rPr>
                <w:rFonts w:ascii="Arial" w:hAnsi="Arial" w:cs="Arial"/>
                <w:sz w:val="20"/>
                <w:szCs w:val="20"/>
              </w:rPr>
            </w:pPr>
          </w:p>
        </w:tc>
      </w:tr>
      <w:tr w:rsidR="0041179F" w:rsidRPr="006701B1" w14:paraId="263B4270" w14:textId="77777777" w:rsidTr="00753D59">
        <w:tc>
          <w:tcPr>
            <w:tcW w:w="0" w:type="auto"/>
          </w:tcPr>
          <w:p w14:paraId="263B426D" w14:textId="77777777" w:rsidR="0041179F"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calcOnExit w:val="0"/>
                  <w:checkBox>
                    <w:sizeAuto/>
                    <w:default w:val="0"/>
                  </w:checkBox>
                </w:ffData>
              </w:fldChar>
            </w:r>
            <w:r w:rsidR="0041179F"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6E" w14:textId="77777777" w:rsidR="0041179F" w:rsidRPr="00BB6D5B" w:rsidRDefault="0041179F" w:rsidP="00E20DF4">
            <w:pPr>
              <w:pStyle w:val="BodyText"/>
              <w:rPr>
                <w:rFonts w:cs="Arial"/>
                <w:szCs w:val="20"/>
              </w:rPr>
            </w:pPr>
            <w:r w:rsidRPr="00BB6D5B">
              <w:rPr>
                <w:rFonts w:cs="Arial"/>
                <w:szCs w:val="20"/>
              </w:rPr>
              <w:t>41 USC Section 22 “Interest of Member of Congress”</w:t>
            </w:r>
          </w:p>
          <w:p w14:paraId="263B426F" w14:textId="77777777" w:rsidR="0041179F" w:rsidRPr="00BB6D5B" w:rsidRDefault="0041179F" w:rsidP="00E20DF4">
            <w:pPr>
              <w:pStyle w:val="BodyText"/>
              <w:rPr>
                <w:rFonts w:cs="Arial"/>
                <w:szCs w:val="20"/>
              </w:rPr>
            </w:pPr>
          </w:p>
        </w:tc>
      </w:tr>
      <w:tr w:rsidR="0041179F" w:rsidRPr="007D030A" w14:paraId="263B4273" w14:textId="77777777" w:rsidTr="00753D59">
        <w:trPr>
          <w:trHeight w:val="376"/>
        </w:trPr>
        <w:tc>
          <w:tcPr>
            <w:tcW w:w="0" w:type="auto"/>
          </w:tcPr>
          <w:p w14:paraId="263B4271" w14:textId="77777777" w:rsidR="0041179F"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calcOnExit w:val="0"/>
                  <w:checkBox>
                    <w:sizeAuto/>
                    <w:default w:val="0"/>
                  </w:checkBox>
                </w:ffData>
              </w:fldChar>
            </w:r>
            <w:r w:rsidR="0041179F"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72" w14:textId="77777777" w:rsidR="0041179F" w:rsidRPr="00BB6D5B" w:rsidRDefault="0041179F" w:rsidP="00E20DF4">
            <w:pPr>
              <w:rPr>
                <w:rFonts w:ascii="Arial" w:hAnsi="Arial" w:cs="Arial"/>
                <w:sz w:val="20"/>
                <w:szCs w:val="20"/>
              </w:rPr>
            </w:pPr>
            <w:r w:rsidRPr="00BB6D5B">
              <w:rPr>
                <w:rFonts w:ascii="Arial" w:hAnsi="Arial" w:cs="Arial"/>
                <w:sz w:val="20"/>
                <w:szCs w:val="20"/>
              </w:rPr>
              <w:t>Duncan Hunter National Defense Authorization Act of Fiscal Year 2009, Public Law 110-417</w:t>
            </w:r>
          </w:p>
        </w:tc>
      </w:tr>
      <w:tr w:rsidR="00C07061" w:rsidRPr="006701B1" w14:paraId="263B4276" w14:textId="77777777" w:rsidTr="00753D59">
        <w:tc>
          <w:tcPr>
            <w:tcW w:w="0" w:type="auto"/>
          </w:tcPr>
          <w:p w14:paraId="263B4274" w14:textId="77777777" w:rsidR="00C07061"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calcOnExit w:val="0"/>
                  <w:checkBox>
                    <w:sizeAuto/>
                    <w:default w:val="0"/>
                  </w:checkBox>
                </w:ffData>
              </w:fldChar>
            </w:r>
            <w:r w:rsidR="00642938"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75" w14:textId="294B4531" w:rsidR="00982E83" w:rsidRPr="00BB6D5B" w:rsidRDefault="0041179F" w:rsidP="00E051DD">
            <w:pPr>
              <w:pStyle w:val="NoSpacing"/>
              <w:rPr>
                <w:rFonts w:ascii="Arial" w:hAnsi="Arial" w:cs="Arial"/>
                <w:sz w:val="20"/>
                <w:szCs w:val="20"/>
              </w:rPr>
            </w:pPr>
            <w:r w:rsidRPr="00BB6D5B">
              <w:rPr>
                <w:rFonts w:ascii="Arial" w:hAnsi="Arial" w:cs="Arial"/>
                <w:sz w:val="20"/>
                <w:szCs w:val="20"/>
              </w:rPr>
              <w:t>Sections 738 and 739 of the Agriculture, Rural Development, Food and Drug Administration, and Related Agencies Appropriations Act, 2012 (P</w:t>
            </w:r>
            <w:r w:rsidR="00E051DD" w:rsidRPr="00BB6D5B">
              <w:rPr>
                <w:rFonts w:ascii="Arial" w:hAnsi="Arial" w:cs="Arial"/>
                <w:sz w:val="20"/>
                <w:szCs w:val="20"/>
              </w:rPr>
              <w:t xml:space="preserve">ublic </w:t>
            </w:r>
            <w:r w:rsidRPr="00BB6D5B">
              <w:rPr>
                <w:rFonts w:ascii="Arial" w:hAnsi="Arial" w:cs="Arial"/>
                <w:sz w:val="20"/>
                <w:szCs w:val="20"/>
              </w:rPr>
              <w:t>L</w:t>
            </w:r>
            <w:r w:rsidR="00E051DD" w:rsidRPr="00BB6D5B">
              <w:rPr>
                <w:rFonts w:ascii="Arial" w:hAnsi="Arial" w:cs="Arial"/>
                <w:sz w:val="20"/>
                <w:szCs w:val="20"/>
              </w:rPr>
              <w:t>aw</w:t>
            </w:r>
            <w:r w:rsidRPr="00BB6D5B">
              <w:rPr>
                <w:rFonts w:ascii="Arial" w:hAnsi="Arial" w:cs="Arial"/>
                <w:sz w:val="20"/>
                <w:szCs w:val="20"/>
              </w:rPr>
              <w:t xml:space="preserve"> 112-55)</w:t>
            </w:r>
          </w:p>
        </w:tc>
      </w:tr>
      <w:tr w:rsidR="00C07061" w:rsidRPr="006701B1" w14:paraId="263B4279" w14:textId="77777777" w:rsidTr="00753D59">
        <w:tc>
          <w:tcPr>
            <w:tcW w:w="0" w:type="auto"/>
          </w:tcPr>
          <w:p w14:paraId="263B4277" w14:textId="77777777" w:rsidR="00C07061" w:rsidRPr="00BB6D5B" w:rsidRDefault="00C07061" w:rsidP="00E20DF4">
            <w:pPr>
              <w:jc w:val="right"/>
              <w:rPr>
                <w:rFonts w:ascii="Arial" w:hAnsi="Arial" w:cs="Arial"/>
                <w:sz w:val="20"/>
                <w:szCs w:val="20"/>
              </w:rPr>
            </w:pPr>
          </w:p>
        </w:tc>
        <w:tc>
          <w:tcPr>
            <w:tcW w:w="0" w:type="auto"/>
          </w:tcPr>
          <w:p w14:paraId="263B4278" w14:textId="38B7CF9D" w:rsidR="0038452B" w:rsidRPr="00BB6D5B" w:rsidRDefault="008C212E" w:rsidP="00E20DF4">
            <w:pPr>
              <w:pStyle w:val="BodyText"/>
              <w:rPr>
                <w:rFonts w:cs="Arial"/>
                <w:szCs w:val="20"/>
              </w:rPr>
            </w:pPr>
            <w:r w:rsidRPr="003C512D">
              <w:rPr>
                <w:rFonts w:cs="Arial"/>
                <w:color w:val="FFFFFF" w:themeColor="background1"/>
                <w:szCs w:val="20"/>
              </w:rPr>
              <w:t>.</w:t>
            </w:r>
          </w:p>
        </w:tc>
      </w:tr>
      <w:tr w:rsidR="00C07061" w:rsidRPr="006701B1" w14:paraId="263B427C" w14:textId="77777777" w:rsidTr="00753D59">
        <w:tc>
          <w:tcPr>
            <w:tcW w:w="0" w:type="auto"/>
          </w:tcPr>
          <w:p w14:paraId="263B427A" w14:textId="77777777" w:rsidR="00C07061"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calcOnExit w:val="0"/>
                  <w:checkBox>
                    <w:sizeAuto/>
                    <w:default w:val="0"/>
                  </w:checkBox>
                </w:ffData>
              </w:fldChar>
            </w:r>
            <w:r w:rsidR="00642938"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7B" w14:textId="77777777" w:rsidR="00C07061" w:rsidRPr="00BB6D5B" w:rsidRDefault="0041179F" w:rsidP="00E20DF4">
            <w:pPr>
              <w:pStyle w:val="BodyText"/>
              <w:rPr>
                <w:rFonts w:cs="Arial"/>
                <w:szCs w:val="20"/>
              </w:rPr>
            </w:pPr>
            <w:r w:rsidRPr="00BB6D5B">
              <w:rPr>
                <w:rFonts w:cs="Arial"/>
                <w:szCs w:val="20"/>
              </w:rPr>
              <w:t xml:space="preserve">“The </w:t>
            </w:r>
            <w:r w:rsidRPr="00BB6D5B">
              <w:rPr>
                <w:rFonts w:cs="Arial"/>
                <w:bCs/>
                <w:szCs w:val="20"/>
              </w:rPr>
              <w:t>Federal Funding Accountability and Transparency Act</w:t>
            </w:r>
            <w:r w:rsidRPr="00BB6D5B">
              <w:rPr>
                <w:rFonts w:cs="Arial"/>
                <w:szCs w:val="20"/>
              </w:rPr>
              <w:t xml:space="preserve"> (</w:t>
            </w:r>
            <w:r w:rsidRPr="00BB6D5B">
              <w:rPr>
                <w:rFonts w:cs="Arial"/>
                <w:bCs/>
                <w:szCs w:val="20"/>
              </w:rPr>
              <w:t>FFATA</w:t>
            </w:r>
            <w:r w:rsidRPr="00BB6D5B">
              <w:rPr>
                <w:rFonts w:cs="Arial"/>
                <w:szCs w:val="20"/>
              </w:rPr>
              <w:t>), dated September 26, 2006”</w:t>
            </w:r>
          </w:p>
        </w:tc>
      </w:tr>
      <w:tr w:rsidR="000A17BD" w:rsidRPr="006701B1" w14:paraId="263B4282" w14:textId="77777777" w:rsidTr="00753D59">
        <w:tc>
          <w:tcPr>
            <w:tcW w:w="0" w:type="auto"/>
          </w:tcPr>
          <w:p w14:paraId="263B427D" w14:textId="77777777" w:rsidR="000A17BD" w:rsidRPr="00BB6D5B" w:rsidRDefault="000A17BD" w:rsidP="00E20DF4">
            <w:pPr>
              <w:jc w:val="right"/>
              <w:rPr>
                <w:rFonts w:ascii="Arial" w:hAnsi="Arial" w:cs="Arial"/>
                <w:sz w:val="20"/>
                <w:szCs w:val="20"/>
              </w:rPr>
            </w:pPr>
          </w:p>
        </w:tc>
        <w:tc>
          <w:tcPr>
            <w:tcW w:w="0" w:type="auto"/>
          </w:tcPr>
          <w:p w14:paraId="263B427F" w14:textId="77777777" w:rsidR="009A2FD5" w:rsidRPr="00BB6D5B" w:rsidRDefault="009A2FD5" w:rsidP="00E20DF4">
            <w:pPr>
              <w:ind w:left="-475"/>
              <w:jc w:val="center"/>
              <w:rPr>
                <w:rFonts w:ascii="Arial" w:hAnsi="Arial" w:cs="Arial"/>
                <w:b/>
                <w:sz w:val="20"/>
                <w:szCs w:val="20"/>
              </w:rPr>
            </w:pPr>
          </w:p>
          <w:p w14:paraId="263B4280" w14:textId="3E34CD00" w:rsidR="003345E9" w:rsidRPr="00BB6D5B" w:rsidRDefault="00B07C63" w:rsidP="00E20DF4">
            <w:pPr>
              <w:ind w:left="-475"/>
              <w:jc w:val="center"/>
              <w:rPr>
                <w:rFonts w:ascii="Arial" w:hAnsi="Arial" w:cs="Arial"/>
                <w:b/>
                <w:sz w:val="20"/>
                <w:szCs w:val="20"/>
              </w:rPr>
            </w:pPr>
            <w:r w:rsidRPr="00BB6D5B">
              <w:rPr>
                <w:rFonts w:ascii="Arial" w:hAnsi="Arial" w:cs="Arial"/>
                <w:b/>
                <w:sz w:val="20"/>
                <w:szCs w:val="20"/>
              </w:rPr>
              <w:t xml:space="preserve">COST </w:t>
            </w:r>
            <w:r w:rsidR="00F7138D" w:rsidRPr="00BB6D5B">
              <w:rPr>
                <w:rFonts w:ascii="Arial" w:hAnsi="Arial" w:cs="Arial"/>
                <w:b/>
                <w:sz w:val="20"/>
                <w:szCs w:val="20"/>
              </w:rPr>
              <w:t>PRINCIPALS</w:t>
            </w:r>
          </w:p>
          <w:p w14:paraId="263B4281" w14:textId="77777777" w:rsidR="000A17BD" w:rsidRPr="00BB6D5B" w:rsidRDefault="000A17BD" w:rsidP="00E20DF4">
            <w:pPr>
              <w:pStyle w:val="BodyText"/>
              <w:rPr>
                <w:rFonts w:cs="Arial"/>
                <w:szCs w:val="20"/>
              </w:rPr>
            </w:pPr>
          </w:p>
        </w:tc>
      </w:tr>
      <w:tr w:rsidR="000A17BD" w:rsidRPr="006701B1" w14:paraId="263B4285" w14:textId="77777777" w:rsidTr="00753D59">
        <w:tc>
          <w:tcPr>
            <w:tcW w:w="0" w:type="auto"/>
          </w:tcPr>
          <w:p w14:paraId="263B4283" w14:textId="77777777" w:rsidR="000A17BD"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calcOnExit w:val="0"/>
                  <w:checkBox>
                    <w:sizeAuto/>
                    <w:default w:val="0"/>
                  </w:checkBox>
                </w:ffData>
              </w:fldChar>
            </w:r>
            <w:r w:rsidR="00642938"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84" w14:textId="77777777" w:rsidR="000A17BD" w:rsidRPr="00BB6D5B" w:rsidRDefault="003345E9" w:rsidP="00E20DF4">
            <w:pPr>
              <w:pStyle w:val="BodyText"/>
              <w:rPr>
                <w:rFonts w:cs="Arial"/>
                <w:szCs w:val="20"/>
              </w:rPr>
            </w:pPr>
            <w:r w:rsidRPr="00BB6D5B">
              <w:rPr>
                <w:rFonts w:cs="Arial"/>
                <w:szCs w:val="20"/>
              </w:rPr>
              <w:t xml:space="preserve">2 CFR, Part </w:t>
            </w:r>
            <w:r w:rsidR="003C4506" w:rsidRPr="00BB6D5B">
              <w:rPr>
                <w:rFonts w:cs="Arial"/>
                <w:szCs w:val="20"/>
              </w:rPr>
              <w:t>200</w:t>
            </w:r>
            <w:r w:rsidRPr="00BB6D5B">
              <w:rPr>
                <w:rFonts w:cs="Arial"/>
                <w:szCs w:val="20"/>
              </w:rPr>
              <w:t xml:space="preserve">: </w:t>
            </w:r>
            <w:r w:rsidR="0085472F" w:rsidRPr="00BB6D5B">
              <w:rPr>
                <w:rFonts w:cs="Arial"/>
                <w:szCs w:val="20"/>
              </w:rPr>
              <w:t xml:space="preserve">Subpart E, Cost Principles </w:t>
            </w:r>
          </w:p>
        </w:tc>
      </w:tr>
      <w:tr w:rsidR="000A17BD" w:rsidRPr="006701B1" w14:paraId="263B4289" w14:textId="77777777" w:rsidTr="00753D59">
        <w:tc>
          <w:tcPr>
            <w:tcW w:w="0" w:type="auto"/>
          </w:tcPr>
          <w:p w14:paraId="263B4286" w14:textId="77777777" w:rsidR="000A17BD" w:rsidRPr="00BB6D5B" w:rsidRDefault="000A17BD" w:rsidP="00E20DF4">
            <w:pPr>
              <w:jc w:val="right"/>
              <w:rPr>
                <w:rFonts w:ascii="Arial" w:hAnsi="Arial" w:cs="Arial"/>
                <w:sz w:val="20"/>
                <w:szCs w:val="20"/>
              </w:rPr>
            </w:pPr>
          </w:p>
        </w:tc>
        <w:tc>
          <w:tcPr>
            <w:tcW w:w="0" w:type="auto"/>
          </w:tcPr>
          <w:p w14:paraId="263B4288" w14:textId="5C809C7A" w:rsidR="0002072E" w:rsidRPr="00BB6D5B" w:rsidRDefault="008C212E" w:rsidP="00E20DF4">
            <w:pPr>
              <w:rPr>
                <w:rFonts w:ascii="Arial" w:hAnsi="Arial" w:cs="Arial"/>
                <w:sz w:val="20"/>
                <w:szCs w:val="20"/>
              </w:rPr>
            </w:pPr>
            <w:r w:rsidRPr="001D2D10">
              <w:rPr>
                <w:rFonts w:cs="Arial"/>
                <w:color w:val="FFFFFF" w:themeColor="background1"/>
                <w:szCs w:val="20"/>
              </w:rPr>
              <w:t>.</w:t>
            </w:r>
          </w:p>
        </w:tc>
      </w:tr>
      <w:tr w:rsidR="000A17BD" w:rsidRPr="006701B1" w14:paraId="263B428E" w14:textId="77777777" w:rsidTr="00753D59">
        <w:tc>
          <w:tcPr>
            <w:tcW w:w="0" w:type="auto"/>
          </w:tcPr>
          <w:p w14:paraId="263B428A" w14:textId="77777777" w:rsidR="000A17BD" w:rsidRPr="00BB6D5B" w:rsidRDefault="000A17BD" w:rsidP="00E20DF4">
            <w:pPr>
              <w:jc w:val="right"/>
              <w:rPr>
                <w:rFonts w:ascii="Arial" w:hAnsi="Arial" w:cs="Arial"/>
                <w:sz w:val="20"/>
                <w:szCs w:val="20"/>
              </w:rPr>
            </w:pPr>
          </w:p>
        </w:tc>
        <w:tc>
          <w:tcPr>
            <w:tcW w:w="0" w:type="auto"/>
          </w:tcPr>
          <w:p w14:paraId="263B428C" w14:textId="77777777" w:rsidR="003345E9" w:rsidRPr="00BB6D5B" w:rsidRDefault="003345E9" w:rsidP="00E20DF4">
            <w:pPr>
              <w:ind w:left="-295"/>
              <w:jc w:val="center"/>
              <w:rPr>
                <w:rFonts w:ascii="Arial" w:hAnsi="Arial" w:cs="Arial"/>
                <w:b/>
                <w:sz w:val="20"/>
                <w:szCs w:val="20"/>
              </w:rPr>
            </w:pPr>
            <w:r w:rsidRPr="00BB6D5B">
              <w:rPr>
                <w:rFonts w:ascii="Arial" w:hAnsi="Arial" w:cs="Arial"/>
                <w:b/>
                <w:sz w:val="20"/>
                <w:szCs w:val="20"/>
              </w:rPr>
              <w:t>USDA R</w:t>
            </w:r>
            <w:r w:rsidR="00E2416F" w:rsidRPr="00BB6D5B">
              <w:rPr>
                <w:rFonts w:ascii="Arial" w:hAnsi="Arial" w:cs="Arial"/>
                <w:b/>
                <w:sz w:val="20"/>
                <w:szCs w:val="20"/>
              </w:rPr>
              <w:t>EGULATIONS</w:t>
            </w:r>
          </w:p>
          <w:p w14:paraId="263B428D" w14:textId="77777777" w:rsidR="003345E9" w:rsidRPr="00BB6D5B" w:rsidRDefault="003345E9" w:rsidP="00E20DF4">
            <w:pPr>
              <w:rPr>
                <w:rFonts w:ascii="Arial" w:hAnsi="Arial" w:cs="Arial"/>
                <w:sz w:val="20"/>
                <w:szCs w:val="20"/>
              </w:rPr>
            </w:pPr>
          </w:p>
        </w:tc>
      </w:tr>
      <w:tr w:rsidR="000A17BD" w:rsidRPr="006701B1" w14:paraId="263B4291" w14:textId="77777777" w:rsidTr="00753D59">
        <w:trPr>
          <w:trHeight w:val="169"/>
        </w:trPr>
        <w:tc>
          <w:tcPr>
            <w:tcW w:w="0" w:type="auto"/>
          </w:tcPr>
          <w:p w14:paraId="263B428F" w14:textId="77777777" w:rsidR="000A17BD"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calcOnExit w:val="0"/>
                  <w:checkBox>
                    <w:sizeAuto/>
                    <w:default w:val="0"/>
                  </w:checkBox>
                </w:ffData>
              </w:fldChar>
            </w:r>
            <w:r w:rsidR="00642938"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B3F1C1B" w14:textId="77777777" w:rsidR="000A17BD" w:rsidRPr="00BB6D5B" w:rsidRDefault="003345E9" w:rsidP="00E20DF4">
            <w:pPr>
              <w:pStyle w:val="BodyText"/>
              <w:rPr>
                <w:rFonts w:cs="Arial"/>
                <w:szCs w:val="20"/>
              </w:rPr>
            </w:pPr>
            <w:r w:rsidRPr="00BB6D5B">
              <w:rPr>
                <w:rFonts w:cs="Arial"/>
                <w:szCs w:val="20"/>
              </w:rPr>
              <w:t>7 CFR Part 15</w:t>
            </w:r>
            <w:proofErr w:type="gramStart"/>
            <w:r w:rsidRPr="00BB6D5B">
              <w:rPr>
                <w:rFonts w:cs="Arial"/>
                <w:szCs w:val="20"/>
              </w:rPr>
              <w:t>:  “</w:t>
            </w:r>
            <w:proofErr w:type="gramEnd"/>
            <w:r w:rsidRPr="00BB6D5B">
              <w:rPr>
                <w:rFonts w:cs="Arial"/>
                <w:szCs w:val="20"/>
              </w:rPr>
              <w:t>Nondiscrimination”</w:t>
            </w:r>
          </w:p>
          <w:p w14:paraId="263B4290" w14:textId="77777777" w:rsidR="001363A7" w:rsidRPr="00BB6D5B" w:rsidRDefault="001363A7" w:rsidP="001363A7">
            <w:pPr>
              <w:rPr>
                <w:rFonts w:ascii="Arial" w:hAnsi="Arial" w:cs="Arial"/>
                <w:sz w:val="20"/>
                <w:szCs w:val="20"/>
              </w:rPr>
            </w:pPr>
          </w:p>
        </w:tc>
      </w:tr>
      <w:tr w:rsidR="00FE38C4" w:rsidRPr="006701B1" w14:paraId="263B4298" w14:textId="77777777" w:rsidTr="00753D59">
        <w:tc>
          <w:tcPr>
            <w:tcW w:w="0" w:type="auto"/>
          </w:tcPr>
          <w:p w14:paraId="263B4292" w14:textId="77777777" w:rsidR="00FE38C4"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calcOnExit w:val="0"/>
                  <w:checkBox>
                    <w:sizeAuto/>
                    <w:default w:val="0"/>
                  </w:checkBox>
                </w:ffData>
              </w:fldChar>
            </w:r>
            <w:r w:rsidR="00982E83"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93" w14:textId="77777777" w:rsidR="003345E9" w:rsidRPr="00BB6D5B" w:rsidRDefault="003345E9" w:rsidP="00E20DF4">
            <w:pPr>
              <w:rPr>
                <w:rFonts w:ascii="Arial" w:hAnsi="Arial" w:cs="Arial"/>
                <w:sz w:val="20"/>
                <w:szCs w:val="20"/>
              </w:rPr>
            </w:pPr>
            <w:r w:rsidRPr="00BB6D5B">
              <w:rPr>
                <w:rFonts w:ascii="Arial" w:hAnsi="Arial" w:cs="Arial"/>
                <w:sz w:val="20"/>
                <w:szCs w:val="20"/>
              </w:rPr>
              <w:t>Freedom of Information Act (FOIA</w:t>
            </w:r>
            <w:r w:rsidR="000318D5" w:rsidRPr="00BB6D5B">
              <w:rPr>
                <w:rFonts w:ascii="Arial" w:hAnsi="Arial" w:cs="Arial"/>
                <w:sz w:val="20"/>
                <w:szCs w:val="20"/>
              </w:rPr>
              <w:t>)</w:t>
            </w:r>
            <w:r w:rsidRPr="00BB6D5B">
              <w:rPr>
                <w:rFonts w:ascii="Arial" w:hAnsi="Arial" w:cs="Arial"/>
                <w:sz w:val="20"/>
                <w:szCs w:val="20"/>
              </w:rPr>
              <w:t>.  Public access to Federal Financial Assistance records shall not be limited, except when such records must be kept confidential and would have been excepted from disclosure pursuant to the “Freedom of Information” regulation (5 U.S.C. 552</w:t>
            </w:r>
            <w:r w:rsidR="000318D5" w:rsidRPr="00BB6D5B">
              <w:rPr>
                <w:rFonts w:ascii="Arial" w:hAnsi="Arial" w:cs="Arial"/>
                <w:sz w:val="20"/>
                <w:szCs w:val="20"/>
              </w:rPr>
              <w:t>).</w:t>
            </w:r>
          </w:p>
          <w:p w14:paraId="263B4294" w14:textId="77777777" w:rsidR="0085472F" w:rsidRPr="00BB6D5B" w:rsidRDefault="0085472F" w:rsidP="00E20DF4">
            <w:pPr>
              <w:rPr>
                <w:rFonts w:ascii="Arial" w:hAnsi="Arial" w:cs="Arial"/>
                <w:sz w:val="20"/>
                <w:szCs w:val="20"/>
              </w:rPr>
            </w:pPr>
          </w:p>
          <w:p w14:paraId="263B4296" w14:textId="77777777" w:rsidR="003345E9" w:rsidRPr="00BB6D5B" w:rsidRDefault="003345E9" w:rsidP="00E20DF4">
            <w:pPr>
              <w:jc w:val="center"/>
              <w:rPr>
                <w:rFonts w:ascii="Arial" w:hAnsi="Arial" w:cs="Arial"/>
                <w:b/>
                <w:bCs/>
                <w:sz w:val="20"/>
                <w:szCs w:val="20"/>
              </w:rPr>
            </w:pPr>
            <w:r w:rsidRPr="00BB6D5B">
              <w:rPr>
                <w:rFonts w:ascii="Arial" w:hAnsi="Arial" w:cs="Arial"/>
                <w:b/>
                <w:bCs/>
                <w:sz w:val="20"/>
                <w:szCs w:val="20"/>
              </w:rPr>
              <w:t>ASSURANCE OF CIVIL RIGHTS COMPLIANCE</w:t>
            </w:r>
          </w:p>
          <w:p w14:paraId="263B4297" w14:textId="77777777" w:rsidR="00FE38C4" w:rsidRPr="00BB6D5B" w:rsidRDefault="00FE38C4" w:rsidP="00E20DF4">
            <w:pPr>
              <w:pStyle w:val="BodyText"/>
              <w:rPr>
                <w:rFonts w:cs="Arial"/>
                <w:szCs w:val="20"/>
              </w:rPr>
            </w:pPr>
          </w:p>
        </w:tc>
      </w:tr>
      <w:tr w:rsidR="00FE38C4" w:rsidRPr="006701B1" w14:paraId="263B429C" w14:textId="77777777" w:rsidTr="00753D59">
        <w:tc>
          <w:tcPr>
            <w:tcW w:w="0" w:type="auto"/>
          </w:tcPr>
          <w:p w14:paraId="263B4299" w14:textId="77777777" w:rsidR="00FE38C4"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calcOnExit w:val="0"/>
                  <w:checkBox>
                    <w:sizeAuto/>
                    <w:default w:val="0"/>
                  </w:checkBox>
                </w:ffData>
              </w:fldChar>
            </w:r>
            <w:r w:rsidR="00982E83"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9A" w14:textId="77777777" w:rsidR="00FE38C4" w:rsidRPr="00BB6D5B" w:rsidRDefault="003345E9" w:rsidP="00E20DF4">
            <w:pPr>
              <w:pStyle w:val="BodyText"/>
              <w:rPr>
                <w:rFonts w:cs="Arial"/>
                <w:szCs w:val="20"/>
              </w:rPr>
            </w:pPr>
            <w:r w:rsidRPr="00BB6D5B">
              <w:rPr>
                <w:rFonts w:cs="Arial"/>
                <w:szCs w:val="20"/>
              </w:rPr>
              <w:t>Title VI of the Civil Right</w:t>
            </w:r>
            <w:r w:rsidR="009A2FD5" w:rsidRPr="00BB6D5B">
              <w:rPr>
                <w:rFonts w:cs="Arial"/>
                <w:szCs w:val="20"/>
              </w:rPr>
              <w:t>s Act of 1964 (42 U.S.C. 2000d-</w:t>
            </w:r>
            <w:r w:rsidRPr="00BB6D5B">
              <w:rPr>
                <w:rFonts w:cs="Arial"/>
                <w:szCs w:val="20"/>
              </w:rPr>
              <w:t xml:space="preserve">et seq.), USDA regulations at 7 CFR Part 15, Nondiscrimination, and Department of Justice regulations at 28 CFR Part 42, Nondiscrimination; Equal Employment Opportunity: Policies </w:t>
            </w:r>
            <w:proofErr w:type="gramStart"/>
            <w:r w:rsidRPr="00BB6D5B">
              <w:rPr>
                <w:rFonts w:cs="Arial"/>
                <w:szCs w:val="20"/>
              </w:rPr>
              <w:t>And</w:t>
            </w:r>
            <w:proofErr w:type="gramEnd"/>
            <w:r w:rsidRPr="00BB6D5B">
              <w:rPr>
                <w:rFonts w:cs="Arial"/>
                <w:szCs w:val="20"/>
              </w:rPr>
              <w:t xml:space="preserve"> Procedures</w:t>
            </w:r>
          </w:p>
          <w:p w14:paraId="263B429B" w14:textId="77777777" w:rsidR="00E573CD" w:rsidRPr="00BB6D5B" w:rsidRDefault="00E573CD" w:rsidP="00E20DF4">
            <w:pPr>
              <w:rPr>
                <w:rFonts w:ascii="Arial" w:hAnsi="Arial" w:cs="Arial"/>
                <w:sz w:val="20"/>
                <w:szCs w:val="20"/>
              </w:rPr>
            </w:pPr>
          </w:p>
        </w:tc>
      </w:tr>
      <w:tr w:rsidR="00FE38C4" w:rsidRPr="006701B1" w14:paraId="263B42A0" w14:textId="77777777" w:rsidTr="00753D59">
        <w:tc>
          <w:tcPr>
            <w:tcW w:w="0" w:type="auto"/>
          </w:tcPr>
          <w:p w14:paraId="263B429D" w14:textId="77777777" w:rsidR="00FE38C4"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calcOnExit w:val="0"/>
                  <w:checkBox>
                    <w:sizeAuto/>
                    <w:default w:val="0"/>
                  </w:checkBox>
                </w:ffData>
              </w:fldChar>
            </w:r>
            <w:r w:rsidR="00982E83"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9E" w14:textId="77777777" w:rsidR="003345E9" w:rsidRPr="00BB6D5B" w:rsidRDefault="003345E9" w:rsidP="00E20DF4">
            <w:pPr>
              <w:rPr>
                <w:rFonts w:ascii="Arial" w:hAnsi="Arial" w:cs="Arial"/>
                <w:b/>
                <w:bCs/>
                <w:sz w:val="20"/>
                <w:szCs w:val="20"/>
              </w:rPr>
            </w:pPr>
            <w:r w:rsidRPr="00BB6D5B">
              <w:rPr>
                <w:rFonts w:ascii="Arial" w:hAnsi="Arial" w:cs="Arial"/>
                <w:sz w:val="20"/>
                <w:szCs w:val="20"/>
              </w:rPr>
              <w:t>Title IX of the Education Amendments of 1972 (20 U.S.C. 1681 et seq.) and USDA regulations at 7 CFR Part 15a, Education Programs or Activities Receiving or Benefiting from Federal Financial Assistance</w:t>
            </w:r>
          </w:p>
          <w:p w14:paraId="263B429F" w14:textId="77777777" w:rsidR="00FE38C4" w:rsidRPr="00BB6D5B" w:rsidRDefault="00FE38C4" w:rsidP="00E20DF4">
            <w:pPr>
              <w:pStyle w:val="BodyText"/>
              <w:rPr>
                <w:rFonts w:cs="Arial"/>
                <w:szCs w:val="20"/>
              </w:rPr>
            </w:pPr>
          </w:p>
        </w:tc>
      </w:tr>
      <w:tr w:rsidR="00FE38C4" w:rsidRPr="006701B1" w14:paraId="263B42A4" w14:textId="77777777" w:rsidTr="00753D59">
        <w:tc>
          <w:tcPr>
            <w:tcW w:w="0" w:type="auto"/>
          </w:tcPr>
          <w:p w14:paraId="263B42A1" w14:textId="77777777" w:rsidR="00FE38C4" w:rsidRPr="00BB6D5B" w:rsidRDefault="00941F41" w:rsidP="00E20DF4">
            <w:pPr>
              <w:jc w:val="right"/>
              <w:rPr>
                <w:rFonts w:ascii="Arial" w:hAnsi="Arial" w:cs="Arial"/>
                <w:sz w:val="20"/>
                <w:szCs w:val="20"/>
              </w:rPr>
            </w:pPr>
            <w:r w:rsidRPr="00BB6D5B">
              <w:rPr>
                <w:rFonts w:ascii="Arial" w:hAnsi="Arial" w:cs="Arial"/>
                <w:sz w:val="20"/>
                <w:szCs w:val="20"/>
              </w:rPr>
              <w:lastRenderedPageBreak/>
              <w:fldChar w:fldCharType="begin">
                <w:ffData>
                  <w:name w:val=""/>
                  <w:enabled/>
                  <w:calcOnExit w:val="0"/>
                  <w:checkBox>
                    <w:sizeAuto/>
                    <w:default w:val="0"/>
                  </w:checkBox>
                </w:ffData>
              </w:fldChar>
            </w:r>
            <w:r w:rsidR="00982E83"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A2" w14:textId="77777777" w:rsidR="00FE38C4" w:rsidRPr="00BB6D5B" w:rsidRDefault="003345E9" w:rsidP="00E20DF4">
            <w:pPr>
              <w:pStyle w:val="BodyText"/>
              <w:rPr>
                <w:rFonts w:cs="Arial"/>
                <w:szCs w:val="20"/>
              </w:rPr>
            </w:pPr>
            <w:r w:rsidRPr="00BB6D5B">
              <w:rPr>
                <w:rFonts w:cs="Arial"/>
                <w:szCs w:val="20"/>
              </w:rPr>
              <w:t xml:space="preserve">Section 504 of the Rehabilitation Act of 1973 (29 U.S.C. 1681 et seq.) and USDA regulations at 7 CFR Part 15a, Education Programs or Activities Receiving or Benefiting from Federal Financial Assistance, and Department of Justice regulations at 28 CFR Part 41, Implementation of Executive Order 12250, Nondiscrimination on the Basis of Handicap </w:t>
            </w:r>
            <w:proofErr w:type="gramStart"/>
            <w:r w:rsidRPr="00BB6D5B">
              <w:rPr>
                <w:rFonts w:cs="Arial"/>
                <w:szCs w:val="20"/>
              </w:rPr>
              <w:t>In</w:t>
            </w:r>
            <w:proofErr w:type="gramEnd"/>
            <w:r w:rsidRPr="00BB6D5B">
              <w:rPr>
                <w:rFonts w:cs="Arial"/>
                <w:szCs w:val="20"/>
              </w:rPr>
              <w:t xml:space="preserve"> Federally Assisted Programs</w:t>
            </w:r>
          </w:p>
          <w:p w14:paraId="263B42A3" w14:textId="77777777" w:rsidR="001150F3" w:rsidRPr="00BB6D5B" w:rsidRDefault="001150F3" w:rsidP="00E20DF4">
            <w:pPr>
              <w:rPr>
                <w:rFonts w:ascii="Arial" w:hAnsi="Arial" w:cs="Arial"/>
                <w:sz w:val="20"/>
                <w:szCs w:val="20"/>
              </w:rPr>
            </w:pPr>
          </w:p>
        </w:tc>
      </w:tr>
      <w:tr w:rsidR="00FE38C4" w:rsidRPr="006701B1" w14:paraId="263B42A8" w14:textId="77777777" w:rsidTr="00753D59">
        <w:tc>
          <w:tcPr>
            <w:tcW w:w="0" w:type="auto"/>
          </w:tcPr>
          <w:p w14:paraId="263B42A5" w14:textId="77777777" w:rsidR="00FE38C4"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calcOnExit w:val="0"/>
                  <w:checkBox>
                    <w:sizeAuto/>
                    <w:default w:val="0"/>
                  </w:checkBox>
                </w:ffData>
              </w:fldChar>
            </w:r>
            <w:r w:rsidR="00732735"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A6" w14:textId="77777777" w:rsidR="00732735" w:rsidRPr="00BB6D5B" w:rsidRDefault="00732735" w:rsidP="00E20DF4">
            <w:pPr>
              <w:rPr>
                <w:rFonts w:ascii="Arial" w:hAnsi="Arial" w:cs="Arial"/>
                <w:b/>
                <w:bCs/>
                <w:sz w:val="20"/>
                <w:szCs w:val="20"/>
              </w:rPr>
            </w:pPr>
            <w:r w:rsidRPr="00BB6D5B">
              <w:rPr>
                <w:rFonts w:ascii="Arial" w:hAnsi="Arial" w:cs="Arial"/>
                <w:sz w:val="20"/>
                <w:szCs w:val="20"/>
              </w:rPr>
              <w:t>Age Discrimination Act of 1975 (42 U.S.C. 6101 et seq.)  The Grantee assures that it will immediately take any measures necessary to effectuate the requirements in these laws, regulations, and directives.  The Grantee gives this assurance inconsideration of and for the purpose of obtaining the funds provided under this agreement.</w:t>
            </w:r>
          </w:p>
          <w:p w14:paraId="263B42A7" w14:textId="77777777" w:rsidR="00FE38C4" w:rsidRPr="00BB6D5B" w:rsidRDefault="00FE38C4" w:rsidP="00E20DF4">
            <w:pPr>
              <w:pStyle w:val="BodyText"/>
              <w:ind w:hanging="835"/>
              <w:rPr>
                <w:rFonts w:cs="Arial"/>
                <w:szCs w:val="20"/>
              </w:rPr>
            </w:pPr>
          </w:p>
        </w:tc>
      </w:tr>
      <w:tr w:rsidR="00FE38C4" w:rsidRPr="006701B1" w14:paraId="263B42AE" w14:textId="77777777" w:rsidTr="00753D59">
        <w:tc>
          <w:tcPr>
            <w:tcW w:w="0" w:type="auto"/>
          </w:tcPr>
          <w:p w14:paraId="263B42A9" w14:textId="77777777" w:rsidR="00FE38C4"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calcOnExit w:val="0"/>
                  <w:checkBox>
                    <w:sizeAuto/>
                    <w:default w:val="0"/>
                  </w:checkBox>
                </w:ffData>
              </w:fldChar>
            </w:r>
            <w:r w:rsidR="00732735"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263B42AA" w14:textId="77777777" w:rsidR="00732735" w:rsidRPr="00BB6D5B" w:rsidRDefault="00732735" w:rsidP="00E20DF4">
            <w:pPr>
              <w:rPr>
                <w:rFonts w:ascii="Arial" w:hAnsi="Arial" w:cs="Arial"/>
                <w:sz w:val="20"/>
                <w:szCs w:val="20"/>
              </w:rPr>
            </w:pPr>
            <w:r w:rsidRPr="00BB6D5B">
              <w:rPr>
                <w:rFonts w:ascii="Arial" w:hAnsi="Arial" w:cs="Arial"/>
                <w:sz w:val="20"/>
                <w:szCs w:val="20"/>
              </w:rPr>
              <w:t xml:space="preserve">The Americans with Disabilities Act of 1990 (ADA) prohibits discrimination </w:t>
            </w:r>
            <w:proofErr w:type="gramStart"/>
            <w:r w:rsidRPr="00BB6D5B">
              <w:rPr>
                <w:rFonts w:ascii="Arial" w:hAnsi="Arial" w:cs="Arial"/>
                <w:sz w:val="20"/>
                <w:szCs w:val="20"/>
              </w:rPr>
              <w:t>on the basis of</w:t>
            </w:r>
            <w:proofErr w:type="gramEnd"/>
            <w:r w:rsidRPr="00BB6D5B">
              <w:rPr>
                <w:rFonts w:ascii="Arial" w:hAnsi="Arial" w:cs="Arial"/>
                <w:sz w:val="20"/>
                <w:szCs w:val="20"/>
              </w:rPr>
              <w:t xml:space="preserve"> disability in employment (Title I), state &amp; local government services (Title II), places of public accommodation and commercial facilities (Title III).  (42 U.S.C. 12101-12213)</w:t>
            </w:r>
          </w:p>
          <w:p w14:paraId="263B42AB" w14:textId="77777777" w:rsidR="00732735" w:rsidRPr="00BB6D5B" w:rsidRDefault="00732735" w:rsidP="00E20DF4">
            <w:pPr>
              <w:rPr>
                <w:rFonts w:ascii="Arial" w:hAnsi="Arial" w:cs="Arial"/>
                <w:sz w:val="20"/>
                <w:szCs w:val="20"/>
              </w:rPr>
            </w:pPr>
          </w:p>
          <w:p w14:paraId="263B42AC" w14:textId="77777777" w:rsidR="00732735" w:rsidRPr="00BB6D5B" w:rsidRDefault="00732735" w:rsidP="00E20DF4">
            <w:pPr>
              <w:jc w:val="center"/>
              <w:rPr>
                <w:rFonts w:ascii="Arial" w:hAnsi="Arial" w:cs="Arial"/>
                <w:b/>
                <w:bCs/>
                <w:sz w:val="20"/>
                <w:szCs w:val="20"/>
              </w:rPr>
            </w:pPr>
            <w:r w:rsidRPr="00BB6D5B">
              <w:rPr>
                <w:rFonts w:ascii="Arial" w:hAnsi="Arial" w:cs="Arial"/>
                <w:b/>
                <w:sz w:val="20"/>
                <w:szCs w:val="20"/>
              </w:rPr>
              <w:t>N</w:t>
            </w:r>
            <w:r w:rsidR="00E532F7" w:rsidRPr="00BB6D5B">
              <w:rPr>
                <w:rFonts w:ascii="Arial" w:hAnsi="Arial" w:cs="Arial"/>
                <w:b/>
                <w:sz w:val="20"/>
                <w:szCs w:val="20"/>
              </w:rPr>
              <w:t>ON</w:t>
            </w:r>
            <w:r w:rsidRPr="00BB6D5B">
              <w:rPr>
                <w:rFonts w:ascii="Arial" w:hAnsi="Arial" w:cs="Arial"/>
                <w:b/>
                <w:sz w:val="20"/>
                <w:szCs w:val="20"/>
              </w:rPr>
              <w:t>D</w:t>
            </w:r>
            <w:r w:rsidR="00E532F7" w:rsidRPr="00BB6D5B">
              <w:rPr>
                <w:rFonts w:ascii="Arial" w:hAnsi="Arial" w:cs="Arial"/>
                <w:b/>
                <w:sz w:val="20"/>
                <w:szCs w:val="20"/>
              </w:rPr>
              <w:t>ISCRIMINATION</w:t>
            </w:r>
            <w:r w:rsidRPr="00BB6D5B">
              <w:rPr>
                <w:rFonts w:ascii="Arial" w:hAnsi="Arial" w:cs="Arial"/>
                <w:b/>
                <w:sz w:val="20"/>
                <w:szCs w:val="20"/>
              </w:rPr>
              <w:t xml:space="preserve"> S</w:t>
            </w:r>
            <w:r w:rsidR="00E532F7" w:rsidRPr="00BB6D5B">
              <w:rPr>
                <w:rFonts w:ascii="Arial" w:hAnsi="Arial" w:cs="Arial"/>
                <w:b/>
                <w:sz w:val="20"/>
                <w:szCs w:val="20"/>
              </w:rPr>
              <w:t>TATEMENT</w:t>
            </w:r>
          </w:p>
          <w:p w14:paraId="263B42AD" w14:textId="77777777" w:rsidR="00FE38C4" w:rsidRPr="00BB6D5B" w:rsidRDefault="00FE38C4" w:rsidP="00E20DF4">
            <w:pPr>
              <w:pStyle w:val="BodyText"/>
              <w:rPr>
                <w:rFonts w:cs="Arial"/>
                <w:szCs w:val="20"/>
              </w:rPr>
            </w:pPr>
          </w:p>
        </w:tc>
      </w:tr>
      <w:tr w:rsidR="00FE38C4" w:rsidRPr="006701B1" w14:paraId="263B42B8" w14:textId="77777777" w:rsidTr="00753D59">
        <w:tc>
          <w:tcPr>
            <w:tcW w:w="0" w:type="auto"/>
          </w:tcPr>
          <w:p w14:paraId="263B42AF" w14:textId="77777777" w:rsidR="00FE38C4" w:rsidRPr="00BB6D5B" w:rsidRDefault="00941F41" w:rsidP="00E20DF4">
            <w:pPr>
              <w:jc w:val="right"/>
              <w:rPr>
                <w:rFonts w:ascii="Arial" w:hAnsi="Arial" w:cs="Arial"/>
                <w:sz w:val="20"/>
                <w:szCs w:val="20"/>
              </w:rPr>
            </w:pPr>
            <w:r w:rsidRPr="00BB6D5B">
              <w:rPr>
                <w:rFonts w:ascii="Arial" w:hAnsi="Arial" w:cs="Arial"/>
                <w:sz w:val="20"/>
                <w:szCs w:val="20"/>
              </w:rPr>
              <w:fldChar w:fldCharType="begin">
                <w:ffData>
                  <w:name w:val=""/>
                  <w:enabled/>
                  <w:calcOnExit w:val="0"/>
                  <w:checkBox>
                    <w:sizeAuto/>
                    <w:default w:val="0"/>
                  </w:checkBox>
                </w:ffData>
              </w:fldChar>
            </w:r>
            <w:r w:rsidR="00732735" w:rsidRPr="00BB6D5B">
              <w:rPr>
                <w:rFonts w:ascii="Arial" w:hAnsi="Arial" w:cs="Arial"/>
                <w:sz w:val="20"/>
                <w:szCs w:val="20"/>
              </w:rPr>
              <w:instrText xml:space="preserve"> FORMCHECKBOX </w:instrText>
            </w:r>
            <w:r w:rsidR="00C2422E">
              <w:rPr>
                <w:rFonts w:ascii="Arial" w:hAnsi="Arial" w:cs="Arial"/>
                <w:sz w:val="20"/>
                <w:szCs w:val="20"/>
              </w:rPr>
            </w:r>
            <w:r w:rsidR="00C2422E">
              <w:rPr>
                <w:rFonts w:ascii="Arial" w:hAnsi="Arial" w:cs="Arial"/>
                <w:sz w:val="20"/>
                <w:szCs w:val="20"/>
              </w:rPr>
              <w:fldChar w:fldCharType="separate"/>
            </w:r>
            <w:r w:rsidRPr="00BB6D5B">
              <w:rPr>
                <w:rFonts w:ascii="Arial" w:hAnsi="Arial" w:cs="Arial"/>
                <w:sz w:val="20"/>
                <w:szCs w:val="20"/>
              </w:rPr>
              <w:fldChar w:fldCharType="end"/>
            </w:r>
          </w:p>
        </w:tc>
        <w:tc>
          <w:tcPr>
            <w:tcW w:w="0" w:type="auto"/>
          </w:tcPr>
          <w:p w14:paraId="124F1A91" w14:textId="1D6A4487" w:rsidR="00D25733" w:rsidRPr="00BB6D5B" w:rsidRDefault="00D25733" w:rsidP="00D25733">
            <w:pPr>
              <w:autoSpaceDE w:val="0"/>
              <w:autoSpaceDN w:val="0"/>
              <w:adjustRightInd w:val="0"/>
              <w:rPr>
                <w:rFonts w:ascii="Arial" w:hAnsi="Arial" w:cs="Arial"/>
                <w:color w:val="000000"/>
                <w:sz w:val="20"/>
                <w:szCs w:val="20"/>
              </w:rPr>
            </w:pPr>
            <w:r w:rsidRPr="00D25733">
              <w:rPr>
                <w:rFonts w:ascii="Arial" w:hAnsi="Arial" w:cs="Arial"/>
                <w:color w:val="000000"/>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090A183" w14:textId="77777777" w:rsidR="00D25733" w:rsidRPr="00D25733" w:rsidRDefault="00D25733" w:rsidP="00D25733">
            <w:pPr>
              <w:autoSpaceDE w:val="0"/>
              <w:autoSpaceDN w:val="0"/>
              <w:adjustRightInd w:val="0"/>
              <w:rPr>
                <w:rFonts w:ascii="Arial" w:hAnsi="Arial" w:cs="Arial"/>
                <w:color w:val="000000"/>
                <w:sz w:val="20"/>
                <w:szCs w:val="20"/>
              </w:rPr>
            </w:pPr>
          </w:p>
          <w:p w14:paraId="7FBADF06" w14:textId="47F80010" w:rsidR="00D25733" w:rsidRPr="00BB6D5B" w:rsidRDefault="00D25733" w:rsidP="00D25733">
            <w:pPr>
              <w:autoSpaceDE w:val="0"/>
              <w:autoSpaceDN w:val="0"/>
              <w:adjustRightInd w:val="0"/>
              <w:rPr>
                <w:rFonts w:ascii="Arial" w:hAnsi="Arial" w:cs="Arial"/>
                <w:color w:val="000000"/>
                <w:sz w:val="20"/>
                <w:szCs w:val="20"/>
              </w:rPr>
            </w:pPr>
            <w:r w:rsidRPr="00D25733">
              <w:rPr>
                <w:rFonts w:ascii="Arial" w:hAnsi="Arial" w:cs="Arial"/>
                <w:color w:val="000000"/>
                <w:sz w:val="20"/>
                <w:szCs w:val="20"/>
              </w:rPr>
              <w:t>Persons with disabilities who require alternative means of communication for program information (</w:t>
            </w:r>
            <w:proofErr w:type="gramStart"/>
            <w:r w:rsidRPr="00D25733">
              <w:rPr>
                <w:rFonts w:ascii="Arial" w:hAnsi="Arial" w:cs="Arial"/>
                <w:color w:val="000000"/>
                <w:sz w:val="20"/>
                <w:szCs w:val="20"/>
              </w:rPr>
              <w:t>e.g.</w:t>
            </w:r>
            <w:proofErr w:type="gramEnd"/>
            <w:r w:rsidRPr="00D25733">
              <w:rPr>
                <w:rFonts w:ascii="Arial" w:hAnsi="Arial" w:cs="Arial"/>
                <w:color w:val="000000"/>
                <w:sz w:val="20"/>
                <w:szCs w:val="20"/>
              </w:rPr>
              <w:t xml:space="preserve">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w:t>
            </w:r>
            <w:r w:rsidR="006D50DE">
              <w:rPr>
                <w:rFonts w:ascii="Arial" w:hAnsi="Arial" w:cs="Arial"/>
                <w:color w:val="000000"/>
                <w:sz w:val="20"/>
                <w:szCs w:val="20"/>
              </w:rPr>
              <w:t xml:space="preserve"> </w:t>
            </w:r>
            <w:r w:rsidRPr="00D25733">
              <w:rPr>
                <w:rFonts w:ascii="Arial" w:hAnsi="Arial" w:cs="Arial"/>
                <w:color w:val="000000"/>
                <w:sz w:val="20"/>
                <w:szCs w:val="20"/>
              </w:rPr>
              <w:t xml:space="preserve">be made available in languages other than English. </w:t>
            </w:r>
          </w:p>
          <w:p w14:paraId="6790EE89" w14:textId="77777777" w:rsidR="00D25733" w:rsidRPr="00D25733" w:rsidRDefault="00D25733" w:rsidP="00D25733">
            <w:pPr>
              <w:autoSpaceDE w:val="0"/>
              <w:autoSpaceDN w:val="0"/>
              <w:adjustRightInd w:val="0"/>
              <w:rPr>
                <w:rFonts w:ascii="Arial" w:hAnsi="Arial" w:cs="Arial"/>
                <w:color w:val="000000"/>
                <w:sz w:val="20"/>
                <w:szCs w:val="20"/>
              </w:rPr>
            </w:pPr>
          </w:p>
          <w:p w14:paraId="3F0AEBC8" w14:textId="23653609" w:rsidR="00D25733" w:rsidRPr="00BB6D5B" w:rsidRDefault="00D25733" w:rsidP="00D25733">
            <w:pPr>
              <w:autoSpaceDE w:val="0"/>
              <w:autoSpaceDN w:val="0"/>
              <w:adjustRightInd w:val="0"/>
              <w:rPr>
                <w:rFonts w:ascii="Arial" w:hAnsi="Arial" w:cs="Arial"/>
                <w:color w:val="000000"/>
                <w:sz w:val="20"/>
                <w:szCs w:val="20"/>
              </w:rPr>
            </w:pPr>
            <w:r w:rsidRPr="00D25733">
              <w:rPr>
                <w:rFonts w:ascii="Arial" w:hAnsi="Arial" w:cs="Arial"/>
                <w:color w:val="000000"/>
                <w:sz w:val="20"/>
                <w:szCs w:val="20"/>
              </w:rPr>
              <w:t xml:space="preserve">To file a program complaint of discrimination, complete the </w:t>
            </w:r>
            <w:r w:rsidRPr="00D25733">
              <w:rPr>
                <w:rFonts w:ascii="Arial" w:hAnsi="Arial" w:cs="Arial"/>
                <w:color w:val="0000FF"/>
                <w:sz w:val="20"/>
                <w:szCs w:val="20"/>
              </w:rPr>
              <w:t>USDA Program Discrimination Complaint Form</w:t>
            </w:r>
            <w:r w:rsidRPr="00D25733">
              <w:rPr>
                <w:rFonts w:ascii="Arial" w:hAnsi="Arial" w:cs="Arial"/>
                <w:color w:val="000000"/>
                <w:sz w:val="20"/>
                <w:szCs w:val="20"/>
              </w:rPr>
              <w:t xml:space="preserve">, (AD-3027) found online at: </w:t>
            </w:r>
            <w:r w:rsidRPr="00D25733">
              <w:rPr>
                <w:rFonts w:ascii="Arial" w:hAnsi="Arial" w:cs="Arial"/>
                <w:color w:val="0000FF"/>
                <w:sz w:val="20"/>
                <w:szCs w:val="20"/>
              </w:rPr>
              <w:t>http://www.ascr.usda.gov/complaint_filing_cust.html</w:t>
            </w:r>
            <w:r w:rsidRPr="00D25733">
              <w:rPr>
                <w:rFonts w:ascii="Arial" w:hAnsi="Arial" w:cs="Arial"/>
                <w:color w:val="000000"/>
                <w:sz w:val="20"/>
                <w:szCs w:val="20"/>
              </w:rPr>
              <w:t xml:space="preserve">, and at any USDA office, or write a letter addressed to USDA and provide in the letter </w:t>
            </w:r>
            <w:proofErr w:type="gramStart"/>
            <w:r w:rsidRPr="00D25733">
              <w:rPr>
                <w:rFonts w:ascii="Arial" w:hAnsi="Arial" w:cs="Arial"/>
                <w:color w:val="000000"/>
                <w:sz w:val="20"/>
                <w:szCs w:val="20"/>
              </w:rPr>
              <w:t>all of</w:t>
            </w:r>
            <w:proofErr w:type="gramEnd"/>
            <w:r w:rsidRPr="00D25733">
              <w:rPr>
                <w:rFonts w:ascii="Arial" w:hAnsi="Arial" w:cs="Arial"/>
                <w:color w:val="000000"/>
                <w:sz w:val="20"/>
                <w:szCs w:val="20"/>
              </w:rPr>
              <w:t xml:space="preserve"> the information requested in the form</w:t>
            </w:r>
            <w:r w:rsidR="006D50DE" w:rsidRPr="00D25733">
              <w:rPr>
                <w:rFonts w:ascii="Arial" w:hAnsi="Arial" w:cs="Arial"/>
                <w:color w:val="000000"/>
                <w:sz w:val="20"/>
                <w:szCs w:val="20"/>
              </w:rPr>
              <w:t xml:space="preserve">.  </w:t>
            </w:r>
            <w:r w:rsidRPr="00D25733">
              <w:rPr>
                <w:rFonts w:ascii="Arial" w:hAnsi="Arial" w:cs="Arial"/>
                <w:color w:val="000000"/>
                <w:sz w:val="20"/>
                <w:szCs w:val="20"/>
              </w:rPr>
              <w:t xml:space="preserve">To request a copy of the complaint form, call (866) 632-9992. Submit your completed form or letter to USDA by: </w:t>
            </w:r>
          </w:p>
          <w:p w14:paraId="3E1BF6B4" w14:textId="77777777" w:rsidR="00D25733" w:rsidRPr="00D25733" w:rsidRDefault="00D25733" w:rsidP="00D25733">
            <w:pPr>
              <w:autoSpaceDE w:val="0"/>
              <w:autoSpaceDN w:val="0"/>
              <w:adjustRightInd w:val="0"/>
              <w:rPr>
                <w:rFonts w:ascii="Arial" w:hAnsi="Arial" w:cs="Arial"/>
                <w:color w:val="000000"/>
                <w:sz w:val="20"/>
                <w:szCs w:val="20"/>
              </w:rPr>
            </w:pPr>
          </w:p>
          <w:p w14:paraId="1BA9F083" w14:textId="77777777" w:rsidR="00205DA1" w:rsidRPr="00BB6D5B" w:rsidRDefault="00D25733" w:rsidP="00D25733">
            <w:pPr>
              <w:pStyle w:val="ListParagraph"/>
              <w:numPr>
                <w:ilvl w:val="0"/>
                <w:numId w:val="10"/>
              </w:numPr>
              <w:autoSpaceDE w:val="0"/>
              <w:autoSpaceDN w:val="0"/>
              <w:adjustRightInd w:val="0"/>
              <w:rPr>
                <w:rFonts w:ascii="Arial" w:hAnsi="Arial" w:cs="Arial"/>
                <w:color w:val="000000"/>
                <w:sz w:val="20"/>
                <w:szCs w:val="20"/>
              </w:rPr>
            </w:pPr>
            <w:r w:rsidRPr="00BB6D5B">
              <w:rPr>
                <w:rFonts w:ascii="Arial" w:hAnsi="Arial" w:cs="Arial"/>
                <w:color w:val="000000"/>
                <w:sz w:val="20"/>
                <w:szCs w:val="20"/>
              </w:rPr>
              <w:t xml:space="preserve">mail: U.S. Department of Agriculture </w:t>
            </w:r>
          </w:p>
          <w:p w14:paraId="5AFA3B06" w14:textId="77777777" w:rsidR="00205DA1" w:rsidRPr="00BB6D5B" w:rsidRDefault="00D25733" w:rsidP="00205DA1">
            <w:pPr>
              <w:pStyle w:val="ListParagraph"/>
              <w:autoSpaceDE w:val="0"/>
              <w:autoSpaceDN w:val="0"/>
              <w:adjustRightInd w:val="0"/>
              <w:rPr>
                <w:rFonts w:ascii="Arial" w:hAnsi="Arial" w:cs="Arial"/>
                <w:color w:val="000000"/>
                <w:sz w:val="20"/>
                <w:szCs w:val="20"/>
              </w:rPr>
            </w:pPr>
            <w:r w:rsidRPr="00D25733">
              <w:rPr>
                <w:rFonts w:ascii="Arial" w:hAnsi="Arial" w:cs="Arial"/>
                <w:color w:val="000000"/>
                <w:sz w:val="20"/>
                <w:szCs w:val="20"/>
              </w:rPr>
              <w:t xml:space="preserve">Office of the Assistant Secretary for Civil Rights </w:t>
            </w:r>
          </w:p>
          <w:p w14:paraId="0828315B" w14:textId="77777777" w:rsidR="00205DA1" w:rsidRPr="00BB6D5B" w:rsidRDefault="00D25733" w:rsidP="00205DA1">
            <w:pPr>
              <w:pStyle w:val="ListParagraph"/>
              <w:autoSpaceDE w:val="0"/>
              <w:autoSpaceDN w:val="0"/>
              <w:adjustRightInd w:val="0"/>
              <w:rPr>
                <w:rFonts w:ascii="Arial" w:hAnsi="Arial" w:cs="Arial"/>
                <w:color w:val="000000"/>
                <w:sz w:val="20"/>
                <w:szCs w:val="20"/>
              </w:rPr>
            </w:pPr>
            <w:r w:rsidRPr="00D25733">
              <w:rPr>
                <w:rFonts w:ascii="Arial" w:hAnsi="Arial" w:cs="Arial"/>
                <w:color w:val="000000"/>
                <w:sz w:val="20"/>
                <w:szCs w:val="20"/>
              </w:rPr>
              <w:t xml:space="preserve">1400 Independence Avenue, SW </w:t>
            </w:r>
          </w:p>
          <w:p w14:paraId="50481171" w14:textId="77777777" w:rsidR="00205DA1" w:rsidRPr="00BB6D5B" w:rsidRDefault="00D25733" w:rsidP="00205DA1">
            <w:pPr>
              <w:pStyle w:val="ListParagraph"/>
              <w:autoSpaceDE w:val="0"/>
              <w:autoSpaceDN w:val="0"/>
              <w:adjustRightInd w:val="0"/>
              <w:rPr>
                <w:rFonts w:ascii="Arial" w:hAnsi="Arial" w:cs="Arial"/>
                <w:color w:val="000000"/>
                <w:sz w:val="20"/>
                <w:szCs w:val="20"/>
              </w:rPr>
            </w:pPr>
            <w:r w:rsidRPr="00D25733">
              <w:rPr>
                <w:rFonts w:ascii="Arial" w:hAnsi="Arial" w:cs="Arial"/>
                <w:color w:val="000000"/>
                <w:sz w:val="20"/>
                <w:szCs w:val="20"/>
              </w:rPr>
              <w:t xml:space="preserve">Washington, D.C. </w:t>
            </w:r>
            <w:proofErr w:type="gramStart"/>
            <w:r w:rsidRPr="00D25733">
              <w:rPr>
                <w:rFonts w:ascii="Arial" w:hAnsi="Arial" w:cs="Arial"/>
                <w:color w:val="000000"/>
                <w:sz w:val="20"/>
                <w:szCs w:val="20"/>
              </w:rPr>
              <w:t>20250-9410;</w:t>
            </w:r>
            <w:proofErr w:type="gramEnd"/>
            <w:r w:rsidRPr="00D25733">
              <w:rPr>
                <w:rFonts w:ascii="Arial" w:hAnsi="Arial" w:cs="Arial"/>
                <w:color w:val="000000"/>
                <w:sz w:val="20"/>
                <w:szCs w:val="20"/>
              </w:rPr>
              <w:t xml:space="preserve"> </w:t>
            </w:r>
          </w:p>
          <w:p w14:paraId="06D1487E" w14:textId="77777777" w:rsidR="00AF2EBB" w:rsidRPr="00BB6D5B" w:rsidRDefault="00AF2EBB" w:rsidP="00205DA1">
            <w:pPr>
              <w:pStyle w:val="ListParagraph"/>
              <w:autoSpaceDE w:val="0"/>
              <w:autoSpaceDN w:val="0"/>
              <w:adjustRightInd w:val="0"/>
              <w:rPr>
                <w:rFonts w:ascii="Arial" w:hAnsi="Arial" w:cs="Arial"/>
                <w:color w:val="000000"/>
                <w:sz w:val="20"/>
                <w:szCs w:val="20"/>
              </w:rPr>
            </w:pPr>
          </w:p>
          <w:p w14:paraId="25D6CFC2" w14:textId="63B459B6" w:rsidR="00AF2EBB" w:rsidRPr="00BB6D5B" w:rsidRDefault="00D25733" w:rsidP="00AF2EBB">
            <w:pPr>
              <w:pStyle w:val="ListParagraph"/>
              <w:numPr>
                <w:ilvl w:val="0"/>
                <w:numId w:val="10"/>
              </w:numPr>
              <w:autoSpaceDE w:val="0"/>
              <w:autoSpaceDN w:val="0"/>
              <w:adjustRightInd w:val="0"/>
              <w:rPr>
                <w:rFonts w:ascii="Arial" w:hAnsi="Arial" w:cs="Arial"/>
                <w:color w:val="0000FF"/>
                <w:sz w:val="20"/>
                <w:szCs w:val="20"/>
              </w:rPr>
            </w:pPr>
            <w:r w:rsidRPr="00D25733">
              <w:rPr>
                <w:rFonts w:ascii="Arial" w:hAnsi="Arial" w:cs="Arial"/>
                <w:color w:val="000000"/>
                <w:sz w:val="20"/>
                <w:szCs w:val="20"/>
              </w:rPr>
              <w:t xml:space="preserve">fax: (202) 690-7442; or </w:t>
            </w:r>
          </w:p>
          <w:p w14:paraId="18E2818C" w14:textId="77777777" w:rsidR="00AF2EBB" w:rsidRPr="00BB6D5B" w:rsidRDefault="00AF2EBB" w:rsidP="00AF2EBB">
            <w:pPr>
              <w:pStyle w:val="ListParagraph"/>
              <w:autoSpaceDE w:val="0"/>
              <w:autoSpaceDN w:val="0"/>
              <w:adjustRightInd w:val="0"/>
              <w:rPr>
                <w:rFonts w:ascii="Arial" w:hAnsi="Arial" w:cs="Arial"/>
                <w:color w:val="0000FF"/>
                <w:sz w:val="20"/>
                <w:szCs w:val="20"/>
              </w:rPr>
            </w:pPr>
          </w:p>
          <w:p w14:paraId="346BBAAA" w14:textId="3B4118E9" w:rsidR="00D25733" w:rsidRPr="00D25733" w:rsidRDefault="00D25733" w:rsidP="00D25733">
            <w:pPr>
              <w:pStyle w:val="ListParagraph"/>
              <w:numPr>
                <w:ilvl w:val="0"/>
                <w:numId w:val="10"/>
              </w:numPr>
              <w:autoSpaceDE w:val="0"/>
              <w:autoSpaceDN w:val="0"/>
              <w:adjustRightInd w:val="0"/>
              <w:rPr>
                <w:rFonts w:ascii="Arial" w:hAnsi="Arial" w:cs="Arial"/>
                <w:color w:val="0000FF"/>
                <w:sz w:val="20"/>
                <w:szCs w:val="20"/>
              </w:rPr>
            </w:pPr>
            <w:r w:rsidRPr="00D25733">
              <w:rPr>
                <w:rFonts w:ascii="Arial" w:hAnsi="Arial" w:cs="Arial"/>
                <w:color w:val="000000"/>
                <w:sz w:val="20"/>
                <w:szCs w:val="20"/>
              </w:rPr>
              <w:t xml:space="preserve">email: </w:t>
            </w:r>
            <w:r w:rsidRPr="00D25733">
              <w:rPr>
                <w:rFonts w:ascii="Arial" w:hAnsi="Arial" w:cs="Arial"/>
                <w:color w:val="0000FF"/>
                <w:sz w:val="20"/>
                <w:szCs w:val="20"/>
              </w:rPr>
              <w:t xml:space="preserve">program.intake@usda.gov. </w:t>
            </w:r>
          </w:p>
          <w:p w14:paraId="73721990" w14:textId="3608530A" w:rsidR="007B106E" w:rsidRDefault="00D25733" w:rsidP="007B106E">
            <w:pPr>
              <w:rPr>
                <w:rFonts w:ascii="Arial" w:hAnsi="Arial" w:cs="Arial"/>
                <w:color w:val="000000"/>
                <w:sz w:val="20"/>
                <w:szCs w:val="20"/>
              </w:rPr>
            </w:pPr>
            <w:r w:rsidRPr="00BB6D5B">
              <w:rPr>
                <w:rFonts w:ascii="Arial" w:hAnsi="Arial" w:cs="Arial"/>
                <w:color w:val="000000"/>
                <w:sz w:val="20"/>
                <w:szCs w:val="20"/>
              </w:rPr>
              <w:t xml:space="preserve">This institution is an equal opportunity provider. </w:t>
            </w:r>
          </w:p>
          <w:p w14:paraId="78667D66" w14:textId="77777777" w:rsidR="00187159" w:rsidRDefault="00187159" w:rsidP="007B106E">
            <w:pPr>
              <w:rPr>
                <w:rFonts w:ascii="Arial" w:hAnsi="Arial" w:cs="Arial"/>
                <w:b/>
                <w:sz w:val="20"/>
                <w:szCs w:val="20"/>
              </w:rPr>
            </w:pPr>
          </w:p>
          <w:p w14:paraId="263B42B7" w14:textId="77777777" w:rsidR="00504DAF" w:rsidRPr="00BB6D5B" w:rsidRDefault="00732735" w:rsidP="00504DAF">
            <w:pPr>
              <w:jc w:val="center"/>
              <w:rPr>
                <w:rFonts w:ascii="Arial" w:hAnsi="Arial" w:cs="Arial"/>
                <w:sz w:val="20"/>
                <w:szCs w:val="20"/>
              </w:rPr>
            </w:pPr>
            <w:r w:rsidRPr="00BB6D5B">
              <w:rPr>
                <w:rFonts w:ascii="Arial" w:hAnsi="Arial" w:cs="Arial"/>
                <w:b/>
                <w:sz w:val="20"/>
                <w:szCs w:val="20"/>
              </w:rPr>
              <w:t xml:space="preserve">USDA </w:t>
            </w:r>
            <w:r w:rsidR="00E532F7" w:rsidRPr="00BB6D5B">
              <w:rPr>
                <w:rFonts w:ascii="Arial" w:hAnsi="Arial" w:cs="Arial"/>
                <w:b/>
                <w:sz w:val="20"/>
                <w:szCs w:val="20"/>
              </w:rPr>
              <w:t>IS AN</w:t>
            </w:r>
            <w:r w:rsidRPr="00BB6D5B">
              <w:rPr>
                <w:rFonts w:ascii="Arial" w:hAnsi="Arial" w:cs="Arial"/>
                <w:b/>
                <w:sz w:val="20"/>
                <w:szCs w:val="20"/>
              </w:rPr>
              <w:t xml:space="preserve"> </w:t>
            </w:r>
            <w:r w:rsidR="00E532F7" w:rsidRPr="00BB6D5B">
              <w:rPr>
                <w:rFonts w:ascii="Arial" w:hAnsi="Arial" w:cs="Arial"/>
                <w:b/>
                <w:sz w:val="20"/>
                <w:szCs w:val="20"/>
              </w:rPr>
              <w:t>EQUAL</w:t>
            </w:r>
            <w:r w:rsidRPr="00BB6D5B">
              <w:rPr>
                <w:rFonts w:ascii="Arial" w:hAnsi="Arial" w:cs="Arial"/>
                <w:b/>
                <w:sz w:val="20"/>
                <w:szCs w:val="20"/>
              </w:rPr>
              <w:t xml:space="preserve"> </w:t>
            </w:r>
            <w:r w:rsidR="00E532F7" w:rsidRPr="00BB6D5B">
              <w:rPr>
                <w:rFonts w:ascii="Arial" w:hAnsi="Arial" w:cs="Arial"/>
                <w:b/>
                <w:sz w:val="20"/>
                <w:szCs w:val="20"/>
              </w:rPr>
              <w:t>OPPORTUNITY PROVIDER AND EMPLOYER</w:t>
            </w:r>
          </w:p>
        </w:tc>
      </w:tr>
      <w:tr w:rsidR="00D25733" w:rsidRPr="006701B1" w14:paraId="55479699" w14:textId="77777777" w:rsidTr="00753D59">
        <w:tc>
          <w:tcPr>
            <w:tcW w:w="0" w:type="auto"/>
          </w:tcPr>
          <w:p w14:paraId="2B7455CC" w14:textId="77777777" w:rsidR="00D25733" w:rsidRDefault="00D25733" w:rsidP="00E20DF4">
            <w:pPr>
              <w:jc w:val="right"/>
              <w:rPr>
                <w:rFonts w:ascii="Arial" w:hAnsi="Arial" w:cs="Arial"/>
                <w:sz w:val="20"/>
                <w:szCs w:val="20"/>
              </w:rPr>
            </w:pPr>
          </w:p>
        </w:tc>
        <w:tc>
          <w:tcPr>
            <w:tcW w:w="0" w:type="auto"/>
          </w:tcPr>
          <w:p w14:paraId="290C3B31" w14:textId="4EFD0CD6" w:rsidR="00D25733" w:rsidRPr="00D25733" w:rsidRDefault="00A54B23" w:rsidP="00D25733">
            <w:pPr>
              <w:autoSpaceDE w:val="0"/>
              <w:autoSpaceDN w:val="0"/>
              <w:adjustRightInd w:val="0"/>
              <w:rPr>
                <w:color w:val="000000"/>
                <w:sz w:val="23"/>
                <w:szCs w:val="23"/>
              </w:rPr>
            </w:pPr>
            <w:r w:rsidRPr="001D2D10">
              <w:rPr>
                <w:rFonts w:cs="Arial"/>
                <w:color w:val="FFFFFF" w:themeColor="background1"/>
                <w:szCs w:val="20"/>
              </w:rPr>
              <w:t>.</w:t>
            </w:r>
          </w:p>
        </w:tc>
      </w:tr>
    </w:tbl>
    <w:p w14:paraId="263B42B9" w14:textId="77777777" w:rsidR="00866EBE" w:rsidRDefault="00866EBE">
      <w:pPr>
        <w:rPr>
          <w:rFonts w:ascii="Arial" w:hAnsi="Arial" w:cs="Arial"/>
        </w:rPr>
      </w:pPr>
    </w:p>
    <w:sectPr w:rsidR="00866EBE" w:rsidSect="006D50DE">
      <w:headerReference w:type="even" r:id="rId7"/>
      <w:headerReference w:type="default" r:id="rId8"/>
      <w:footerReference w:type="even" r:id="rId9"/>
      <w:footerReference w:type="default" r:id="rId10"/>
      <w:headerReference w:type="first" r:id="rId11"/>
      <w:footerReference w:type="first" r:id="rId12"/>
      <w:pgSz w:w="12240" w:h="15840"/>
      <w:pgMar w:top="900" w:right="990" w:bottom="1440" w:left="117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968D0" w14:textId="77777777" w:rsidR="003573AD" w:rsidRDefault="003573AD" w:rsidP="00BE2EFC">
      <w:r>
        <w:separator/>
      </w:r>
    </w:p>
  </w:endnote>
  <w:endnote w:type="continuationSeparator" w:id="0">
    <w:p w14:paraId="5F10AD9E" w14:textId="77777777" w:rsidR="003573AD" w:rsidRDefault="003573AD" w:rsidP="00BE2EFC">
      <w:r>
        <w:continuationSeparator/>
      </w:r>
    </w:p>
  </w:endnote>
  <w:endnote w:type="continuationNotice" w:id="1">
    <w:p w14:paraId="6E6C14F5" w14:textId="77777777" w:rsidR="00E16B68" w:rsidRDefault="00E16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EF42" w14:textId="77777777" w:rsidR="004B7697" w:rsidRDefault="004B7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42C0" w14:textId="0ECF9320" w:rsidR="003573AD" w:rsidRPr="004B7697" w:rsidRDefault="003573AD" w:rsidP="004B7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C5EB" w14:textId="77777777" w:rsidR="004B7697" w:rsidRDefault="004B7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8312" w14:textId="77777777" w:rsidR="003573AD" w:rsidRDefault="003573AD" w:rsidP="00BE2EFC">
      <w:r>
        <w:separator/>
      </w:r>
    </w:p>
  </w:footnote>
  <w:footnote w:type="continuationSeparator" w:id="0">
    <w:p w14:paraId="666B6A48" w14:textId="77777777" w:rsidR="003573AD" w:rsidRDefault="003573AD" w:rsidP="00BE2EFC">
      <w:r>
        <w:continuationSeparator/>
      </w:r>
    </w:p>
  </w:footnote>
  <w:footnote w:type="continuationNotice" w:id="1">
    <w:p w14:paraId="7E34301D" w14:textId="77777777" w:rsidR="00E16B68" w:rsidRDefault="00E16B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275C" w14:textId="77777777" w:rsidR="004B7697" w:rsidRDefault="004B7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7C37" w14:textId="77777777" w:rsidR="004B7697" w:rsidRDefault="004B76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D61D" w14:textId="77777777" w:rsidR="004B7697" w:rsidRDefault="004B7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C1253"/>
    <w:multiLevelType w:val="hybridMultilevel"/>
    <w:tmpl w:val="512EC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F6F9F"/>
    <w:multiLevelType w:val="hybridMultilevel"/>
    <w:tmpl w:val="52FAD29C"/>
    <w:lvl w:ilvl="0" w:tplc="4E5E02E4">
      <w:start w:val="1"/>
      <w:numFmt w:val="bullet"/>
      <w:lvlText w:val=""/>
      <w:lvlJc w:val="left"/>
      <w:pPr>
        <w:ind w:left="836" w:hanging="360"/>
      </w:pPr>
      <w:rPr>
        <w:rFonts w:ascii="Symbol" w:hAnsi="Symbol" w:hint="default"/>
        <w:sz w:val="24"/>
        <w:szCs w:val="24"/>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 w15:restartNumberingAfterBreak="0">
    <w:nsid w:val="2B103584"/>
    <w:multiLevelType w:val="hybridMultilevel"/>
    <w:tmpl w:val="78C0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E5770"/>
    <w:multiLevelType w:val="hybridMultilevel"/>
    <w:tmpl w:val="5B88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D70D5"/>
    <w:multiLevelType w:val="singleLevel"/>
    <w:tmpl w:val="A3EC212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53401EC"/>
    <w:multiLevelType w:val="hybridMultilevel"/>
    <w:tmpl w:val="9110839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57F92640"/>
    <w:multiLevelType w:val="hybridMultilevel"/>
    <w:tmpl w:val="EA2679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5C5735ED"/>
    <w:multiLevelType w:val="hybridMultilevel"/>
    <w:tmpl w:val="07466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B1D0E72"/>
    <w:multiLevelType w:val="hybridMultilevel"/>
    <w:tmpl w:val="B9B86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C804DC"/>
    <w:multiLevelType w:val="singleLevel"/>
    <w:tmpl w:val="1F8A68C4"/>
    <w:lvl w:ilvl="0">
      <w:start w:val="1"/>
      <w:numFmt w:val="bullet"/>
      <w:pStyle w:val="Bulletedlist2ndlevel"/>
      <w:lvlText w:val=""/>
      <w:lvlJc w:val="left"/>
      <w:pPr>
        <w:tabs>
          <w:tab w:val="num" w:pos="720"/>
        </w:tabs>
        <w:ind w:left="720" w:hanging="360"/>
      </w:pPr>
      <w:rPr>
        <w:rFonts w:ascii="Symbol" w:hAnsi="Symbol" w:hint="default"/>
      </w:rPr>
    </w:lvl>
  </w:abstractNum>
  <w:abstractNum w:abstractNumId="10" w15:restartNumberingAfterBreak="0">
    <w:nsid w:val="7B9F43B7"/>
    <w:multiLevelType w:val="hybridMultilevel"/>
    <w:tmpl w:val="17DCAFFE"/>
    <w:lvl w:ilvl="0" w:tplc="4FF2614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510E0B"/>
    <w:multiLevelType w:val="hybridMultilevel"/>
    <w:tmpl w:val="D9BA3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6"/>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5"/>
  </w:num>
  <w:num w:numId="7">
    <w:abstractNumId w:val="1"/>
  </w:num>
  <w:num w:numId="8">
    <w:abstractNumId w:val="7"/>
  </w:num>
  <w:num w:numId="9">
    <w:abstractNumId w:val="0"/>
  </w:num>
  <w:num w:numId="10">
    <w:abstractNumId w:val="10"/>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510"/>
    <w:rsid w:val="000113F1"/>
    <w:rsid w:val="0002072E"/>
    <w:rsid w:val="000306EC"/>
    <w:rsid w:val="000318D5"/>
    <w:rsid w:val="00036810"/>
    <w:rsid w:val="00052B97"/>
    <w:rsid w:val="00067E7F"/>
    <w:rsid w:val="00072276"/>
    <w:rsid w:val="000774F2"/>
    <w:rsid w:val="000828FA"/>
    <w:rsid w:val="00087A26"/>
    <w:rsid w:val="00095C6A"/>
    <w:rsid w:val="000A0D16"/>
    <w:rsid w:val="000A17BD"/>
    <w:rsid w:val="000B6437"/>
    <w:rsid w:val="000D41B2"/>
    <w:rsid w:val="000E2516"/>
    <w:rsid w:val="000F7FCF"/>
    <w:rsid w:val="001004A1"/>
    <w:rsid w:val="00103DE2"/>
    <w:rsid w:val="00105CFF"/>
    <w:rsid w:val="001150F3"/>
    <w:rsid w:val="00126520"/>
    <w:rsid w:val="001363A7"/>
    <w:rsid w:val="0013707B"/>
    <w:rsid w:val="00143A03"/>
    <w:rsid w:val="001673C2"/>
    <w:rsid w:val="0017219D"/>
    <w:rsid w:val="00187159"/>
    <w:rsid w:val="00193FDE"/>
    <w:rsid w:val="001942FE"/>
    <w:rsid w:val="001A11C5"/>
    <w:rsid w:val="001A4236"/>
    <w:rsid w:val="001C083A"/>
    <w:rsid w:val="001C558B"/>
    <w:rsid w:val="001E17F2"/>
    <w:rsid w:val="001E5AA4"/>
    <w:rsid w:val="001E5B66"/>
    <w:rsid w:val="001F60D7"/>
    <w:rsid w:val="00201CB0"/>
    <w:rsid w:val="00205DA1"/>
    <w:rsid w:val="002341A1"/>
    <w:rsid w:val="00235C03"/>
    <w:rsid w:val="002435AC"/>
    <w:rsid w:val="00253E4E"/>
    <w:rsid w:val="002754CF"/>
    <w:rsid w:val="002C5B0D"/>
    <w:rsid w:val="002C6068"/>
    <w:rsid w:val="002D5F83"/>
    <w:rsid w:val="002E1C2B"/>
    <w:rsid w:val="002F4375"/>
    <w:rsid w:val="00300B1D"/>
    <w:rsid w:val="00320C12"/>
    <w:rsid w:val="00324B53"/>
    <w:rsid w:val="00331317"/>
    <w:rsid w:val="003337F5"/>
    <w:rsid w:val="003345E9"/>
    <w:rsid w:val="0034755F"/>
    <w:rsid w:val="003573AD"/>
    <w:rsid w:val="003667FE"/>
    <w:rsid w:val="003677EA"/>
    <w:rsid w:val="003747CB"/>
    <w:rsid w:val="0038452B"/>
    <w:rsid w:val="0039599E"/>
    <w:rsid w:val="003974FB"/>
    <w:rsid w:val="003A1536"/>
    <w:rsid w:val="003A3F35"/>
    <w:rsid w:val="003A50B6"/>
    <w:rsid w:val="003B003C"/>
    <w:rsid w:val="003C4506"/>
    <w:rsid w:val="003C512D"/>
    <w:rsid w:val="003F1024"/>
    <w:rsid w:val="003F1ABC"/>
    <w:rsid w:val="0041179F"/>
    <w:rsid w:val="00420EDE"/>
    <w:rsid w:val="00460BA4"/>
    <w:rsid w:val="004657BB"/>
    <w:rsid w:val="00471656"/>
    <w:rsid w:val="004729CE"/>
    <w:rsid w:val="00484D61"/>
    <w:rsid w:val="00491262"/>
    <w:rsid w:val="004977D3"/>
    <w:rsid w:val="004A63C3"/>
    <w:rsid w:val="004B1B6B"/>
    <w:rsid w:val="004B7697"/>
    <w:rsid w:val="004B787C"/>
    <w:rsid w:val="004C062A"/>
    <w:rsid w:val="004C450D"/>
    <w:rsid w:val="004C4955"/>
    <w:rsid w:val="004D2680"/>
    <w:rsid w:val="004E4E04"/>
    <w:rsid w:val="00504DAF"/>
    <w:rsid w:val="005102F5"/>
    <w:rsid w:val="00524818"/>
    <w:rsid w:val="005626CE"/>
    <w:rsid w:val="00567F9C"/>
    <w:rsid w:val="00575676"/>
    <w:rsid w:val="00580913"/>
    <w:rsid w:val="00581C93"/>
    <w:rsid w:val="005920AA"/>
    <w:rsid w:val="005A5AC0"/>
    <w:rsid w:val="005E36EE"/>
    <w:rsid w:val="005E36F0"/>
    <w:rsid w:val="005F4510"/>
    <w:rsid w:val="006115D6"/>
    <w:rsid w:val="00613407"/>
    <w:rsid w:val="00624352"/>
    <w:rsid w:val="00624DF8"/>
    <w:rsid w:val="00625608"/>
    <w:rsid w:val="006329F3"/>
    <w:rsid w:val="00642938"/>
    <w:rsid w:val="00651CB3"/>
    <w:rsid w:val="00652F39"/>
    <w:rsid w:val="006701B1"/>
    <w:rsid w:val="00676EC6"/>
    <w:rsid w:val="00677A11"/>
    <w:rsid w:val="00696AA5"/>
    <w:rsid w:val="006A5CD5"/>
    <w:rsid w:val="006B130B"/>
    <w:rsid w:val="006D50DE"/>
    <w:rsid w:val="006E7982"/>
    <w:rsid w:val="006F0C76"/>
    <w:rsid w:val="00702321"/>
    <w:rsid w:val="00714BCB"/>
    <w:rsid w:val="00732735"/>
    <w:rsid w:val="00733161"/>
    <w:rsid w:val="007364C1"/>
    <w:rsid w:val="0073707A"/>
    <w:rsid w:val="0074483F"/>
    <w:rsid w:val="007448D3"/>
    <w:rsid w:val="00753D59"/>
    <w:rsid w:val="00754596"/>
    <w:rsid w:val="00775604"/>
    <w:rsid w:val="0078128E"/>
    <w:rsid w:val="00781E18"/>
    <w:rsid w:val="0079079F"/>
    <w:rsid w:val="00794EA0"/>
    <w:rsid w:val="007959F4"/>
    <w:rsid w:val="007A3C30"/>
    <w:rsid w:val="007A72D3"/>
    <w:rsid w:val="007B106E"/>
    <w:rsid w:val="007C3FF4"/>
    <w:rsid w:val="007C5D6F"/>
    <w:rsid w:val="007D030A"/>
    <w:rsid w:val="007D5999"/>
    <w:rsid w:val="007F17D9"/>
    <w:rsid w:val="007F2744"/>
    <w:rsid w:val="007F53A8"/>
    <w:rsid w:val="007F6F4D"/>
    <w:rsid w:val="0080483A"/>
    <w:rsid w:val="00826D82"/>
    <w:rsid w:val="0085472F"/>
    <w:rsid w:val="00862485"/>
    <w:rsid w:val="00866EBE"/>
    <w:rsid w:val="00871A84"/>
    <w:rsid w:val="00877C44"/>
    <w:rsid w:val="00886017"/>
    <w:rsid w:val="0089047F"/>
    <w:rsid w:val="00890AE2"/>
    <w:rsid w:val="008923FB"/>
    <w:rsid w:val="008C075E"/>
    <w:rsid w:val="008C1C74"/>
    <w:rsid w:val="008C212E"/>
    <w:rsid w:val="008D787C"/>
    <w:rsid w:val="008F59FD"/>
    <w:rsid w:val="009141DC"/>
    <w:rsid w:val="00924B22"/>
    <w:rsid w:val="00941F41"/>
    <w:rsid w:val="0094643E"/>
    <w:rsid w:val="00954058"/>
    <w:rsid w:val="0097144F"/>
    <w:rsid w:val="0097172A"/>
    <w:rsid w:val="00982E83"/>
    <w:rsid w:val="00990119"/>
    <w:rsid w:val="009A2FD5"/>
    <w:rsid w:val="009A7BBC"/>
    <w:rsid w:val="009D2AC4"/>
    <w:rsid w:val="009E35FA"/>
    <w:rsid w:val="00A0396D"/>
    <w:rsid w:val="00A1405D"/>
    <w:rsid w:val="00A209DB"/>
    <w:rsid w:val="00A44F64"/>
    <w:rsid w:val="00A54B23"/>
    <w:rsid w:val="00A76CD0"/>
    <w:rsid w:val="00A804C7"/>
    <w:rsid w:val="00A91921"/>
    <w:rsid w:val="00AC455B"/>
    <w:rsid w:val="00AD0FBE"/>
    <w:rsid w:val="00AD50CE"/>
    <w:rsid w:val="00AF281A"/>
    <w:rsid w:val="00AF2EBB"/>
    <w:rsid w:val="00AF5D3A"/>
    <w:rsid w:val="00B02B52"/>
    <w:rsid w:val="00B07C63"/>
    <w:rsid w:val="00B16CAB"/>
    <w:rsid w:val="00B27586"/>
    <w:rsid w:val="00B41E0C"/>
    <w:rsid w:val="00B515AC"/>
    <w:rsid w:val="00B52D98"/>
    <w:rsid w:val="00B66152"/>
    <w:rsid w:val="00B91902"/>
    <w:rsid w:val="00BA54D0"/>
    <w:rsid w:val="00BA5D87"/>
    <w:rsid w:val="00BA6624"/>
    <w:rsid w:val="00BB4A73"/>
    <w:rsid w:val="00BB6D5B"/>
    <w:rsid w:val="00BD283B"/>
    <w:rsid w:val="00BE2E0F"/>
    <w:rsid w:val="00BE2EFC"/>
    <w:rsid w:val="00BE52AA"/>
    <w:rsid w:val="00BF6CDA"/>
    <w:rsid w:val="00BF7EBE"/>
    <w:rsid w:val="00C06442"/>
    <w:rsid w:val="00C07061"/>
    <w:rsid w:val="00C07764"/>
    <w:rsid w:val="00C106AD"/>
    <w:rsid w:val="00C129F5"/>
    <w:rsid w:val="00C2422E"/>
    <w:rsid w:val="00C31323"/>
    <w:rsid w:val="00C87A1D"/>
    <w:rsid w:val="00C9514D"/>
    <w:rsid w:val="00C96951"/>
    <w:rsid w:val="00CA3E0D"/>
    <w:rsid w:val="00CB092C"/>
    <w:rsid w:val="00CB0CE7"/>
    <w:rsid w:val="00CB26A0"/>
    <w:rsid w:val="00CB33F0"/>
    <w:rsid w:val="00CD6533"/>
    <w:rsid w:val="00D012C2"/>
    <w:rsid w:val="00D10D47"/>
    <w:rsid w:val="00D218FA"/>
    <w:rsid w:val="00D2261F"/>
    <w:rsid w:val="00D25733"/>
    <w:rsid w:val="00D52A7A"/>
    <w:rsid w:val="00D66F91"/>
    <w:rsid w:val="00D856B7"/>
    <w:rsid w:val="00D90FDC"/>
    <w:rsid w:val="00DA4CB1"/>
    <w:rsid w:val="00DD3AD5"/>
    <w:rsid w:val="00DD7901"/>
    <w:rsid w:val="00DE0386"/>
    <w:rsid w:val="00E03AA8"/>
    <w:rsid w:val="00E045AD"/>
    <w:rsid w:val="00E051DD"/>
    <w:rsid w:val="00E05FE8"/>
    <w:rsid w:val="00E06C38"/>
    <w:rsid w:val="00E11618"/>
    <w:rsid w:val="00E14C9F"/>
    <w:rsid w:val="00E16B68"/>
    <w:rsid w:val="00E20DF4"/>
    <w:rsid w:val="00E21239"/>
    <w:rsid w:val="00E2416F"/>
    <w:rsid w:val="00E31A6E"/>
    <w:rsid w:val="00E35F7D"/>
    <w:rsid w:val="00E36776"/>
    <w:rsid w:val="00E46CCC"/>
    <w:rsid w:val="00E50771"/>
    <w:rsid w:val="00E52010"/>
    <w:rsid w:val="00E532F7"/>
    <w:rsid w:val="00E573CD"/>
    <w:rsid w:val="00E629BE"/>
    <w:rsid w:val="00E6449C"/>
    <w:rsid w:val="00E7000C"/>
    <w:rsid w:val="00E726BB"/>
    <w:rsid w:val="00E8493D"/>
    <w:rsid w:val="00EB3A0B"/>
    <w:rsid w:val="00EB7941"/>
    <w:rsid w:val="00ED2592"/>
    <w:rsid w:val="00EE1784"/>
    <w:rsid w:val="00EE231B"/>
    <w:rsid w:val="00EE2BC0"/>
    <w:rsid w:val="00EF12AF"/>
    <w:rsid w:val="00EF7E27"/>
    <w:rsid w:val="00F01AD6"/>
    <w:rsid w:val="00F06877"/>
    <w:rsid w:val="00F131A9"/>
    <w:rsid w:val="00F323C7"/>
    <w:rsid w:val="00F44FE3"/>
    <w:rsid w:val="00F704D0"/>
    <w:rsid w:val="00F7138D"/>
    <w:rsid w:val="00F722B9"/>
    <w:rsid w:val="00F943C4"/>
    <w:rsid w:val="00F97177"/>
    <w:rsid w:val="00FB293A"/>
    <w:rsid w:val="00FB3F09"/>
    <w:rsid w:val="00FB5D9B"/>
    <w:rsid w:val="00FC7A6A"/>
    <w:rsid w:val="00FD6A33"/>
    <w:rsid w:val="00FD6C54"/>
    <w:rsid w:val="00FE38C4"/>
    <w:rsid w:val="00FE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63B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CE7"/>
    <w:rPr>
      <w:sz w:val="24"/>
      <w:szCs w:val="24"/>
    </w:rPr>
  </w:style>
  <w:style w:type="paragraph" w:styleId="Heading1">
    <w:name w:val="heading 1"/>
    <w:basedOn w:val="Normal"/>
    <w:next w:val="Normal"/>
    <w:qFormat/>
    <w:rsid w:val="00B27586"/>
    <w:pPr>
      <w:keepNext/>
      <w:spacing w:before="720" w:after="60"/>
      <w:outlineLvl w:val="0"/>
    </w:pPr>
    <w:rPr>
      <w:rFonts w:ascii="Arial" w:hAnsi="Arial" w:cs="Arial"/>
      <w:b/>
      <w:bCs/>
      <w:kern w:val="32"/>
      <w:sz w:val="32"/>
      <w:szCs w:val="32"/>
    </w:rPr>
  </w:style>
  <w:style w:type="paragraph" w:styleId="Heading2">
    <w:name w:val="heading 2"/>
    <w:basedOn w:val="Normal"/>
    <w:next w:val="Normal"/>
    <w:qFormat/>
    <w:rsid w:val="001F60D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1B6B"/>
    <w:pPr>
      <w:keepNext/>
      <w:spacing w:before="180" w:after="20"/>
      <w:outlineLvl w:val="2"/>
    </w:pPr>
    <w:rPr>
      <w:rFonts w:ascii="Arial" w:hAnsi="Arial" w:cs="Arial"/>
      <w:b/>
      <w:bCs/>
      <w:caps/>
      <w:spacing w:val="1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0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2ndlevel">
    <w:name w:val="Bulleted list (2nd level)"/>
    <w:basedOn w:val="Normal"/>
    <w:rsid w:val="001F60D7"/>
    <w:pPr>
      <w:numPr>
        <w:numId w:val="2"/>
      </w:numPr>
      <w:tabs>
        <w:tab w:val="left" w:pos="720"/>
      </w:tabs>
      <w:spacing w:before="60" w:after="60" w:line="260" w:lineRule="exact"/>
    </w:pPr>
    <w:rPr>
      <w:rFonts w:ascii="Verdana" w:hAnsi="Verdana"/>
      <w:color w:val="000000"/>
      <w:sz w:val="20"/>
      <w:szCs w:val="20"/>
    </w:rPr>
  </w:style>
  <w:style w:type="paragraph" w:customStyle="1" w:styleId="Heading2ndlevel">
    <w:name w:val="Heading (2nd level)"/>
    <w:basedOn w:val="Heading2"/>
    <w:rsid w:val="001F60D7"/>
    <w:pPr>
      <w:spacing w:before="180" w:line="300" w:lineRule="exact"/>
    </w:pPr>
    <w:rPr>
      <w:rFonts w:ascii="Verdana" w:hAnsi="Verdana" w:cs="Times New Roman"/>
      <w:b w:val="0"/>
      <w:bCs w:val="0"/>
      <w:i w:val="0"/>
      <w:iCs w:val="0"/>
      <w:color w:val="000000"/>
      <w:kern w:val="24"/>
      <w:sz w:val="26"/>
      <w:szCs w:val="26"/>
    </w:rPr>
  </w:style>
  <w:style w:type="paragraph" w:customStyle="1" w:styleId="Heading3rdlevel">
    <w:name w:val="Heading (3rd level)"/>
    <w:basedOn w:val="Heading3"/>
    <w:link w:val="Heading3rdlevelChar"/>
    <w:rsid w:val="001F60D7"/>
    <w:pPr>
      <w:spacing w:line="240" w:lineRule="exact"/>
    </w:pPr>
    <w:rPr>
      <w:rFonts w:ascii="Verdana" w:hAnsi="Verdana" w:cs="Times New Roman"/>
      <w:bCs w:val="0"/>
      <w:color w:val="000000"/>
      <w:kern w:val="24"/>
      <w:sz w:val="20"/>
      <w:szCs w:val="20"/>
    </w:rPr>
  </w:style>
  <w:style w:type="character" w:customStyle="1" w:styleId="Heading3rdlevelChar">
    <w:name w:val="Heading (3rd level) Char"/>
    <w:basedOn w:val="DefaultParagraphFont"/>
    <w:link w:val="Heading3rdlevel"/>
    <w:rsid w:val="001F60D7"/>
    <w:rPr>
      <w:rFonts w:ascii="Verdana" w:hAnsi="Verdana"/>
      <w:b/>
      <w:color w:val="000000"/>
      <w:kern w:val="24"/>
      <w:lang w:val="en-US" w:eastAsia="en-US" w:bidi="ar-SA"/>
    </w:rPr>
  </w:style>
  <w:style w:type="paragraph" w:customStyle="1" w:styleId="StyleHeading3rdlevelArial11pt">
    <w:name w:val="Style Heading (3rd level) + Arial 11 pt"/>
    <w:basedOn w:val="Heading3rdlevel"/>
    <w:rsid w:val="006701B1"/>
    <w:rPr>
      <w:rFonts w:ascii="Arial" w:hAnsi="Arial"/>
      <w:bCs/>
      <w:caps w:val="0"/>
      <w:sz w:val="22"/>
      <w:szCs w:val="22"/>
    </w:rPr>
  </w:style>
  <w:style w:type="paragraph" w:styleId="BodyText">
    <w:name w:val="Body Text"/>
    <w:basedOn w:val="Normal"/>
    <w:next w:val="Normal"/>
    <w:rsid w:val="004B1B6B"/>
    <w:rPr>
      <w:rFonts w:ascii="Arial" w:hAnsi="Arial"/>
      <w:sz w:val="20"/>
    </w:rPr>
  </w:style>
  <w:style w:type="paragraph" w:customStyle="1" w:styleId="Companyname">
    <w:name w:val="[Company name]"/>
    <w:basedOn w:val="Heading1"/>
    <w:rsid w:val="00B27586"/>
    <w:rPr>
      <w:sz w:val="24"/>
      <w:szCs w:val="24"/>
    </w:rPr>
  </w:style>
  <w:style w:type="paragraph" w:styleId="BalloonText">
    <w:name w:val="Balloon Text"/>
    <w:basedOn w:val="Normal"/>
    <w:semiHidden/>
    <w:rsid w:val="001A11C5"/>
    <w:rPr>
      <w:rFonts w:ascii="Tahoma" w:hAnsi="Tahoma" w:cs="Tahoma"/>
      <w:sz w:val="16"/>
      <w:szCs w:val="16"/>
    </w:rPr>
  </w:style>
  <w:style w:type="character" w:styleId="CommentReference">
    <w:name w:val="annotation reference"/>
    <w:basedOn w:val="DefaultParagraphFont"/>
    <w:uiPriority w:val="99"/>
    <w:semiHidden/>
    <w:rsid w:val="00990119"/>
    <w:rPr>
      <w:sz w:val="16"/>
      <w:szCs w:val="16"/>
    </w:rPr>
  </w:style>
  <w:style w:type="paragraph" w:styleId="CommentText">
    <w:name w:val="annotation text"/>
    <w:basedOn w:val="Normal"/>
    <w:link w:val="CommentTextChar"/>
    <w:uiPriority w:val="99"/>
    <w:semiHidden/>
    <w:rsid w:val="00990119"/>
    <w:rPr>
      <w:sz w:val="20"/>
      <w:szCs w:val="20"/>
    </w:rPr>
  </w:style>
  <w:style w:type="paragraph" w:styleId="CommentSubject">
    <w:name w:val="annotation subject"/>
    <w:basedOn w:val="CommentText"/>
    <w:next w:val="CommentText"/>
    <w:semiHidden/>
    <w:rsid w:val="00990119"/>
    <w:rPr>
      <w:b/>
      <w:bCs/>
    </w:rPr>
  </w:style>
  <w:style w:type="paragraph" w:styleId="Header">
    <w:name w:val="header"/>
    <w:basedOn w:val="Normal"/>
    <w:link w:val="HeaderChar"/>
    <w:uiPriority w:val="99"/>
    <w:rsid w:val="00BE2EFC"/>
    <w:pPr>
      <w:tabs>
        <w:tab w:val="center" w:pos="4680"/>
        <w:tab w:val="right" w:pos="9360"/>
      </w:tabs>
    </w:pPr>
  </w:style>
  <w:style w:type="character" w:customStyle="1" w:styleId="HeaderChar">
    <w:name w:val="Header Char"/>
    <w:basedOn w:val="DefaultParagraphFont"/>
    <w:link w:val="Header"/>
    <w:uiPriority w:val="99"/>
    <w:rsid w:val="00BE2EFC"/>
    <w:rPr>
      <w:sz w:val="24"/>
      <w:szCs w:val="24"/>
    </w:rPr>
  </w:style>
  <w:style w:type="paragraph" w:styleId="Footer">
    <w:name w:val="footer"/>
    <w:basedOn w:val="Normal"/>
    <w:link w:val="FooterChar"/>
    <w:uiPriority w:val="99"/>
    <w:rsid w:val="00BE2EFC"/>
    <w:pPr>
      <w:tabs>
        <w:tab w:val="center" w:pos="4680"/>
        <w:tab w:val="right" w:pos="9360"/>
      </w:tabs>
    </w:pPr>
  </w:style>
  <w:style w:type="character" w:customStyle="1" w:styleId="FooterChar">
    <w:name w:val="Footer Char"/>
    <w:basedOn w:val="DefaultParagraphFont"/>
    <w:link w:val="Footer"/>
    <w:uiPriority w:val="99"/>
    <w:rsid w:val="00BE2EFC"/>
    <w:rPr>
      <w:sz w:val="24"/>
      <w:szCs w:val="24"/>
    </w:rPr>
  </w:style>
  <w:style w:type="paragraph" w:styleId="ListParagraph">
    <w:name w:val="List Paragraph"/>
    <w:basedOn w:val="Normal"/>
    <w:link w:val="ListParagraphChar"/>
    <w:uiPriority w:val="34"/>
    <w:qFormat/>
    <w:rsid w:val="00300B1D"/>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300B1D"/>
    <w:rPr>
      <w:rFonts w:asciiTheme="minorHAnsi" w:eastAsiaTheme="minorHAnsi" w:hAnsiTheme="minorHAnsi" w:cstheme="minorBidi"/>
      <w:sz w:val="22"/>
      <w:szCs w:val="22"/>
    </w:rPr>
  </w:style>
  <w:style w:type="paragraph" w:styleId="NoSpacing">
    <w:name w:val="No Spacing"/>
    <w:basedOn w:val="Normal"/>
    <w:uiPriority w:val="1"/>
    <w:qFormat/>
    <w:rsid w:val="003A1536"/>
    <w:rPr>
      <w:rFonts w:ascii="Calibri" w:eastAsiaTheme="minorHAnsi" w:hAnsi="Calibri"/>
      <w:sz w:val="22"/>
      <w:szCs w:val="22"/>
    </w:rPr>
  </w:style>
  <w:style w:type="character" w:styleId="Hyperlink">
    <w:name w:val="Hyperlink"/>
    <w:basedOn w:val="DefaultParagraphFont"/>
    <w:uiPriority w:val="99"/>
    <w:unhideWhenUsed/>
    <w:rsid w:val="00732735"/>
    <w:rPr>
      <w:color w:val="0000FF"/>
      <w:u w:val="single"/>
    </w:rPr>
  </w:style>
  <w:style w:type="character" w:customStyle="1" w:styleId="CommentTextChar">
    <w:name w:val="Comment Text Char"/>
    <w:basedOn w:val="DefaultParagraphFont"/>
    <w:link w:val="CommentText"/>
    <w:uiPriority w:val="99"/>
    <w:semiHidden/>
    <w:rsid w:val="0038452B"/>
  </w:style>
  <w:style w:type="paragraph" w:customStyle="1" w:styleId="Default">
    <w:name w:val="Default"/>
    <w:basedOn w:val="Normal"/>
    <w:rsid w:val="008C1C74"/>
    <w:pPr>
      <w:autoSpaceDE w:val="0"/>
      <w:autoSpaceDN w:val="0"/>
    </w:pPr>
    <w:rPr>
      <w:rFonts w:ascii="Symbol" w:eastAsiaTheme="minorHAnsi" w:hAnsi="Symbol"/>
      <w:color w:val="000000"/>
    </w:rPr>
  </w:style>
  <w:style w:type="table" w:styleId="TableGridLight">
    <w:name w:val="Grid Table Light"/>
    <w:basedOn w:val="TableNormal"/>
    <w:uiPriority w:val="40"/>
    <w:rsid w:val="006E79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42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9d7998f1fd443ef5d1b3af9eec242ddd">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142ca699e96734bc3454e89d3630e68"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2" ma:description="In which Federal Fiscal Year did this get issued?" ma:format="RadioButtons" ma:indexed="true" ma:internalName="FFY"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FY xmlns="acba4c61-953d-48b5-bb58-434074c8a6f3">2022</FFY>
    <PGM xmlns="acba4c61-953d-48b5-bb58-434074c8a6f3">
      <Value>SP</Value>
    </PGM>
    <DocID xmlns="acba4c61-953d-48b5-bb58-434074c8a6f3">2022-07-08T04:00:00+00:00</DocID>
    <status xmlns="acba4c61-953d-48b5-bb58-434074c8a6f3">active</status>
    <Keyphrase xmlns="acba4c61-953d-48b5-bb58-434074c8a6f3">8</Keyphrase>
    <signed xmlns="acba4c61-953d-48b5-bb58-434074c8a6f3">false</signed>
    <Also_x002d_See xmlns="acba4c61-953d-48b5-bb58-434074c8a6f3">
      <Url xsi:nil="true"/>
      <Description xsi:nil="true"/>
    </Also_x002d_See>
  </documentManagement>
</p:properties>
</file>

<file path=customXml/itemProps1.xml><?xml version="1.0" encoding="utf-8"?>
<ds:datastoreItem xmlns:ds="http://schemas.openxmlformats.org/officeDocument/2006/customXml" ds:itemID="{17650EE3-10E8-4778-A5DF-B5D714101C80}"/>
</file>

<file path=customXml/itemProps2.xml><?xml version="1.0" encoding="utf-8"?>
<ds:datastoreItem xmlns:ds="http://schemas.openxmlformats.org/officeDocument/2006/customXml" ds:itemID="{19D4531A-25DA-40BA-9EAC-D3D23E7219CE}"/>
</file>

<file path=customXml/itemProps3.xml><?xml version="1.0" encoding="utf-8"?>
<ds:datastoreItem xmlns:ds="http://schemas.openxmlformats.org/officeDocument/2006/customXml" ds:itemID="{C92F4858-EFFC-4A28-BD12-3FB2FABB2A98}"/>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SP14-2022 FY 2022 Equipment Assistance Grants for SFAs - Attachment 5 - Regional Office Checklist for Reviewing State Agency NSLP Equipment Grant Proposals</dc:title>
  <dc:subject/>
  <dc:creator/>
  <cp:keywords/>
  <cp:lastModifiedBy/>
  <cp:revision>1</cp:revision>
  <dcterms:created xsi:type="dcterms:W3CDTF">2022-05-24T19:00:00Z</dcterms:created>
  <dcterms:modified xsi:type="dcterms:W3CDTF">2022-05-26T13:23:00Z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ies>
</file>