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A7E4" w14:textId="278C3271" w:rsidR="00D478E0" w:rsidRPr="008A501F" w:rsidRDefault="00F3695A" w:rsidP="002D793D">
      <w:pPr>
        <w:pStyle w:val="ListParagraph"/>
        <w:numPr>
          <w:ilvl w:val="0"/>
          <w:numId w:val="32"/>
        </w:numPr>
        <w:autoSpaceDE w:val="0"/>
        <w:autoSpaceDN w:val="0"/>
        <w:adjustRightInd w:val="0"/>
        <w:rPr>
          <w:rFonts w:ascii="Arial Narrow" w:hAnsi="Arial Narrow" w:cs="Perpetua"/>
          <w:b/>
          <w:i/>
          <w:sz w:val="18"/>
          <w:szCs w:val="18"/>
        </w:rPr>
      </w:pPr>
      <w:r w:rsidRPr="008A501F">
        <w:rPr>
          <w:rFonts w:ascii="Arial Narrow" w:hAnsi="Arial Narrow" w:cs="Perpetua"/>
          <w:b/>
          <w:i/>
          <w:sz w:val="18"/>
          <w:szCs w:val="18"/>
        </w:rPr>
        <w:t>Deepen and extend understanding of solving equations and systems.</w:t>
      </w:r>
    </w:p>
    <w:p w14:paraId="7A99A433" w14:textId="0E164CF7" w:rsidR="00D478E0" w:rsidRPr="008A501F" w:rsidRDefault="00F3695A" w:rsidP="00D478E0">
      <w:pPr>
        <w:pStyle w:val="ListParagraph"/>
        <w:spacing w:after="40"/>
        <w:ind w:left="360"/>
        <w:rPr>
          <w:rFonts w:ascii="Arial Narrow" w:hAnsi="Arial Narrow"/>
          <w:sz w:val="18"/>
          <w:szCs w:val="18"/>
        </w:rPr>
      </w:pPr>
      <w:r w:rsidRPr="008A501F">
        <w:rPr>
          <w:rFonts w:ascii="Arial Narrow" w:hAnsi="Arial Narrow"/>
          <w:sz w:val="18"/>
          <w:szCs w:val="18"/>
        </w:rPr>
        <w:t>In earlier grades, students have learned to solve linear equations in one variable and have applied graphical and algebraic methods to analyze and solve systems of linear equations in two variables. In Algebra I, students analyze and justify the processes of solving an equation and a system of linear equations. Students develop fluency in writing, interpreting, and translating various forms of linear equations and inequalities, and use them to solve problems. They solve linear equations and apply related techniques, along with the laws of exponents, to solve simple exponential equations.</w:t>
      </w:r>
    </w:p>
    <w:p w14:paraId="733D3894" w14:textId="12775F59" w:rsidR="00D478E0" w:rsidRPr="008A501F" w:rsidRDefault="00F3695A" w:rsidP="002D793D">
      <w:pPr>
        <w:pStyle w:val="ListParagraph"/>
        <w:numPr>
          <w:ilvl w:val="0"/>
          <w:numId w:val="32"/>
        </w:numPr>
        <w:rPr>
          <w:rFonts w:ascii="Arial Narrow" w:hAnsi="Arial Narrow"/>
          <w:b/>
          <w:i/>
          <w:sz w:val="18"/>
          <w:szCs w:val="18"/>
        </w:rPr>
      </w:pPr>
      <w:r w:rsidRPr="008A501F">
        <w:rPr>
          <w:rFonts w:ascii="Arial Narrow" w:hAnsi="Arial Narrow"/>
          <w:b/>
          <w:i/>
          <w:sz w:val="18"/>
          <w:szCs w:val="18"/>
        </w:rPr>
        <w:t xml:space="preserve">Compare and contrast the difference in behaviors between linear and non-linear </w:t>
      </w:r>
      <w:r w:rsidR="00E649A1" w:rsidRPr="008A501F">
        <w:rPr>
          <w:rFonts w:ascii="Arial Narrow" w:hAnsi="Arial Narrow"/>
          <w:b/>
          <w:i/>
          <w:sz w:val="18"/>
          <w:szCs w:val="18"/>
        </w:rPr>
        <w:t>relationships.</w:t>
      </w:r>
    </w:p>
    <w:p w14:paraId="0EB06FF1" w14:textId="067683B9" w:rsidR="00D478E0" w:rsidRPr="008A501F" w:rsidRDefault="00F3695A" w:rsidP="00D478E0">
      <w:pPr>
        <w:pStyle w:val="ListParagraph"/>
        <w:ind w:left="360"/>
        <w:rPr>
          <w:rFonts w:ascii="Arial Narrow" w:hAnsi="Arial Narrow" w:cs="Perpetua"/>
          <w:sz w:val="18"/>
          <w:szCs w:val="18"/>
        </w:rPr>
      </w:pPr>
      <w:r w:rsidRPr="008A501F">
        <w:rPr>
          <w:rFonts w:ascii="Arial Narrow" w:hAnsi="Arial Narrow" w:cs="Perpetua"/>
          <w:sz w:val="18"/>
          <w:szCs w:val="18"/>
        </w:rPr>
        <w:t>In Algebra I, students learn function notation and develop the concepts of domain and range. They focus on linear, quadratic, and exponential functions, including sequences, absolute value, step and piecewise-defined functions; they interpret functions given graphically, numerically, symbolically, and verbally; translate between representations; and understand the limitations of various representations. Students build on and extend their understanding of integer exponents to consider exponential functions. Students compare the key characteristics of quadratic functions to those of linear and exponential functions. Students identify the real solutions of those functions.</w:t>
      </w:r>
    </w:p>
    <w:p w14:paraId="21C332DD" w14:textId="002C4CA3" w:rsidR="00D478E0" w:rsidRPr="008A501F" w:rsidRDefault="00F3695A" w:rsidP="002D793D">
      <w:pPr>
        <w:pStyle w:val="ListParagraph"/>
        <w:numPr>
          <w:ilvl w:val="0"/>
          <w:numId w:val="32"/>
        </w:numPr>
        <w:rPr>
          <w:rFonts w:ascii="Arial Narrow" w:hAnsi="Arial Narrow" w:cs="Perpetua"/>
          <w:b/>
          <w:i/>
          <w:sz w:val="18"/>
          <w:szCs w:val="18"/>
        </w:rPr>
      </w:pPr>
      <w:r w:rsidRPr="008A501F">
        <w:rPr>
          <w:rFonts w:ascii="Arial Narrow" w:hAnsi="Arial Narrow" w:cs="Perpetua"/>
          <w:b/>
          <w:i/>
          <w:sz w:val="18"/>
          <w:szCs w:val="18"/>
        </w:rPr>
        <w:t>Engage in methods of analyzing, solving, and using quadratic functions.</w:t>
      </w:r>
    </w:p>
    <w:p w14:paraId="032B3C4B" w14:textId="35D75F89" w:rsidR="00F3695A" w:rsidRPr="008A501F" w:rsidRDefault="00F3695A" w:rsidP="00322E56">
      <w:pPr>
        <w:autoSpaceDE w:val="0"/>
        <w:autoSpaceDN w:val="0"/>
        <w:adjustRightInd w:val="0"/>
        <w:ind w:left="360"/>
        <w:rPr>
          <w:rFonts w:ascii="Arial Narrow" w:hAnsi="Arial Narrow" w:cs="Perpetua"/>
          <w:sz w:val="18"/>
          <w:szCs w:val="18"/>
        </w:rPr>
      </w:pPr>
      <w:r w:rsidRPr="008A501F">
        <w:rPr>
          <w:rFonts w:ascii="Arial Narrow" w:hAnsi="Arial Narrow" w:cs="Perpetua"/>
          <w:sz w:val="18"/>
          <w:szCs w:val="18"/>
        </w:rPr>
        <w:t>Function development continues as students analyze and interpret intercepts, vertices, extrema, and limitations on domain and range of quadratic functions. Students use techniques to find and interpret the parameters and determine how they relate and differ in the various models.  Students use multiple strategies for solving quadratics.</w:t>
      </w:r>
    </w:p>
    <w:p w14:paraId="0128D3AD" w14:textId="38B54B1C" w:rsidR="00F3695A" w:rsidRPr="008A501F" w:rsidRDefault="00F3695A" w:rsidP="00322E56">
      <w:pPr>
        <w:pStyle w:val="ListParagraph"/>
        <w:numPr>
          <w:ilvl w:val="0"/>
          <w:numId w:val="32"/>
        </w:numPr>
        <w:autoSpaceDE w:val="0"/>
        <w:autoSpaceDN w:val="0"/>
        <w:adjustRightInd w:val="0"/>
        <w:rPr>
          <w:rFonts w:ascii="Arial Narrow" w:hAnsi="Arial Narrow" w:cs="Perpetua"/>
          <w:b/>
          <w:bCs/>
          <w:i/>
          <w:iCs/>
          <w:sz w:val="18"/>
          <w:szCs w:val="18"/>
        </w:rPr>
      </w:pPr>
      <w:r w:rsidRPr="008A501F">
        <w:rPr>
          <w:rFonts w:ascii="Arial Narrow" w:hAnsi="Arial Narrow" w:cs="Perpetua"/>
          <w:b/>
          <w:bCs/>
          <w:i/>
          <w:iCs/>
          <w:sz w:val="18"/>
          <w:szCs w:val="18"/>
        </w:rPr>
        <w:t>Apply linear models to data that exhibit a linear trend.</w:t>
      </w:r>
    </w:p>
    <w:p w14:paraId="1E0F45EB" w14:textId="69674101" w:rsidR="00322E56" w:rsidRPr="008A501F" w:rsidRDefault="00322E56" w:rsidP="00CB4251">
      <w:pPr>
        <w:pStyle w:val="ListParagraph"/>
        <w:autoSpaceDE w:val="0"/>
        <w:autoSpaceDN w:val="0"/>
        <w:adjustRightInd w:val="0"/>
        <w:spacing w:after="80"/>
        <w:ind w:left="360"/>
        <w:rPr>
          <w:rFonts w:ascii="Arial Narrow" w:hAnsi="Arial Narrow" w:cs="Perpetua"/>
          <w:sz w:val="18"/>
          <w:szCs w:val="18"/>
        </w:rPr>
      </w:pPr>
      <w:r w:rsidRPr="008A501F">
        <w:rPr>
          <w:rFonts w:ascii="Arial Narrow" w:hAnsi="Arial Narrow" w:cs="Perpetua"/>
          <w:sz w:val="18"/>
          <w:szCs w:val="18"/>
        </w:rPr>
        <w:t>Building upon prior experiences with data, students explore a more formal means of assessing how a model fits data. Students use regression techniques to describe approximately linear relationships between quantities. They use graphical representations and knowledge of context to make judgments about the appropriateness of linear models including the use of residuals to analyze the goodness of fit.</w:t>
      </w:r>
    </w:p>
    <w:p w14:paraId="3853E7B9" w14:textId="5D5A830E" w:rsidR="000F65B6" w:rsidRPr="008A501F" w:rsidRDefault="002744ED" w:rsidP="00096DED">
      <w:pPr>
        <w:autoSpaceDE w:val="0"/>
        <w:autoSpaceDN w:val="0"/>
        <w:adjustRightInd w:val="0"/>
        <w:spacing w:after="80"/>
        <w:rPr>
          <w:rFonts w:ascii="Arial Narrow" w:hAnsi="Arial Narrow" w:cs="Calibri"/>
          <w:b/>
          <w:bCs/>
          <w:i/>
          <w:iCs/>
          <w:sz w:val="22"/>
          <w:szCs w:val="24"/>
          <w:highlight w:val="yellow"/>
          <w:u w:val="single"/>
        </w:rPr>
      </w:pPr>
      <w:r w:rsidRPr="008A501F">
        <w:rPr>
          <w:rFonts w:ascii="Arial Narrow" w:hAnsi="Arial Narrow" w:cs="Calibri"/>
          <w:b/>
          <w:bCs/>
          <w:i/>
          <w:iCs/>
          <w:sz w:val="22"/>
          <w:szCs w:val="24"/>
          <w:highlight w:val="yellow"/>
          <w:u w:val="single"/>
        </w:rPr>
        <w:t>Number and Quantity – N</w:t>
      </w:r>
    </w:p>
    <w:p w14:paraId="608871B1" w14:textId="5821EF91" w:rsidR="002744ED" w:rsidRPr="008A501F" w:rsidRDefault="002744ED" w:rsidP="00096DED">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The Real Number System (N-RN)</w:t>
      </w:r>
    </w:p>
    <w:p w14:paraId="05ED6FE3" w14:textId="77777777" w:rsidR="00CC7D0A" w:rsidRPr="008A501F" w:rsidRDefault="00CC7D0A" w:rsidP="000F65B6">
      <w:pPr>
        <w:tabs>
          <w:tab w:val="left" w:pos="810"/>
        </w:tabs>
        <w:autoSpaceDE w:val="0"/>
        <w:autoSpaceDN w:val="0"/>
        <w:adjustRightInd w:val="0"/>
        <w:rPr>
          <w:rFonts w:ascii="Arial Narrow" w:hAnsi="Arial Narrow" w:cs="Calibri"/>
          <w:b/>
          <w:bCs/>
          <w:sz w:val="4"/>
          <w:szCs w:val="4"/>
          <w:u w:val="single"/>
        </w:rPr>
      </w:pPr>
    </w:p>
    <w:p w14:paraId="00EA1C7A" w14:textId="5288D82F" w:rsidR="000E2703" w:rsidRPr="008A501F" w:rsidRDefault="00CB4251" w:rsidP="00D478E0">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2A222E61" wp14:editId="7C5A1122">
                <wp:extent cx="160020" cy="144780"/>
                <wp:effectExtent l="0" t="0" r="0" b="7620"/>
                <wp:docPr id="20" name="Isosceles Triangle 20"/>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D848F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2744ED" w:rsidRPr="008A501F">
        <w:rPr>
          <w:rFonts w:ascii="Arial Narrow" w:hAnsi="Arial Narrow" w:cs="Calibri"/>
          <w:b/>
          <w:bCs/>
          <w:sz w:val="20"/>
          <w:u w:val="single"/>
        </w:rPr>
        <w:t>A1.N-</w:t>
      </w:r>
      <w:proofErr w:type="gramStart"/>
      <w:r w:rsidR="002744ED" w:rsidRPr="008A501F">
        <w:rPr>
          <w:rFonts w:ascii="Arial Narrow" w:hAnsi="Arial Narrow" w:cs="Calibri"/>
          <w:b/>
          <w:bCs/>
          <w:sz w:val="20"/>
          <w:u w:val="single"/>
        </w:rPr>
        <w:t>RN.B</w:t>
      </w:r>
      <w:proofErr w:type="gramEnd"/>
      <w:r w:rsidR="002744ED" w:rsidRPr="008A501F">
        <w:rPr>
          <w:rFonts w:ascii="Arial Narrow" w:hAnsi="Arial Narrow" w:cs="Calibri"/>
          <w:b/>
          <w:bCs/>
          <w:sz w:val="20"/>
          <w:u w:val="single"/>
        </w:rPr>
        <w:t xml:space="preserve"> Use properties of rational and irrational numbers.</w:t>
      </w:r>
    </w:p>
    <w:p w14:paraId="305332F6" w14:textId="46BF7CA6" w:rsidR="00AB62FD" w:rsidRPr="008A501F" w:rsidRDefault="002744ED" w:rsidP="00CA64EB">
      <w:pPr>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A1.N-RN.B.3 Explain why the sum or product of two rational numbers is rational; that the sum of a rational number and an irrational number is irrational; and that the product of a nonzero rational number and an irrational number is irrational.</w:t>
      </w:r>
    </w:p>
    <w:p w14:paraId="3B1DD4E8" w14:textId="153FF42F" w:rsidR="002744ED" w:rsidRPr="008A501F" w:rsidRDefault="002744ED" w:rsidP="002744ED">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Quantities (N-Q)</w:t>
      </w:r>
    </w:p>
    <w:p w14:paraId="25B7783E" w14:textId="3D9B385F" w:rsidR="002744ED" w:rsidRPr="008A501F" w:rsidRDefault="002744ED" w:rsidP="002744ED">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51854B97" wp14:editId="01B1BA5F">
                <wp:extent cx="144780" cy="144780"/>
                <wp:effectExtent l="0" t="0" r="7620" b="7620"/>
                <wp:docPr id="3" name="Oval 3"/>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938645" id="Oval 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8A501F">
        <w:rPr>
          <w:rFonts w:ascii="Arial Narrow" w:hAnsi="Arial Narrow" w:cs="Calibri"/>
          <w:b/>
          <w:bCs/>
          <w:sz w:val="20"/>
          <w:u w:val="single"/>
        </w:rPr>
        <w:t>A1.N-</w:t>
      </w:r>
      <w:proofErr w:type="gramStart"/>
      <w:r w:rsidRPr="008A501F">
        <w:rPr>
          <w:rFonts w:ascii="Arial Narrow" w:hAnsi="Arial Narrow" w:cs="Calibri"/>
          <w:b/>
          <w:bCs/>
          <w:sz w:val="20"/>
          <w:u w:val="single"/>
        </w:rPr>
        <w:t>Q.A</w:t>
      </w:r>
      <w:proofErr w:type="gramEnd"/>
      <w:r w:rsidRPr="008A501F">
        <w:rPr>
          <w:rFonts w:ascii="Arial Narrow" w:hAnsi="Arial Narrow" w:cs="Calibri"/>
          <w:b/>
          <w:bCs/>
          <w:sz w:val="20"/>
          <w:u w:val="single"/>
        </w:rPr>
        <w:t xml:space="preserve"> Reason quantitatively and use units to solve problems.</w:t>
      </w:r>
    </w:p>
    <w:p w14:paraId="13F62E49" w14:textId="310EE70D" w:rsidR="004B472B" w:rsidRPr="008A501F" w:rsidRDefault="002744ED" w:rsidP="002D793D">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A1.N-Q</w:t>
      </w:r>
      <w:r w:rsidR="00CB4251" w:rsidRPr="008A501F">
        <w:rPr>
          <w:rFonts w:ascii="Arial Narrow" w:hAnsi="Arial Narrow" w:cs="Calibri"/>
          <w:sz w:val="20"/>
        </w:rPr>
        <w:t xml:space="preserve">.A.1 Use units </w:t>
      </w:r>
      <w:proofErr w:type="gramStart"/>
      <w:r w:rsidR="00CB4251" w:rsidRPr="008A501F">
        <w:rPr>
          <w:rFonts w:ascii="Arial Narrow" w:hAnsi="Arial Narrow" w:cs="Calibri"/>
          <w:sz w:val="20"/>
        </w:rPr>
        <w:t>as a way to</w:t>
      </w:r>
      <w:proofErr w:type="gramEnd"/>
      <w:r w:rsidR="00CB4251" w:rsidRPr="008A501F">
        <w:rPr>
          <w:rFonts w:ascii="Arial Narrow" w:hAnsi="Arial Narrow" w:cs="Calibri"/>
          <w:sz w:val="20"/>
        </w:rPr>
        <w:t xml:space="preserve"> understand problems and to guide the solution of multi-step problems; choose an interpret </w:t>
      </w:r>
      <w:proofErr w:type="gramStart"/>
      <w:r w:rsidR="00CB4251" w:rsidRPr="008A501F">
        <w:rPr>
          <w:rFonts w:ascii="Arial Narrow" w:hAnsi="Arial Narrow" w:cs="Calibri"/>
          <w:sz w:val="20"/>
        </w:rPr>
        <w:t>units</w:t>
      </w:r>
      <w:proofErr w:type="gramEnd"/>
      <w:r w:rsidR="00CB4251" w:rsidRPr="008A501F">
        <w:rPr>
          <w:rFonts w:ascii="Arial Narrow" w:hAnsi="Arial Narrow" w:cs="Calibri"/>
          <w:sz w:val="20"/>
        </w:rPr>
        <w:t xml:space="preserve"> consistently in formulas; choose and interpret the scale and the origin in graphs and data displays, </w:t>
      </w:r>
      <w:proofErr w:type="gramStart"/>
      <w:r w:rsidR="00CB4251" w:rsidRPr="008A501F">
        <w:rPr>
          <w:rFonts w:ascii="Arial Narrow" w:hAnsi="Arial Narrow" w:cs="Calibri"/>
          <w:sz w:val="20"/>
        </w:rPr>
        <w:t>include</w:t>
      </w:r>
      <w:proofErr w:type="gramEnd"/>
      <w:r w:rsidR="00CB4251" w:rsidRPr="008A501F">
        <w:rPr>
          <w:rFonts w:ascii="Arial Narrow" w:hAnsi="Arial Narrow" w:cs="Calibri"/>
          <w:sz w:val="20"/>
        </w:rPr>
        <w:t xml:space="preserve"> utilizing real world context.</w:t>
      </w:r>
    </w:p>
    <w:p w14:paraId="6F2B8683" w14:textId="3EE62C54" w:rsidR="00CB4251" w:rsidRPr="008A501F" w:rsidRDefault="00CB4251" w:rsidP="002D793D">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A1.N-Q.A.2 Define appropriate quantities for the purpose of descriptive modeling. Include problem-solving opportunities utilizing real-world context.</w:t>
      </w:r>
    </w:p>
    <w:p w14:paraId="25299DFB" w14:textId="7E0BFA5E" w:rsidR="00CB4251" w:rsidRPr="008A501F" w:rsidRDefault="00CB4251" w:rsidP="008A501F">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A1.N-Q.A.3 Choose a level of accuracy appropriate to limitations on measurement when reporting quantities utilizing real-world context.</w:t>
      </w:r>
    </w:p>
    <w:p w14:paraId="558E3372" w14:textId="77777777" w:rsidR="00E649A1" w:rsidRDefault="00E649A1" w:rsidP="00CB4251">
      <w:pPr>
        <w:autoSpaceDE w:val="0"/>
        <w:autoSpaceDN w:val="0"/>
        <w:adjustRightInd w:val="0"/>
        <w:spacing w:after="80"/>
        <w:rPr>
          <w:rFonts w:ascii="Arial Narrow" w:hAnsi="Arial Narrow" w:cs="Calibri"/>
          <w:b/>
          <w:bCs/>
          <w:i/>
          <w:iCs/>
          <w:sz w:val="22"/>
          <w:szCs w:val="24"/>
          <w:highlight w:val="yellow"/>
          <w:u w:val="single"/>
        </w:rPr>
      </w:pPr>
    </w:p>
    <w:p w14:paraId="445E0FE5" w14:textId="08919F05" w:rsidR="00CB4251" w:rsidRPr="008A501F" w:rsidRDefault="00CB4251" w:rsidP="00CB4251">
      <w:pPr>
        <w:autoSpaceDE w:val="0"/>
        <w:autoSpaceDN w:val="0"/>
        <w:adjustRightInd w:val="0"/>
        <w:spacing w:after="80"/>
        <w:rPr>
          <w:rFonts w:ascii="Arial Narrow" w:hAnsi="Arial Narrow" w:cs="Calibri"/>
          <w:b/>
          <w:bCs/>
          <w:i/>
          <w:iCs/>
          <w:sz w:val="22"/>
          <w:szCs w:val="24"/>
          <w:highlight w:val="yellow"/>
          <w:u w:val="single"/>
        </w:rPr>
      </w:pPr>
      <w:r w:rsidRPr="008A501F">
        <w:rPr>
          <w:rFonts w:ascii="Arial Narrow" w:hAnsi="Arial Narrow" w:cs="Calibri"/>
          <w:b/>
          <w:bCs/>
          <w:i/>
          <w:iCs/>
          <w:sz w:val="22"/>
          <w:szCs w:val="24"/>
          <w:highlight w:val="yellow"/>
          <w:u w:val="single"/>
        </w:rPr>
        <w:t>Algebra - A</w:t>
      </w:r>
    </w:p>
    <w:p w14:paraId="67949C4F" w14:textId="5892EFF7" w:rsidR="00CB4251" w:rsidRPr="008A501F" w:rsidRDefault="00CB4251" w:rsidP="00CB4251">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Seeing Structure in Expressions (A-SSE)</w:t>
      </w:r>
    </w:p>
    <w:p w14:paraId="4B3D648E" w14:textId="77777777" w:rsidR="00CB4251" w:rsidRPr="008A501F" w:rsidRDefault="00CB4251" w:rsidP="00CB4251">
      <w:pPr>
        <w:tabs>
          <w:tab w:val="left" w:pos="810"/>
        </w:tabs>
        <w:autoSpaceDE w:val="0"/>
        <w:autoSpaceDN w:val="0"/>
        <w:adjustRightInd w:val="0"/>
        <w:rPr>
          <w:rFonts w:ascii="Arial Narrow" w:hAnsi="Arial Narrow" w:cs="Calibri"/>
          <w:b/>
          <w:bCs/>
          <w:sz w:val="4"/>
          <w:szCs w:val="4"/>
          <w:u w:val="single"/>
        </w:rPr>
      </w:pPr>
    </w:p>
    <w:p w14:paraId="0D477DF8" w14:textId="474A235D" w:rsidR="00CB4251" w:rsidRPr="008A501F" w:rsidRDefault="00E649A1" w:rsidP="00CB4251">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023B8BB8" wp14:editId="416BB8A8">
                <wp:extent cx="144780" cy="144780"/>
                <wp:effectExtent l="0" t="0" r="7620" b="7620"/>
                <wp:docPr id="39" name="Oval 3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6A16FE" id="Oval 3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CB4251" w:rsidRPr="008A501F">
        <w:rPr>
          <w:rFonts w:ascii="Arial Narrow" w:hAnsi="Arial Narrow" w:cs="Calibri"/>
          <w:b/>
          <w:bCs/>
          <w:sz w:val="20"/>
          <w:u w:val="single"/>
        </w:rPr>
        <w:t>A1.A-SSE-A Interpret the structure of expressions.</w:t>
      </w:r>
    </w:p>
    <w:p w14:paraId="4A4B37C5" w14:textId="099515EB" w:rsidR="00CB4251" w:rsidRPr="008A501F" w:rsidRDefault="00CB4251" w:rsidP="00CB4251">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A1.A-SSE.A.1 Interpret expressions that represent a quantity in terms of its context.</w:t>
      </w:r>
    </w:p>
    <w:p w14:paraId="3FDB8BCF" w14:textId="3EC24811" w:rsidR="00CB4251" w:rsidRPr="008A501F" w:rsidRDefault="00CB4251" w:rsidP="00CB4251">
      <w:pPr>
        <w:pStyle w:val="ListParagraph"/>
        <w:numPr>
          <w:ilvl w:val="0"/>
          <w:numId w:val="40"/>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Interpret parts of an expression, such as terms, factors, and coefficients</w:t>
      </w:r>
    </w:p>
    <w:p w14:paraId="2AD76A0B" w14:textId="4B2FAB86" w:rsidR="00CB4251" w:rsidRPr="008A501F" w:rsidRDefault="00CB4251" w:rsidP="00CB4251">
      <w:pPr>
        <w:pStyle w:val="ListParagraph"/>
        <w:numPr>
          <w:ilvl w:val="0"/>
          <w:numId w:val="40"/>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Interpret expressions by viewing one or more of their parts as a single entity.</w:t>
      </w:r>
    </w:p>
    <w:p w14:paraId="3DDDDA1D" w14:textId="138BB4EB" w:rsidR="00CB4251" w:rsidRPr="008A501F" w:rsidRDefault="00CB4251" w:rsidP="00CB4251">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 xml:space="preserve">A1.A-SSE.A.2 Use structure to identify ways to rewrite numerical and polynomial expressions. Focus on polynomial multiplication and factoring patterns. </w:t>
      </w:r>
    </w:p>
    <w:p w14:paraId="44BB44A7" w14:textId="5BA2E02A" w:rsidR="00CB4251" w:rsidRPr="008A501F" w:rsidRDefault="00E649A1" w:rsidP="00CB4251">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127E95A9" wp14:editId="1D40252D">
                <wp:extent cx="144780" cy="144780"/>
                <wp:effectExtent l="0" t="0" r="7620" b="7620"/>
                <wp:docPr id="1" name="Oval 1"/>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15120D" id="Oval 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CB4251" w:rsidRPr="008A501F">
        <w:rPr>
          <w:rFonts w:ascii="Arial Narrow" w:hAnsi="Arial Narrow" w:cs="Calibri"/>
          <w:b/>
          <w:bCs/>
          <w:sz w:val="20"/>
          <w:u w:val="single"/>
        </w:rPr>
        <w:t>A1.A-SSE-B Write expressions in equivalent forms to solve problems.</w:t>
      </w:r>
    </w:p>
    <w:p w14:paraId="5F4597F4" w14:textId="04882C55" w:rsidR="00CB4251" w:rsidRPr="008A501F" w:rsidRDefault="00CB4251" w:rsidP="00CB4251">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A1.A-SSE.B.3 Choose and produce an equivalent form of an expression to reveal and explain properties of the quantity represented by the expression.</w:t>
      </w:r>
    </w:p>
    <w:p w14:paraId="2B0A2579" w14:textId="77777777" w:rsidR="00BC13FD" w:rsidRPr="008A501F" w:rsidRDefault="00BC13FD" w:rsidP="00CB4251">
      <w:pPr>
        <w:pStyle w:val="ListParagraph"/>
        <w:numPr>
          <w:ilvl w:val="0"/>
          <w:numId w:val="41"/>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 xml:space="preserve">Factor a quadratic expression to reveal the zeros of the function it defines. </w:t>
      </w:r>
    </w:p>
    <w:p w14:paraId="29BF27EB" w14:textId="18C58212" w:rsidR="00CB4251" w:rsidRPr="008A501F" w:rsidRDefault="00BC13FD" w:rsidP="00CB4251">
      <w:pPr>
        <w:pStyle w:val="ListParagraph"/>
        <w:numPr>
          <w:ilvl w:val="0"/>
          <w:numId w:val="41"/>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Complete the square in a quadratic expression to reveal the maximum or minimum value of the function it defines.</w:t>
      </w:r>
    </w:p>
    <w:p w14:paraId="7ACDF56A" w14:textId="3FF778FF" w:rsidR="00F813F2" w:rsidRPr="008A501F" w:rsidRDefault="00F813F2" w:rsidP="00F813F2">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Arithmetic with Polynomials and Rational Expressions (A-APR)</w:t>
      </w:r>
    </w:p>
    <w:p w14:paraId="4A4CDF5D" w14:textId="77777777" w:rsidR="00F813F2" w:rsidRPr="008A501F" w:rsidRDefault="00F813F2" w:rsidP="00F813F2">
      <w:pPr>
        <w:tabs>
          <w:tab w:val="left" w:pos="810"/>
        </w:tabs>
        <w:autoSpaceDE w:val="0"/>
        <w:autoSpaceDN w:val="0"/>
        <w:adjustRightInd w:val="0"/>
        <w:rPr>
          <w:rFonts w:ascii="Arial Narrow" w:hAnsi="Arial Narrow" w:cs="Calibri"/>
          <w:b/>
          <w:bCs/>
          <w:sz w:val="4"/>
          <w:szCs w:val="4"/>
          <w:u w:val="single"/>
        </w:rPr>
      </w:pPr>
    </w:p>
    <w:p w14:paraId="0221D65E" w14:textId="1EE00381" w:rsidR="00F813F2" w:rsidRPr="008A501F" w:rsidRDefault="00F813F2" w:rsidP="00F813F2">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41921C4A" wp14:editId="1D540C17">
                <wp:extent cx="160020" cy="144780"/>
                <wp:effectExtent l="0" t="0" r="0" b="7620"/>
                <wp:docPr id="9" name="Isosceles Triangle 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51F8C2" id="Isosceles Triangle 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A1.A-APR.A Perform arithmetic operations on polynomials.</w:t>
      </w:r>
    </w:p>
    <w:p w14:paraId="672996FB" w14:textId="6811BC50" w:rsidR="00F813F2" w:rsidRPr="008A501F" w:rsidRDefault="00F813F2" w:rsidP="00F813F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A1.A-APR.A.1 Understand that polynomials form a system analogous to the integers, namely, they are closed under the operations of addition, subtraction, and multiplication; add, subtract, and multiply polynomials.</w:t>
      </w:r>
    </w:p>
    <w:p w14:paraId="6666E0E5" w14:textId="0F0D918D" w:rsidR="00F813F2" w:rsidRPr="008A501F" w:rsidRDefault="00E649A1" w:rsidP="00F813F2">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16957F3B" wp14:editId="003EA5F9">
                <wp:extent cx="144780" cy="144780"/>
                <wp:effectExtent l="0" t="0" r="7620" b="7620"/>
                <wp:docPr id="7" name="Oval 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8500C9" id="Oval 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F813F2" w:rsidRPr="008A501F">
        <w:rPr>
          <w:rFonts w:ascii="Arial Narrow" w:hAnsi="Arial Narrow" w:cs="Calibri"/>
          <w:b/>
          <w:bCs/>
          <w:sz w:val="20"/>
          <w:u w:val="single"/>
        </w:rPr>
        <w:t>A1.A-APR.B Understand the relationship between zeros and factors of polynomials.</w:t>
      </w:r>
    </w:p>
    <w:p w14:paraId="13CE9659" w14:textId="56B996BF" w:rsidR="00F813F2" w:rsidRPr="008A501F" w:rsidRDefault="00F813F2" w:rsidP="00F813F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 xml:space="preserve">A1.A-APR.B.3 Identify zeros of polynomials when suitable factorizations are </w:t>
      </w:r>
      <w:r w:rsidR="002469C2" w:rsidRPr="008A501F">
        <w:rPr>
          <w:rFonts w:ascii="Arial Narrow" w:hAnsi="Arial Narrow" w:cs="Calibri"/>
          <w:sz w:val="20"/>
        </w:rPr>
        <w:t>available and</w:t>
      </w:r>
      <w:r w:rsidRPr="008A501F">
        <w:rPr>
          <w:rFonts w:ascii="Arial Narrow" w:hAnsi="Arial Narrow" w:cs="Calibri"/>
          <w:sz w:val="20"/>
        </w:rPr>
        <w:t xml:space="preserve"> use the zeros to construct a rough graph of the function defined by the polynomial. Focus on quadratic and cubic polynomials in which linear and quadratic factors are available.</w:t>
      </w:r>
    </w:p>
    <w:p w14:paraId="4E18616A" w14:textId="3964FD7A" w:rsidR="00F813F2" w:rsidRPr="008A501F" w:rsidRDefault="00F813F2" w:rsidP="00F813F2">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Creating Equations (A-CED)</w:t>
      </w:r>
    </w:p>
    <w:p w14:paraId="185DEE8F" w14:textId="77777777" w:rsidR="00F813F2" w:rsidRPr="008A501F" w:rsidRDefault="00F813F2" w:rsidP="00F813F2">
      <w:pPr>
        <w:tabs>
          <w:tab w:val="left" w:pos="810"/>
        </w:tabs>
        <w:autoSpaceDE w:val="0"/>
        <w:autoSpaceDN w:val="0"/>
        <w:adjustRightInd w:val="0"/>
        <w:rPr>
          <w:rFonts w:ascii="Arial Narrow" w:hAnsi="Arial Narrow" w:cs="Calibri"/>
          <w:b/>
          <w:bCs/>
          <w:sz w:val="4"/>
          <w:szCs w:val="4"/>
          <w:u w:val="single"/>
        </w:rPr>
      </w:pPr>
    </w:p>
    <w:p w14:paraId="6695AFA0" w14:textId="68B201C0" w:rsidR="00F813F2" w:rsidRPr="008A501F" w:rsidRDefault="00E649A1" w:rsidP="00F813F2">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2D23D4F0" wp14:editId="52ACB39C">
                <wp:extent cx="144780" cy="144780"/>
                <wp:effectExtent l="0" t="0" r="7620" b="7620"/>
                <wp:docPr id="8" name="Oval 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B10097" id="Oval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2469C2" w:rsidRPr="008A501F">
        <w:rPr>
          <w:rFonts w:ascii="Arial Narrow" w:hAnsi="Arial Narrow" w:cs="Calibri"/>
          <w:b/>
          <w:bCs/>
          <w:sz w:val="20"/>
          <w:u w:val="single"/>
        </w:rPr>
        <w:t>A1.A-CED.A Create equations that describe numbers or relationships</w:t>
      </w:r>
      <w:r w:rsidR="00532F36">
        <w:rPr>
          <w:rFonts w:ascii="Arial Narrow" w:hAnsi="Arial Narrow" w:cs="Calibri"/>
          <w:b/>
          <w:bCs/>
          <w:sz w:val="20"/>
          <w:u w:val="single"/>
        </w:rPr>
        <w:t>.</w:t>
      </w:r>
    </w:p>
    <w:p w14:paraId="177F7880" w14:textId="4071A604" w:rsidR="00F813F2" w:rsidRPr="008A501F" w:rsidRDefault="002469C2" w:rsidP="002469C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A1.A-CED.A.1 Create equations and inequalities in one variable and use them to solve problems. Include problem-solving opportunities utilizing real-world context. Focus on linear, quadratic, exponential and piecewise-defined functions (limited to absolute value and step).</w:t>
      </w:r>
    </w:p>
    <w:p w14:paraId="62FAB740" w14:textId="7D4CD692" w:rsidR="002469C2" w:rsidRPr="008A501F" w:rsidRDefault="002469C2" w:rsidP="002469C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A1.A-CED.A.2 Create equations in two or more variables to represent relationships between quantities; graph equations on coordinate axes with labels and scales.</w:t>
      </w:r>
    </w:p>
    <w:p w14:paraId="07D0A444" w14:textId="3FE1558F" w:rsidR="002469C2" w:rsidRPr="008A501F" w:rsidRDefault="002469C2" w:rsidP="002469C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A1.A-CED.A.3 Represent constraints by equations or inequalities, and by systems of equations and/or inequalities, and interpret solutions as viable or non-viable options in a modeling context.</w:t>
      </w:r>
    </w:p>
    <w:p w14:paraId="429C1648" w14:textId="0DB467BF" w:rsidR="002469C2" w:rsidRPr="008A501F" w:rsidRDefault="002469C2" w:rsidP="002469C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A1.A-CED.A.4 Rearrange formulas to highlight a quantity of interest, using the same reasoning as in solving equations</w:t>
      </w:r>
      <w:r w:rsidRPr="008A501F">
        <w:rPr>
          <w:rFonts w:ascii="Arial Narrow" w:hAnsi="Arial Narrow" w:cs="Calibri"/>
          <w:i/>
          <w:iCs/>
          <w:sz w:val="20"/>
        </w:rPr>
        <w:t>. For example, rearrange Ohm’s law V = IR to highlight resistance R</w:t>
      </w:r>
      <w:r w:rsidRPr="008A501F">
        <w:rPr>
          <w:rFonts w:ascii="Arial Narrow" w:hAnsi="Arial Narrow" w:cs="Calibri"/>
          <w:sz w:val="20"/>
        </w:rPr>
        <w:t>.</w:t>
      </w:r>
    </w:p>
    <w:p w14:paraId="5CFCCBB9" w14:textId="69206108" w:rsidR="002469C2" w:rsidRPr="008A501F" w:rsidRDefault="002469C2" w:rsidP="002469C2">
      <w:pPr>
        <w:tabs>
          <w:tab w:val="left" w:pos="720"/>
        </w:tabs>
        <w:autoSpaceDE w:val="0"/>
        <w:autoSpaceDN w:val="0"/>
        <w:adjustRightInd w:val="0"/>
        <w:spacing w:after="40"/>
        <w:ind w:left="720" w:hanging="720"/>
        <w:rPr>
          <w:rFonts w:ascii="Arial Narrow" w:hAnsi="Arial Narrow" w:cs="Calibri"/>
          <w:sz w:val="20"/>
        </w:rPr>
      </w:pPr>
    </w:p>
    <w:p w14:paraId="72D9439D" w14:textId="0AA89145" w:rsidR="002469C2" w:rsidRPr="008A501F" w:rsidRDefault="002469C2" w:rsidP="002469C2">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Reasoning with Equations and Inequalities (A-REI)</w:t>
      </w:r>
    </w:p>
    <w:p w14:paraId="1403DEFD" w14:textId="77777777" w:rsidR="002469C2" w:rsidRPr="008A501F" w:rsidRDefault="002469C2" w:rsidP="002469C2">
      <w:pPr>
        <w:tabs>
          <w:tab w:val="left" w:pos="810"/>
        </w:tabs>
        <w:autoSpaceDE w:val="0"/>
        <w:autoSpaceDN w:val="0"/>
        <w:adjustRightInd w:val="0"/>
        <w:rPr>
          <w:rFonts w:ascii="Arial Narrow" w:hAnsi="Arial Narrow" w:cs="Calibri"/>
          <w:b/>
          <w:bCs/>
          <w:sz w:val="4"/>
          <w:szCs w:val="4"/>
          <w:u w:val="single"/>
        </w:rPr>
      </w:pPr>
    </w:p>
    <w:p w14:paraId="738E5A9C" w14:textId="35F1EB2D" w:rsidR="002469C2" w:rsidRPr="008A501F" w:rsidRDefault="00E649A1" w:rsidP="002469C2">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1CD7E3C9" wp14:editId="214A4B12">
                <wp:extent cx="144780" cy="144780"/>
                <wp:effectExtent l="0" t="0" r="7620" b="7620"/>
                <wp:docPr id="10" name="Oval 1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8110BA" id="Oval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2469C2" w:rsidRPr="008A501F">
        <w:rPr>
          <w:rFonts w:ascii="Arial Narrow" w:hAnsi="Arial Narrow" w:cs="Calibri"/>
          <w:b/>
          <w:bCs/>
          <w:sz w:val="20"/>
          <w:u w:val="single"/>
        </w:rPr>
        <w:t>A1.A-REI.A Understand solving equations as a process of reasoning and explain the reasoning.</w:t>
      </w:r>
    </w:p>
    <w:p w14:paraId="604EDE52" w14:textId="532BCE46" w:rsidR="00F813F2" w:rsidRPr="008A501F" w:rsidRDefault="002469C2" w:rsidP="00F813F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A1.A-REI.A.1 Explain each step in solving linear and quadratic equations as following from the equality of numbers asserted at the previous step, starting from the assumption that the original equation has a solution. Construct a viable argument to justify a solution method.</w:t>
      </w:r>
    </w:p>
    <w:p w14:paraId="423847BE" w14:textId="1F97C92F" w:rsidR="002469C2" w:rsidRPr="008A501F" w:rsidRDefault="002469C2" w:rsidP="002469C2">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213EFEB5" wp14:editId="08BE2034">
                <wp:extent cx="160020" cy="144780"/>
                <wp:effectExtent l="0" t="0" r="0" b="7620"/>
                <wp:docPr id="17" name="Isosceles Triangle 17"/>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4A67BC" id="Isosceles Triangle 17"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A1.A-REI.B Solve equations and inequalities in one variable.</w:t>
      </w:r>
    </w:p>
    <w:p w14:paraId="04252D14" w14:textId="77AD2FB4" w:rsidR="002469C2" w:rsidRPr="008A501F" w:rsidRDefault="002469C2" w:rsidP="002469C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A1.A-REI.B.3 Solve linear equations and inequalities in one variable, including equations with coefficients represented by letters.</w:t>
      </w:r>
    </w:p>
    <w:p w14:paraId="4A0BFE35" w14:textId="34351CF1" w:rsidR="002469C2" w:rsidRPr="008A501F" w:rsidRDefault="002469C2" w:rsidP="002469C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A1.A-REI.B.4 Solve quadratic equations in one variable.</w:t>
      </w:r>
    </w:p>
    <w:p w14:paraId="74A41BF8" w14:textId="65056F9F" w:rsidR="002469C2" w:rsidRPr="008A501F" w:rsidRDefault="002469C2" w:rsidP="002469C2">
      <w:pPr>
        <w:pStyle w:val="ListParagraph"/>
        <w:numPr>
          <w:ilvl w:val="0"/>
          <w:numId w:val="43"/>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Use the method of completing the square to transform any quadratic equation in x into an equation of the form (x – k)</w:t>
      </w:r>
      <w:r w:rsidRPr="008A501F">
        <w:rPr>
          <w:rFonts w:ascii="Arial Narrow" w:hAnsi="Arial Narrow" w:cs="Calibri"/>
          <w:sz w:val="20"/>
          <w:vertAlign w:val="superscript"/>
        </w:rPr>
        <w:t>2</w:t>
      </w:r>
      <w:r w:rsidRPr="008A501F">
        <w:rPr>
          <w:rFonts w:ascii="Arial Narrow" w:hAnsi="Arial Narrow" w:cs="Calibri"/>
          <w:sz w:val="20"/>
        </w:rPr>
        <w:t xml:space="preserve"> = q that has the same solutions. Derive the quadratic formula from this form.</w:t>
      </w:r>
    </w:p>
    <w:p w14:paraId="1C98106A" w14:textId="461A0806" w:rsidR="00B25569" w:rsidRPr="008A501F" w:rsidRDefault="00B25569" w:rsidP="00B25569">
      <w:pPr>
        <w:pStyle w:val="ListParagraph"/>
        <w:numPr>
          <w:ilvl w:val="0"/>
          <w:numId w:val="43"/>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Solve quadratic equations by inspection (e.g., x</w:t>
      </w:r>
      <w:r w:rsidRPr="008A501F">
        <w:rPr>
          <w:rFonts w:ascii="Arial Narrow" w:hAnsi="Arial Narrow" w:cs="Calibri"/>
          <w:sz w:val="20"/>
          <w:vertAlign w:val="superscript"/>
        </w:rPr>
        <w:t>2</w:t>
      </w:r>
      <w:r w:rsidRPr="008A501F">
        <w:rPr>
          <w:rFonts w:ascii="Arial Narrow" w:hAnsi="Arial Narrow" w:cs="Calibri"/>
          <w:sz w:val="20"/>
        </w:rPr>
        <w:t xml:space="preserve"> = 49), taking square roots, completing the square, the quadratic formula and factoring, as appropriate to the initial form of the equation. Focus on solutions for quadratic equations that have real roots.  Include cases that recognize when a quadratic equation has no real solutions.</w:t>
      </w:r>
    </w:p>
    <w:p w14:paraId="2ED140A1" w14:textId="1FC7BC9C" w:rsidR="00B25569" w:rsidRPr="008A501F" w:rsidRDefault="00B25569" w:rsidP="00B25569">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rPr>
        <mc:AlternateContent>
          <mc:Choice Requires="wps">
            <w:drawing>
              <wp:inline distT="0" distB="0" distL="0" distR="0" wp14:anchorId="6F192942" wp14:editId="3350CCA0">
                <wp:extent cx="160020" cy="144780"/>
                <wp:effectExtent l="0" t="0" r="0" b="7620"/>
                <wp:docPr id="18" name="Isosceles Triangle 18"/>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E63829" id="Isosceles Triangle 18"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A1.A-REI.C Solve systems of equations.</w:t>
      </w:r>
    </w:p>
    <w:p w14:paraId="3C916214" w14:textId="59A29038"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A1.A-REI.C.5 Prove that, given a system of two equations in two variables, replacing one equation by the sum of that equation and a multiple of the other produces a system with the same solutions.</w:t>
      </w:r>
    </w:p>
    <w:p w14:paraId="4C838B09" w14:textId="52B4A70B"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A1.A-REI.C.6 Solve systems of linear equations exactly and approximately, focusing on pairs of linear equations in two variables. Include problem solving opportunities utilizing real-world context.</w:t>
      </w:r>
    </w:p>
    <w:p w14:paraId="350DF9EE" w14:textId="21ACFE36" w:rsidR="00B25569" w:rsidRPr="008A501F" w:rsidRDefault="00B25569" w:rsidP="00B25569">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rPr>
        <mc:AlternateContent>
          <mc:Choice Requires="wps">
            <w:drawing>
              <wp:inline distT="0" distB="0" distL="0" distR="0" wp14:anchorId="6C047456" wp14:editId="01EFF9A9">
                <wp:extent cx="160020" cy="144780"/>
                <wp:effectExtent l="0" t="0" r="0" b="7620"/>
                <wp:docPr id="19" name="Isosceles Triangle 19"/>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4409F9" id="Isosceles Triangle 19"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A1.A-REI.D Represent and solve equations and inequalities graphically.</w:t>
      </w:r>
    </w:p>
    <w:p w14:paraId="77792882" w14:textId="22F76569"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A1.A-REI.D.10 Understand that the graph of an equation in two variables is the set of all its solutions plotted in the coordinate plane, often forming a curve, which could be a line.</w:t>
      </w:r>
    </w:p>
    <w:p w14:paraId="07FA27BE" w14:textId="52ACBAE9"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A1.A-REI.D.11 Explain why the x-coordinates of the points where the graphs of the equations y=f(x) and y=g(x) intersect are the solutions of the equation f(x) =g(x); find the solutions approximately (e.g., using technology to graph the functions, make tables of values, or find successive approximations). Focus on cases where f(x) and/or g(x) are linear, quadratic, exponential and piecewise-defined functions (limited to absolute value and step).</w:t>
      </w:r>
    </w:p>
    <w:p w14:paraId="478B5F7A" w14:textId="37FC9489"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A1.A-REI.D.12 Graph the solutions to a linear inequality in two variables as a half-plane, excluding the boundary in the case of a strict inequality, and graph the solution set to a system of linear inequalities in two variables as the intersection of the corresponding half-planes.</w:t>
      </w:r>
    </w:p>
    <w:p w14:paraId="23518198" w14:textId="53AEFDBB" w:rsidR="00B25569" w:rsidRPr="008A501F" w:rsidRDefault="00B25569" w:rsidP="00B25569">
      <w:pPr>
        <w:autoSpaceDE w:val="0"/>
        <w:autoSpaceDN w:val="0"/>
        <w:adjustRightInd w:val="0"/>
        <w:spacing w:after="80"/>
        <w:rPr>
          <w:rFonts w:ascii="Arial Narrow" w:hAnsi="Arial Narrow" w:cs="Calibri"/>
          <w:b/>
          <w:bCs/>
          <w:i/>
          <w:iCs/>
          <w:sz w:val="22"/>
          <w:szCs w:val="24"/>
          <w:highlight w:val="yellow"/>
          <w:u w:val="single"/>
        </w:rPr>
      </w:pPr>
      <w:r w:rsidRPr="008A501F">
        <w:rPr>
          <w:rFonts w:ascii="Arial Narrow" w:hAnsi="Arial Narrow" w:cs="Calibri"/>
          <w:b/>
          <w:bCs/>
          <w:i/>
          <w:iCs/>
          <w:sz w:val="22"/>
          <w:szCs w:val="24"/>
          <w:highlight w:val="yellow"/>
          <w:u w:val="single"/>
        </w:rPr>
        <w:t>Functions - F</w:t>
      </w:r>
    </w:p>
    <w:p w14:paraId="08E55B5F" w14:textId="10F72FFA" w:rsidR="00B25569" w:rsidRPr="008A501F" w:rsidRDefault="00B25569" w:rsidP="00B25569">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Interpreting Functions (F-IF)</w:t>
      </w:r>
    </w:p>
    <w:p w14:paraId="61EEF2FF" w14:textId="77777777" w:rsidR="00B25569" w:rsidRPr="008A501F" w:rsidRDefault="00B25569" w:rsidP="00B25569">
      <w:pPr>
        <w:tabs>
          <w:tab w:val="left" w:pos="810"/>
        </w:tabs>
        <w:autoSpaceDE w:val="0"/>
        <w:autoSpaceDN w:val="0"/>
        <w:adjustRightInd w:val="0"/>
        <w:rPr>
          <w:rFonts w:ascii="Arial Narrow" w:hAnsi="Arial Narrow" w:cs="Calibri"/>
          <w:b/>
          <w:bCs/>
          <w:sz w:val="4"/>
          <w:szCs w:val="4"/>
          <w:u w:val="single"/>
        </w:rPr>
      </w:pPr>
    </w:p>
    <w:p w14:paraId="26ED1647" w14:textId="1E90990E" w:rsidR="00B25569" w:rsidRPr="008A501F" w:rsidRDefault="00E649A1" w:rsidP="00B25569">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2C4C5EB7" wp14:editId="08DA67E7">
                <wp:extent cx="144780" cy="144780"/>
                <wp:effectExtent l="0" t="0" r="7620" b="7620"/>
                <wp:docPr id="15" name="Oval 15"/>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CCC0A38" id="Oval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B25569" w:rsidRPr="008A501F">
        <w:rPr>
          <w:rFonts w:ascii="Arial Narrow" w:hAnsi="Arial Narrow" w:cs="Calibri"/>
          <w:b/>
          <w:bCs/>
          <w:sz w:val="20"/>
          <w:u w:val="single"/>
        </w:rPr>
        <w:t>A1.F-</w:t>
      </w:r>
      <w:proofErr w:type="gramStart"/>
      <w:r w:rsidR="00B25569" w:rsidRPr="008A501F">
        <w:rPr>
          <w:rFonts w:ascii="Arial Narrow" w:hAnsi="Arial Narrow" w:cs="Calibri"/>
          <w:b/>
          <w:bCs/>
          <w:sz w:val="20"/>
          <w:u w:val="single"/>
        </w:rPr>
        <w:t>IF.A</w:t>
      </w:r>
      <w:proofErr w:type="gramEnd"/>
      <w:r w:rsidR="00B25569" w:rsidRPr="008A501F">
        <w:rPr>
          <w:rFonts w:ascii="Arial Narrow" w:hAnsi="Arial Narrow" w:cs="Calibri"/>
          <w:b/>
          <w:bCs/>
          <w:sz w:val="20"/>
          <w:u w:val="single"/>
        </w:rPr>
        <w:t xml:space="preserve"> Understand the concept of a function and use function notation.</w:t>
      </w:r>
    </w:p>
    <w:p w14:paraId="123FC2F2" w14:textId="77777777"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 xml:space="preserve">A1.F-IF.A.1 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w:t>
      </w:r>
      <w:proofErr w:type="spellStart"/>
      <w:r w:rsidRPr="008A501F">
        <w:rPr>
          <w:rFonts w:ascii="Arial Narrow" w:hAnsi="Arial Narrow" w:cs="Calibri"/>
          <w:sz w:val="20"/>
        </w:rPr>
        <w:t>of f</w:t>
      </w:r>
      <w:proofErr w:type="spellEnd"/>
      <w:r w:rsidRPr="008A501F">
        <w:rPr>
          <w:rFonts w:ascii="Arial Narrow" w:hAnsi="Arial Narrow" w:cs="Calibri"/>
          <w:sz w:val="20"/>
        </w:rPr>
        <w:t xml:space="preserve"> is the graph of the equation y = f(x).</w:t>
      </w:r>
    </w:p>
    <w:p w14:paraId="2B637270" w14:textId="3EC14853"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 xml:space="preserve">A1.F-IF.A.2 Evaluate a function for inputs in the </w:t>
      </w:r>
      <w:r w:rsidR="00E649A1" w:rsidRPr="008A501F">
        <w:rPr>
          <w:rFonts w:ascii="Arial Narrow" w:hAnsi="Arial Narrow" w:cs="Calibri"/>
          <w:sz w:val="20"/>
        </w:rPr>
        <w:t>domain and</w:t>
      </w:r>
      <w:r w:rsidRPr="008A501F">
        <w:rPr>
          <w:rFonts w:ascii="Arial Narrow" w:hAnsi="Arial Narrow" w:cs="Calibri"/>
          <w:sz w:val="20"/>
        </w:rPr>
        <w:t xml:space="preserve"> interpret statements that use function notation in terms of a context.</w:t>
      </w:r>
    </w:p>
    <w:p w14:paraId="707C5C02" w14:textId="48727C14"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 xml:space="preserve">A1.F-IF.A.3 Recognize that sequences are functions, sometimes defined recursively, whose domain is a subset of the integers. </w:t>
      </w:r>
    </w:p>
    <w:p w14:paraId="7B5FDD4D" w14:textId="1AA602F3" w:rsidR="00B25569" w:rsidRPr="008A501F" w:rsidRDefault="00E649A1" w:rsidP="00B25569">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6DCBF712" wp14:editId="44D262BA">
                <wp:extent cx="144780" cy="144780"/>
                <wp:effectExtent l="0" t="0" r="7620" b="7620"/>
                <wp:docPr id="24" name="Oval 24"/>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BC94F15" id="Oval 24"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B25569" w:rsidRPr="008A501F">
        <w:rPr>
          <w:rFonts w:ascii="Arial Narrow" w:hAnsi="Arial Narrow" w:cs="Calibri"/>
          <w:b/>
          <w:bCs/>
          <w:sz w:val="20"/>
          <w:u w:val="single"/>
        </w:rPr>
        <w:t>A1.F-</w:t>
      </w:r>
      <w:proofErr w:type="gramStart"/>
      <w:r w:rsidR="00B25569" w:rsidRPr="008A501F">
        <w:rPr>
          <w:rFonts w:ascii="Arial Narrow" w:hAnsi="Arial Narrow" w:cs="Calibri"/>
          <w:b/>
          <w:bCs/>
          <w:sz w:val="20"/>
          <w:u w:val="single"/>
        </w:rPr>
        <w:t>IF.B</w:t>
      </w:r>
      <w:proofErr w:type="gramEnd"/>
      <w:r w:rsidR="00B25569" w:rsidRPr="008A501F">
        <w:rPr>
          <w:rFonts w:ascii="Arial Narrow" w:hAnsi="Arial Narrow" w:cs="Calibri"/>
          <w:b/>
          <w:bCs/>
          <w:sz w:val="20"/>
          <w:u w:val="single"/>
        </w:rPr>
        <w:t xml:space="preserve"> Interpret functions that arise in applications in terms of the context</w:t>
      </w:r>
    </w:p>
    <w:p w14:paraId="0A42C074" w14:textId="22B58866" w:rsidR="00CB4251"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 xml:space="preserve">A1.F-IF.B.4 For a function that models a relationship between two quantities, interpret key features of graphs and tables in terms of the quantities, and sketch graphs showing key features given a verbal description of the relationship. Include problem-solving opportunities utilizing real-world context. Key features </w:t>
      </w:r>
      <w:proofErr w:type="gramStart"/>
      <w:r w:rsidRPr="008A501F">
        <w:rPr>
          <w:rFonts w:ascii="Arial Narrow" w:hAnsi="Arial Narrow" w:cs="Calibri"/>
          <w:sz w:val="20"/>
        </w:rPr>
        <w:t>include:</w:t>
      </w:r>
      <w:proofErr w:type="gramEnd"/>
      <w:r w:rsidRPr="008A501F">
        <w:rPr>
          <w:rFonts w:ascii="Arial Narrow" w:hAnsi="Arial Narrow" w:cs="Calibri"/>
          <w:sz w:val="20"/>
        </w:rPr>
        <w:t xml:space="preserve"> intercepts; intervals where the function is increasing, decreasing, positive, or negative; relative maximums and minimums. Focus on linear, quadratic, exponential and piecewise-defined functions (limited to absolute value and step).</w:t>
      </w:r>
    </w:p>
    <w:p w14:paraId="293E63DC" w14:textId="579BE368"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A1.F-IF.B.5 Relate the domain of a function to its graph and, where applicable, to the quantitative relationship it describes.</w:t>
      </w:r>
    </w:p>
    <w:p w14:paraId="12700379" w14:textId="29AB8387"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A1.F-IF.B.6 Calculate and interpret the average rate of change of a continuous function (presented symbolically or as a table) on a closed interval. Estimate the rate of change from a graph.  Include problem-solving opportunities utilizing real-world context. Focus on linear, quadratic, exponential and piecewise-defined functions (limited to absolute value and step).</w:t>
      </w:r>
    </w:p>
    <w:p w14:paraId="7158681E" w14:textId="3143A731" w:rsidR="00B25569" w:rsidRPr="008A501F" w:rsidRDefault="00E649A1" w:rsidP="00B25569">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0B71D899" wp14:editId="298F183C">
                <wp:extent cx="144780" cy="144780"/>
                <wp:effectExtent l="0" t="0" r="7620" b="7620"/>
                <wp:docPr id="28" name="Oval 28"/>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69FE97D" id="Oval 2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B25569" w:rsidRPr="008A501F">
        <w:rPr>
          <w:rFonts w:ascii="Arial Narrow" w:hAnsi="Arial Narrow" w:cs="Calibri"/>
          <w:b/>
          <w:bCs/>
          <w:sz w:val="20"/>
          <w:u w:val="single"/>
        </w:rPr>
        <w:t>A1.F-IF.C Analyze functions using different representations</w:t>
      </w:r>
    </w:p>
    <w:p w14:paraId="33E19D32" w14:textId="45B3E23C"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A1.F-IF.C.7 Graph functions expressed symbolically and show key features of the graph, by hand in simple cases and using technology for more complicated cases. Focus on linear, quadratic, exponential and piecewise-defined functions (limited to absolute value and step).</w:t>
      </w:r>
    </w:p>
    <w:p w14:paraId="5FDCD0F0" w14:textId="77777777"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A1.F-IF.C.8 Write a function defined by an expression in different but equivalent forms to reveal and explain different properties of the function.</w:t>
      </w:r>
    </w:p>
    <w:p w14:paraId="20FAF1B7" w14:textId="7709C820" w:rsidR="00B25569" w:rsidRPr="008A501F" w:rsidRDefault="00B25569" w:rsidP="00B25569">
      <w:pPr>
        <w:pStyle w:val="ListParagraph"/>
        <w:numPr>
          <w:ilvl w:val="0"/>
          <w:numId w:val="44"/>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Use the process of factoring and completing the square of a quadratic function to show zeros, extreme values, and symmetry of the graph, and interpret these in terms of a context.</w:t>
      </w:r>
    </w:p>
    <w:p w14:paraId="0AD93797" w14:textId="0155B529" w:rsidR="00B25569" w:rsidRPr="008A501F" w:rsidRDefault="00B25569" w:rsidP="00B25569">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A1.F-IF.C.9 Compare properties of two functions each represented in a different way (algebraically, graphically, numerically in tables, or by verbal descriptions). Focus on linear, quadratic, exponential and piecewise-defined functions (limited to absolute value and step).</w:t>
      </w:r>
    </w:p>
    <w:p w14:paraId="1B13D4EB" w14:textId="77777777" w:rsidR="00E649A1" w:rsidRDefault="00E649A1" w:rsidP="009F6689">
      <w:pPr>
        <w:autoSpaceDE w:val="0"/>
        <w:autoSpaceDN w:val="0"/>
        <w:adjustRightInd w:val="0"/>
        <w:spacing w:after="80"/>
        <w:rPr>
          <w:rFonts w:ascii="Arial Narrow" w:hAnsi="Arial Narrow" w:cs="Calibri"/>
          <w:b/>
          <w:bCs/>
          <w:sz w:val="22"/>
          <w:szCs w:val="24"/>
          <w:highlight w:val="yellow"/>
          <w:u w:val="single"/>
        </w:rPr>
      </w:pPr>
    </w:p>
    <w:p w14:paraId="1B098206" w14:textId="4B5871D5" w:rsidR="009F6689" w:rsidRPr="008A501F" w:rsidRDefault="009F6689" w:rsidP="009F6689">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lastRenderedPageBreak/>
        <w:t>Building Functions</w:t>
      </w:r>
      <w:r w:rsidR="00BD6402" w:rsidRPr="008A501F">
        <w:rPr>
          <w:rFonts w:ascii="Arial Narrow" w:hAnsi="Arial Narrow" w:cs="Calibri"/>
          <w:b/>
          <w:bCs/>
          <w:sz w:val="22"/>
          <w:szCs w:val="24"/>
          <w:highlight w:val="yellow"/>
          <w:u w:val="single"/>
        </w:rPr>
        <w:t xml:space="preserve"> (F-BF)</w:t>
      </w:r>
    </w:p>
    <w:p w14:paraId="56CDDFF1" w14:textId="77777777" w:rsidR="009F6689" w:rsidRPr="008A501F" w:rsidRDefault="009F6689" w:rsidP="009F6689">
      <w:pPr>
        <w:tabs>
          <w:tab w:val="left" w:pos="810"/>
        </w:tabs>
        <w:autoSpaceDE w:val="0"/>
        <w:autoSpaceDN w:val="0"/>
        <w:adjustRightInd w:val="0"/>
        <w:rPr>
          <w:rFonts w:ascii="Arial Narrow" w:hAnsi="Arial Narrow" w:cs="Calibri"/>
          <w:b/>
          <w:bCs/>
          <w:sz w:val="4"/>
          <w:szCs w:val="4"/>
          <w:u w:val="single"/>
        </w:rPr>
      </w:pPr>
    </w:p>
    <w:p w14:paraId="3315107F" w14:textId="0B637FA6" w:rsidR="009F6689" w:rsidRPr="008A501F" w:rsidRDefault="00E649A1" w:rsidP="009F6689">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0324C505" wp14:editId="34A70FC2">
                <wp:extent cx="144780" cy="144780"/>
                <wp:effectExtent l="0" t="0" r="7620" b="7620"/>
                <wp:docPr id="29" name="Oval 29"/>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61155D" id="Oval 2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9F6689" w:rsidRPr="008A501F">
        <w:rPr>
          <w:rFonts w:ascii="Arial Narrow" w:hAnsi="Arial Narrow" w:cs="Calibri"/>
          <w:b/>
          <w:bCs/>
          <w:sz w:val="20"/>
          <w:u w:val="single"/>
        </w:rPr>
        <w:t>A1.</w:t>
      </w:r>
      <w:r w:rsidR="00BD6402" w:rsidRPr="008A501F">
        <w:rPr>
          <w:rFonts w:ascii="Arial Narrow" w:hAnsi="Arial Narrow" w:cs="Calibri"/>
          <w:b/>
          <w:bCs/>
          <w:sz w:val="20"/>
          <w:u w:val="single"/>
        </w:rPr>
        <w:t>F-</w:t>
      </w:r>
      <w:proofErr w:type="gramStart"/>
      <w:r w:rsidR="00BD6402" w:rsidRPr="008A501F">
        <w:rPr>
          <w:rFonts w:ascii="Arial Narrow" w:hAnsi="Arial Narrow" w:cs="Calibri"/>
          <w:b/>
          <w:bCs/>
          <w:sz w:val="20"/>
          <w:u w:val="single"/>
        </w:rPr>
        <w:t>BF.A</w:t>
      </w:r>
      <w:proofErr w:type="gramEnd"/>
      <w:r w:rsidR="00BD6402" w:rsidRPr="008A501F">
        <w:rPr>
          <w:rFonts w:ascii="Arial Narrow" w:hAnsi="Arial Narrow" w:cs="Calibri"/>
          <w:b/>
          <w:bCs/>
          <w:sz w:val="20"/>
          <w:u w:val="single"/>
        </w:rPr>
        <w:t xml:space="preserve"> Build a function that models a relationship between two quantities.</w:t>
      </w:r>
    </w:p>
    <w:p w14:paraId="50139A0B" w14:textId="73195375" w:rsidR="009F6689" w:rsidRPr="008A501F" w:rsidRDefault="009F6689" w:rsidP="00BD640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w:t>
      </w:r>
      <w:r w:rsidR="00BD6402" w:rsidRPr="008A501F">
        <w:rPr>
          <w:rFonts w:ascii="Arial Narrow" w:hAnsi="Arial Narrow" w:cs="Calibri"/>
          <w:sz w:val="20"/>
        </w:rPr>
        <w:t>BF.A.1 Write a function that describes a relationship between two quantities.  Determine an explicit expression, a recursive process, or steps for calculation from real-world context. Focus on linear, quadratic, exponential and piecewise-defined functions (limited to absolute value and step).</w:t>
      </w:r>
    </w:p>
    <w:p w14:paraId="79EF17A3" w14:textId="6AC73416" w:rsidR="00BD6402" w:rsidRPr="008A501F" w:rsidRDefault="00BD6402" w:rsidP="00BD6402">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6FFC1E2A" wp14:editId="361E21CD">
                <wp:extent cx="160020" cy="144780"/>
                <wp:effectExtent l="0" t="0" r="0" b="7620"/>
                <wp:docPr id="26" name="Isosceles Triangle 26"/>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C8E7CD" id="Isosceles Triangle 26"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A1.F-BF.B Build new functions from existing functions.</w:t>
      </w:r>
    </w:p>
    <w:p w14:paraId="646ACB0A" w14:textId="7F1E9B3F" w:rsidR="00BD6402" w:rsidRPr="008A501F" w:rsidRDefault="00BD6402" w:rsidP="00BD6402">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 xml:space="preserve">A1.F-BF.B.3 Identify the effect on the graph of replacing f(x) by f(x) + k, </w:t>
      </w:r>
      <w:r w:rsidRPr="008A501F">
        <w:rPr>
          <w:rFonts w:ascii="Arial Narrow" w:hAnsi="Arial Narrow" w:cs="Calibri"/>
          <w:sz w:val="20"/>
        </w:rPr>
        <w:br/>
        <w:t>k f(x), and f(</w:t>
      </w:r>
      <w:proofErr w:type="spellStart"/>
      <w:r w:rsidRPr="008A501F">
        <w:rPr>
          <w:rFonts w:ascii="Arial Narrow" w:hAnsi="Arial Narrow" w:cs="Calibri"/>
          <w:sz w:val="20"/>
        </w:rPr>
        <w:t>x+k</w:t>
      </w:r>
      <w:proofErr w:type="spellEnd"/>
      <w:r w:rsidRPr="008A501F">
        <w:rPr>
          <w:rFonts w:ascii="Arial Narrow" w:hAnsi="Arial Narrow" w:cs="Calibri"/>
          <w:sz w:val="20"/>
        </w:rPr>
        <w:t>) for specific values of k (both positive and negative); find the value of k given the graphs.  Experiment with cases and illustrate an explanation of the effects on the graph. Focus on linear, quadratic, exponential and piecewise-defined functions (limited to absolute value and step).</w:t>
      </w:r>
    </w:p>
    <w:p w14:paraId="687DD92B" w14:textId="0DE75D35" w:rsidR="00A67005" w:rsidRPr="008A501F" w:rsidRDefault="00A67005" w:rsidP="00A67005">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Linear, Quadratic, and Exponential Models (F-LE)</w:t>
      </w:r>
    </w:p>
    <w:p w14:paraId="3F012448" w14:textId="77777777" w:rsidR="00A67005" w:rsidRPr="008A501F" w:rsidRDefault="00A67005" w:rsidP="00A67005">
      <w:pPr>
        <w:tabs>
          <w:tab w:val="left" w:pos="810"/>
        </w:tabs>
        <w:autoSpaceDE w:val="0"/>
        <w:autoSpaceDN w:val="0"/>
        <w:adjustRightInd w:val="0"/>
        <w:rPr>
          <w:rFonts w:ascii="Arial Narrow" w:hAnsi="Arial Narrow" w:cs="Calibri"/>
          <w:b/>
          <w:bCs/>
          <w:sz w:val="4"/>
          <w:szCs w:val="4"/>
          <w:u w:val="single"/>
        </w:rPr>
      </w:pPr>
    </w:p>
    <w:p w14:paraId="29D9B9F2" w14:textId="4C1FC120" w:rsidR="00A67005" w:rsidRPr="008A501F" w:rsidRDefault="00E649A1" w:rsidP="00A67005">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7940CB87" wp14:editId="45CCF141">
                <wp:extent cx="144780" cy="144780"/>
                <wp:effectExtent l="0" t="0" r="7620" b="7620"/>
                <wp:docPr id="32" name="Oval 32"/>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1F1888" id="Oval 3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67005" w:rsidRPr="008A501F">
        <w:rPr>
          <w:rFonts w:ascii="Arial Narrow" w:hAnsi="Arial Narrow" w:cs="Calibri"/>
          <w:b/>
          <w:bCs/>
          <w:sz w:val="20"/>
          <w:u w:val="single"/>
        </w:rPr>
        <w:t>A1.F-</w:t>
      </w:r>
      <w:proofErr w:type="gramStart"/>
      <w:r w:rsidR="00A67005" w:rsidRPr="008A501F">
        <w:rPr>
          <w:rFonts w:ascii="Arial Narrow" w:hAnsi="Arial Narrow" w:cs="Calibri"/>
          <w:b/>
          <w:bCs/>
          <w:sz w:val="20"/>
          <w:u w:val="single"/>
        </w:rPr>
        <w:t>LE.A</w:t>
      </w:r>
      <w:proofErr w:type="gramEnd"/>
      <w:r w:rsidR="00A67005" w:rsidRPr="008A501F">
        <w:rPr>
          <w:rFonts w:ascii="Arial Narrow" w:hAnsi="Arial Narrow" w:cs="Calibri"/>
          <w:b/>
          <w:bCs/>
          <w:sz w:val="20"/>
          <w:u w:val="single"/>
        </w:rPr>
        <w:t xml:space="preserve"> Construct and compare linear, quadratic, and exponential models and solve problems.</w:t>
      </w:r>
    </w:p>
    <w:p w14:paraId="07D68554" w14:textId="77777777" w:rsidR="00A67005" w:rsidRPr="008A501F" w:rsidRDefault="00A67005" w:rsidP="00A67005">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A1.F-LE.A.1 Distinguish between situations that can be modeled with linear functions and with exponential functions.</w:t>
      </w:r>
    </w:p>
    <w:p w14:paraId="2BD2A001" w14:textId="39933A6A" w:rsidR="00A67005" w:rsidRPr="008A501F" w:rsidRDefault="00A67005" w:rsidP="00A67005">
      <w:pPr>
        <w:pStyle w:val="ListParagraph"/>
        <w:numPr>
          <w:ilvl w:val="0"/>
          <w:numId w:val="45"/>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Prove that linear functions grow by equal differences over equal intervals, and that exponential functions grow by equal factors over equal intervals.</w:t>
      </w:r>
    </w:p>
    <w:p w14:paraId="24AC43CF" w14:textId="6C6353D0" w:rsidR="00A67005" w:rsidRPr="008A501F" w:rsidRDefault="00A67005" w:rsidP="00A67005">
      <w:pPr>
        <w:pStyle w:val="ListParagraph"/>
        <w:numPr>
          <w:ilvl w:val="0"/>
          <w:numId w:val="45"/>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Recognize situations in which one quantity changes at a constant rate per unit interval relative to another.</w:t>
      </w:r>
    </w:p>
    <w:p w14:paraId="2DA3A49E" w14:textId="7DD5687C" w:rsidR="00BD6402" w:rsidRPr="008A501F" w:rsidRDefault="00A67005" w:rsidP="00A67005">
      <w:pPr>
        <w:pStyle w:val="ListParagraph"/>
        <w:numPr>
          <w:ilvl w:val="0"/>
          <w:numId w:val="45"/>
        </w:numPr>
        <w:tabs>
          <w:tab w:val="left" w:pos="720"/>
        </w:tabs>
        <w:autoSpaceDE w:val="0"/>
        <w:autoSpaceDN w:val="0"/>
        <w:adjustRightInd w:val="0"/>
        <w:spacing w:after="40"/>
        <w:rPr>
          <w:rFonts w:ascii="Arial Narrow" w:hAnsi="Arial Narrow" w:cs="Calibri"/>
          <w:sz w:val="20"/>
        </w:rPr>
      </w:pPr>
      <w:r w:rsidRPr="008A501F">
        <w:rPr>
          <w:rFonts w:ascii="Arial Narrow" w:hAnsi="Arial Narrow" w:cs="Calibri"/>
          <w:sz w:val="20"/>
        </w:rPr>
        <w:t xml:space="preserve">Recognize situations in which a quantity grows or decays by a constant percent rate per unit interval relative to another.  </w:t>
      </w:r>
    </w:p>
    <w:p w14:paraId="54D6AA8B" w14:textId="6034C50E" w:rsidR="00A67005" w:rsidRPr="008A501F" w:rsidRDefault="00A67005" w:rsidP="00A67005">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A1.F-LE.A.2 Construct linear and exponential functions, including arithmetic and geometric sequences, given a graph, a description of a relationship, or input/output pairs.</w:t>
      </w:r>
    </w:p>
    <w:p w14:paraId="63788E0A" w14:textId="09503565" w:rsidR="00A67005" w:rsidRPr="008A501F" w:rsidRDefault="00A67005" w:rsidP="00A67005">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A1.F-LE.A.3 Observe, using graphs and tables, that a quantity increasing exponentially eventually exceeds a quantity increasing linearly or quadratically.</w:t>
      </w:r>
    </w:p>
    <w:p w14:paraId="1E95866A" w14:textId="34E0EB63" w:rsidR="00A67005" w:rsidRPr="008A501F" w:rsidRDefault="00E649A1" w:rsidP="00A67005">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33B3043D" wp14:editId="75B678BD">
                <wp:extent cx="144780" cy="144780"/>
                <wp:effectExtent l="0" t="0" r="7620" b="7620"/>
                <wp:docPr id="36" name="Oval 36"/>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69A2F5" id="Oval 3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A67005" w:rsidRPr="008A501F">
        <w:rPr>
          <w:rFonts w:ascii="Arial Narrow" w:hAnsi="Arial Narrow" w:cs="Calibri"/>
          <w:b/>
          <w:bCs/>
          <w:sz w:val="20"/>
          <w:u w:val="single"/>
        </w:rPr>
        <w:t>A1.F-</w:t>
      </w:r>
      <w:proofErr w:type="gramStart"/>
      <w:r w:rsidR="00A67005" w:rsidRPr="008A501F">
        <w:rPr>
          <w:rFonts w:ascii="Arial Narrow" w:hAnsi="Arial Narrow" w:cs="Calibri"/>
          <w:b/>
          <w:bCs/>
          <w:sz w:val="20"/>
          <w:u w:val="single"/>
        </w:rPr>
        <w:t>LE.B</w:t>
      </w:r>
      <w:proofErr w:type="gramEnd"/>
      <w:r w:rsidR="00A67005" w:rsidRPr="008A501F">
        <w:rPr>
          <w:rFonts w:ascii="Arial Narrow" w:hAnsi="Arial Narrow" w:cs="Calibri"/>
          <w:b/>
          <w:bCs/>
          <w:sz w:val="20"/>
          <w:u w:val="single"/>
        </w:rPr>
        <w:t xml:space="preserve"> Interpret expressions for functions in terms of the situation they model.</w:t>
      </w:r>
    </w:p>
    <w:p w14:paraId="651D1C7C" w14:textId="6D7EF361" w:rsidR="00A67005" w:rsidRPr="008A501F" w:rsidRDefault="00A67005" w:rsidP="00A67005">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A1.F-LE.B.5 Interpret the parameters in a linear or exponential function with integer exponents utilizing real world context.</w:t>
      </w:r>
    </w:p>
    <w:p w14:paraId="0A20A9DF" w14:textId="017EF9A7" w:rsidR="008A501F" w:rsidRPr="008A501F" w:rsidRDefault="008A501F" w:rsidP="008A501F">
      <w:pPr>
        <w:autoSpaceDE w:val="0"/>
        <w:autoSpaceDN w:val="0"/>
        <w:adjustRightInd w:val="0"/>
        <w:spacing w:after="80"/>
        <w:rPr>
          <w:rFonts w:ascii="Arial Narrow" w:hAnsi="Arial Narrow" w:cs="Calibri"/>
          <w:b/>
          <w:bCs/>
          <w:i/>
          <w:iCs/>
          <w:sz w:val="22"/>
          <w:szCs w:val="24"/>
          <w:highlight w:val="yellow"/>
          <w:u w:val="single"/>
        </w:rPr>
      </w:pPr>
      <w:r w:rsidRPr="008A501F">
        <w:rPr>
          <w:rFonts w:ascii="Arial Narrow" w:hAnsi="Arial Narrow" w:cs="Calibri"/>
          <w:b/>
          <w:bCs/>
          <w:i/>
          <w:iCs/>
          <w:sz w:val="22"/>
          <w:szCs w:val="24"/>
          <w:highlight w:val="yellow"/>
          <w:u w:val="single"/>
        </w:rPr>
        <w:t>Statistics and Probability - S</w:t>
      </w:r>
    </w:p>
    <w:p w14:paraId="22218ECE" w14:textId="21D7388E" w:rsidR="008A501F" w:rsidRPr="008A501F" w:rsidRDefault="008A501F" w:rsidP="008A501F">
      <w:pPr>
        <w:autoSpaceDE w:val="0"/>
        <w:autoSpaceDN w:val="0"/>
        <w:adjustRightInd w:val="0"/>
        <w:spacing w:after="80"/>
        <w:rPr>
          <w:rFonts w:ascii="Arial Narrow" w:hAnsi="Arial Narrow" w:cs="Calibri"/>
          <w:b/>
          <w:bCs/>
          <w:sz w:val="22"/>
          <w:szCs w:val="24"/>
          <w:u w:val="single"/>
        </w:rPr>
      </w:pPr>
      <w:r w:rsidRPr="008A501F">
        <w:rPr>
          <w:rFonts w:ascii="Arial Narrow" w:hAnsi="Arial Narrow" w:cs="Calibri"/>
          <w:b/>
          <w:bCs/>
          <w:sz w:val="22"/>
          <w:szCs w:val="24"/>
          <w:highlight w:val="yellow"/>
          <w:u w:val="single"/>
        </w:rPr>
        <w:t>Summarize, represent, and interpret data on a single count or measurable variable (S-ID)</w:t>
      </w:r>
    </w:p>
    <w:p w14:paraId="7C70308D" w14:textId="77777777" w:rsidR="008A501F" w:rsidRPr="008A501F" w:rsidRDefault="008A501F" w:rsidP="008A501F">
      <w:pPr>
        <w:tabs>
          <w:tab w:val="left" w:pos="810"/>
        </w:tabs>
        <w:autoSpaceDE w:val="0"/>
        <w:autoSpaceDN w:val="0"/>
        <w:adjustRightInd w:val="0"/>
        <w:rPr>
          <w:rFonts w:ascii="Arial Narrow" w:hAnsi="Arial Narrow" w:cs="Calibri"/>
          <w:b/>
          <w:bCs/>
          <w:sz w:val="4"/>
          <w:szCs w:val="4"/>
          <w:u w:val="single"/>
        </w:rPr>
      </w:pPr>
    </w:p>
    <w:p w14:paraId="77038881" w14:textId="6E93C994" w:rsidR="008A501F" w:rsidRPr="008A501F" w:rsidRDefault="008A501F" w:rsidP="008A501F">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4896FB8B" wp14:editId="633CD278">
                <wp:extent cx="160020" cy="144780"/>
                <wp:effectExtent l="0" t="0" r="0" b="7620"/>
                <wp:docPr id="31" name="Isosceles Triangle 31"/>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3E2434" id="Isosceles Triangle 31"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A1.S-</w:t>
      </w:r>
      <w:proofErr w:type="gramStart"/>
      <w:r w:rsidRPr="008A501F">
        <w:rPr>
          <w:rFonts w:ascii="Arial Narrow" w:hAnsi="Arial Narrow" w:cs="Calibri"/>
          <w:b/>
          <w:bCs/>
          <w:sz w:val="20"/>
          <w:u w:val="single"/>
        </w:rPr>
        <w:t>ID.A</w:t>
      </w:r>
      <w:proofErr w:type="gramEnd"/>
      <w:r w:rsidRPr="008A501F">
        <w:rPr>
          <w:rFonts w:ascii="Arial Narrow" w:hAnsi="Arial Narrow" w:cs="Calibri"/>
          <w:b/>
          <w:bCs/>
          <w:sz w:val="20"/>
          <w:u w:val="single"/>
        </w:rPr>
        <w:t xml:space="preserve"> Summarize, represent, and interpret data on a single count or measurement variable</w:t>
      </w:r>
    </w:p>
    <w:p w14:paraId="3A4BD46A" w14:textId="102541C0" w:rsidR="008A501F" w:rsidRPr="008A501F" w:rsidRDefault="008A501F" w:rsidP="008A501F">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A1.S-ID.A.1 Represent real-value data with plots for the purpose of comparing two or more data sets.</w:t>
      </w:r>
    </w:p>
    <w:p w14:paraId="00580D50" w14:textId="684FB34C" w:rsidR="008A501F" w:rsidRDefault="008A501F" w:rsidP="008A501F">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A1.S-ID.A.2 Use statistics appropriate to the shape of the data distribution to compare center (median, mean) and spread (interquartile range, standard deviation) of two or more different data sets.</w:t>
      </w:r>
    </w:p>
    <w:p w14:paraId="549E5C33" w14:textId="2810018A" w:rsidR="008A501F" w:rsidRDefault="008A501F" w:rsidP="008A501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A1.S-ID.A.3 </w:t>
      </w:r>
      <w:r w:rsidRPr="008A501F">
        <w:rPr>
          <w:rFonts w:ascii="Arial Narrow" w:hAnsi="Arial Narrow" w:cs="Calibri"/>
          <w:sz w:val="20"/>
        </w:rPr>
        <w:t>Interpret differences in shape, center, and spread in the context of the data sets, accounting for possible effects of outliers if present.</w:t>
      </w:r>
    </w:p>
    <w:p w14:paraId="3F455D88" w14:textId="627F7E9E" w:rsidR="008A501F" w:rsidRPr="008A501F" w:rsidRDefault="008A501F" w:rsidP="008A501F">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2D0F1F48" wp14:editId="382FD9A9">
                <wp:extent cx="160020" cy="144780"/>
                <wp:effectExtent l="0" t="0" r="0" b="7620"/>
                <wp:docPr id="33" name="Isosceles Triangle 33"/>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D944DC1" id="Isosceles Triangle 33"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A1.S-</w:t>
      </w:r>
      <w:proofErr w:type="gramStart"/>
      <w:r w:rsidRPr="008A501F">
        <w:rPr>
          <w:rFonts w:ascii="Arial Narrow" w:hAnsi="Arial Narrow" w:cs="Calibri"/>
          <w:b/>
          <w:bCs/>
          <w:sz w:val="20"/>
          <w:u w:val="single"/>
        </w:rPr>
        <w:t>ID.</w:t>
      </w:r>
      <w:r>
        <w:rPr>
          <w:rFonts w:ascii="Arial Narrow" w:hAnsi="Arial Narrow" w:cs="Calibri"/>
          <w:b/>
          <w:bCs/>
          <w:sz w:val="20"/>
          <w:u w:val="single"/>
        </w:rPr>
        <w:t>B</w:t>
      </w:r>
      <w:proofErr w:type="gramEnd"/>
      <w:r w:rsidRPr="008A501F">
        <w:rPr>
          <w:rFonts w:ascii="Arial Narrow" w:hAnsi="Arial Narrow" w:cs="Calibri"/>
          <w:b/>
          <w:bCs/>
          <w:sz w:val="20"/>
          <w:u w:val="single"/>
        </w:rPr>
        <w:t xml:space="preserve"> </w:t>
      </w:r>
      <w:r>
        <w:rPr>
          <w:rFonts w:ascii="Arial Narrow" w:hAnsi="Arial Narrow" w:cs="Calibri"/>
          <w:b/>
          <w:bCs/>
          <w:sz w:val="20"/>
          <w:u w:val="single"/>
        </w:rPr>
        <w:t>Summarize, represent, and interpret data on two categorical and quantitative variables.</w:t>
      </w:r>
    </w:p>
    <w:p w14:paraId="0917D1F2" w14:textId="2EA28474" w:rsidR="008A501F" w:rsidRDefault="008A501F" w:rsidP="008A501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A1.S-ID.B.5 </w:t>
      </w:r>
      <w:r w:rsidRPr="008A501F">
        <w:rPr>
          <w:rFonts w:ascii="Arial Narrow" w:hAnsi="Arial Narrow" w:cs="Calibri"/>
          <w:sz w:val="20"/>
        </w:rPr>
        <w:t>Summarize categorical data for two categories in two-way frequency tables. Interpret relative frequencies in the context of the data, including joint, marginal, and conditional relative frequencies. Recognize possible associations and trends in the data.</w:t>
      </w:r>
    </w:p>
    <w:p w14:paraId="195225D9" w14:textId="60FA3349" w:rsidR="00EE1416" w:rsidRDefault="008A501F" w:rsidP="008A501F">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A1.S-ID.B.6 </w:t>
      </w:r>
      <w:r w:rsidRPr="008A501F">
        <w:rPr>
          <w:rFonts w:ascii="Arial Narrow" w:hAnsi="Arial Narrow" w:cs="Calibri"/>
          <w:sz w:val="20"/>
        </w:rPr>
        <w:t xml:space="preserve">Represent data on two quantitative variables on a scatter </w:t>
      </w:r>
      <w:r w:rsidR="00E649A1" w:rsidRPr="008A501F">
        <w:rPr>
          <w:rFonts w:ascii="Arial Narrow" w:hAnsi="Arial Narrow" w:cs="Calibri"/>
          <w:sz w:val="20"/>
        </w:rPr>
        <w:t>plot and</w:t>
      </w:r>
      <w:r w:rsidRPr="008A501F">
        <w:rPr>
          <w:rFonts w:ascii="Arial Narrow" w:hAnsi="Arial Narrow" w:cs="Calibri"/>
          <w:sz w:val="20"/>
        </w:rPr>
        <w:t xml:space="preserve"> describe how the quantities are related.</w:t>
      </w:r>
    </w:p>
    <w:p w14:paraId="58452696" w14:textId="77777777" w:rsidR="00EE1416" w:rsidRDefault="008A501F" w:rsidP="00EE1416">
      <w:pPr>
        <w:pStyle w:val="ListParagraph"/>
        <w:numPr>
          <w:ilvl w:val="0"/>
          <w:numId w:val="46"/>
        </w:numPr>
        <w:tabs>
          <w:tab w:val="left" w:pos="720"/>
        </w:tabs>
        <w:autoSpaceDE w:val="0"/>
        <w:autoSpaceDN w:val="0"/>
        <w:adjustRightInd w:val="0"/>
        <w:spacing w:after="40"/>
        <w:rPr>
          <w:rFonts w:ascii="Arial Narrow" w:hAnsi="Arial Narrow" w:cs="Calibri"/>
          <w:sz w:val="20"/>
        </w:rPr>
      </w:pPr>
      <w:r w:rsidRPr="00EE1416">
        <w:rPr>
          <w:rFonts w:ascii="Arial Narrow" w:hAnsi="Arial Narrow" w:cs="Calibri"/>
          <w:sz w:val="20"/>
        </w:rPr>
        <w:t>Fit a function to the data; use functions fitted to data to solve problems in the context of the data. Focus on linear models.</w:t>
      </w:r>
    </w:p>
    <w:p w14:paraId="2BC034ED" w14:textId="6FE63908" w:rsidR="008A501F" w:rsidRPr="00EE1416" w:rsidRDefault="008A501F" w:rsidP="00EE1416">
      <w:pPr>
        <w:pStyle w:val="ListParagraph"/>
        <w:numPr>
          <w:ilvl w:val="0"/>
          <w:numId w:val="46"/>
        </w:numPr>
        <w:tabs>
          <w:tab w:val="left" w:pos="720"/>
        </w:tabs>
        <w:autoSpaceDE w:val="0"/>
        <w:autoSpaceDN w:val="0"/>
        <w:adjustRightInd w:val="0"/>
        <w:spacing w:after="40"/>
        <w:rPr>
          <w:rFonts w:ascii="Arial Narrow" w:hAnsi="Arial Narrow" w:cs="Calibri"/>
          <w:sz w:val="20"/>
        </w:rPr>
      </w:pPr>
      <w:r w:rsidRPr="00EE1416">
        <w:rPr>
          <w:rFonts w:ascii="Arial Narrow" w:hAnsi="Arial Narrow" w:cs="Calibri"/>
          <w:sz w:val="20"/>
        </w:rPr>
        <w:t>Informally assess the fit of a function by plotting and analyzing residuals.</w:t>
      </w:r>
    </w:p>
    <w:p w14:paraId="1EE7FF58" w14:textId="09C64849" w:rsidR="00EE1416" w:rsidRPr="008A501F" w:rsidRDefault="00E649A1" w:rsidP="00EE1416">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16CFC21C" wp14:editId="3B565861">
                <wp:extent cx="144780" cy="144780"/>
                <wp:effectExtent l="0" t="0" r="7620" b="7620"/>
                <wp:docPr id="37" name="Oval 37"/>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649BA14" id="Oval 3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00EE1416" w:rsidRPr="008A501F">
        <w:rPr>
          <w:rFonts w:ascii="Arial Narrow" w:hAnsi="Arial Narrow" w:cs="Calibri"/>
          <w:b/>
          <w:bCs/>
          <w:sz w:val="20"/>
          <w:u w:val="single"/>
        </w:rPr>
        <w:t>A1.S-ID.</w:t>
      </w:r>
      <w:r w:rsidR="00EE1416">
        <w:rPr>
          <w:rFonts w:ascii="Arial Narrow" w:hAnsi="Arial Narrow" w:cs="Calibri"/>
          <w:b/>
          <w:bCs/>
          <w:sz w:val="20"/>
          <w:u w:val="single"/>
        </w:rPr>
        <w:t>C Interpret linear models</w:t>
      </w:r>
      <w:r>
        <w:rPr>
          <w:rFonts w:ascii="Arial Narrow" w:hAnsi="Arial Narrow" w:cs="Calibri"/>
          <w:b/>
          <w:bCs/>
          <w:sz w:val="20"/>
          <w:u w:val="single"/>
        </w:rPr>
        <w:t>.</w:t>
      </w:r>
    </w:p>
    <w:p w14:paraId="4EFE0389" w14:textId="23102F83" w:rsidR="008A501F" w:rsidRDefault="00EE1416" w:rsidP="00EE1416">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w:t>
      </w:r>
      <w:r>
        <w:rPr>
          <w:rFonts w:ascii="Arial Narrow" w:hAnsi="Arial Narrow" w:cs="Calibri"/>
          <w:sz w:val="20"/>
        </w:rPr>
        <w:t xml:space="preserve">S-ID.C.7 </w:t>
      </w:r>
      <w:r w:rsidRPr="00EE1416">
        <w:rPr>
          <w:rFonts w:ascii="Arial Narrow" w:hAnsi="Arial Narrow" w:cs="Calibri"/>
          <w:sz w:val="20"/>
        </w:rPr>
        <w:t>Interpret the slope as a rate of change and the constant term of a linear model in the context of the data.</w:t>
      </w:r>
    </w:p>
    <w:p w14:paraId="2466692C" w14:textId="3139A17B" w:rsidR="00EE1416" w:rsidRDefault="00EE1416" w:rsidP="00EE141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A1.S-ID.C.8 </w:t>
      </w:r>
      <w:r w:rsidRPr="00EE1416">
        <w:rPr>
          <w:rFonts w:ascii="Arial Narrow" w:hAnsi="Arial Narrow" w:cs="Calibri"/>
          <w:sz w:val="20"/>
        </w:rPr>
        <w:t>Compute and interpret the correlation coefficient of a linear relationship.</w:t>
      </w:r>
    </w:p>
    <w:p w14:paraId="0AF4AD19" w14:textId="063785A9" w:rsidR="00EE1416" w:rsidRDefault="00EE1416" w:rsidP="00EE141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A1.S-ID.C.9 </w:t>
      </w:r>
      <w:r w:rsidRPr="00EE1416">
        <w:rPr>
          <w:rFonts w:ascii="Arial Narrow" w:hAnsi="Arial Narrow" w:cs="Calibri"/>
          <w:sz w:val="20"/>
        </w:rPr>
        <w:t>Distinguish between correlation and causation.</w:t>
      </w:r>
    </w:p>
    <w:p w14:paraId="14D13605" w14:textId="5D79F746" w:rsidR="00EE1416" w:rsidRPr="008A501F" w:rsidRDefault="00EE1416" w:rsidP="00EE1416">
      <w:pPr>
        <w:autoSpaceDE w:val="0"/>
        <w:autoSpaceDN w:val="0"/>
        <w:adjustRightInd w:val="0"/>
        <w:spacing w:after="80"/>
        <w:rPr>
          <w:rFonts w:ascii="Arial Narrow" w:hAnsi="Arial Narrow" w:cs="Calibri"/>
          <w:b/>
          <w:bCs/>
          <w:sz w:val="22"/>
          <w:szCs w:val="24"/>
          <w:u w:val="single"/>
        </w:rPr>
      </w:pPr>
      <w:r w:rsidRPr="00EE1416">
        <w:rPr>
          <w:rFonts w:ascii="Arial Narrow" w:hAnsi="Arial Narrow" w:cs="Calibri"/>
          <w:b/>
          <w:bCs/>
          <w:sz w:val="22"/>
          <w:szCs w:val="24"/>
          <w:highlight w:val="yellow"/>
          <w:u w:val="single"/>
        </w:rPr>
        <w:t>Conditional probability and the rules of Probability (S-CP)</w:t>
      </w:r>
    </w:p>
    <w:p w14:paraId="39121830" w14:textId="77777777" w:rsidR="00EE1416" w:rsidRPr="008A501F" w:rsidRDefault="00EE1416" w:rsidP="00EE1416">
      <w:pPr>
        <w:tabs>
          <w:tab w:val="left" w:pos="810"/>
        </w:tabs>
        <w:autoSpaceDE w:val="0"/>
        <w:autoSpaceDN w:val="0"/>
        <w:adjustRightInd w:val="0"/>
        <w:rPr>
          <w:rFonts w:ascii="Arial Narrow" w:hAnsi="Arial Narrow" w:cs="Calibri"/>
          <w:b/>
          <w:bCs/>
          <w:sz w:val="4"/>
          <w:szCs w:val="4"/>
          <w:u w:val="single"/>
        </w:rPr>
      </w:pPr>
    </w:p>
    <w:p w14:paraId="0636B006" w14:textId="3B9CA26D" w:rsidR="00EE1416" w:rsidRPr="008A501F" w:rsidRDefault="00EE1416" w:rsidP="00EE1416">
      <w:pPr>
        <w:tabs>
          <w:tab w:val="left" w:pos="810"/>
        </w:tabs>
        <w:autoSpaceDE w:val="0"/>
        <w:autoSpaceDN w:val="0"/>
        <w:adjustRightInd w:val="0"/>
        <w:spacing w:after="60"/>
        <w:rPr>
          <w:rFonts w:ascii="Arial Narrow" w:hAnsi="Arial Narrow" w:cs="Calibri"/>
          <w:b/>
          <w:bCs/>
          <w:sz w:val="20"/>
          <w:u w:val="single"/>
        </w:rPr>
      </w:pPr>
      <w:r w:rsidRPr="008A501F">
        <w:rPr>
          <w:rFonts w:ascii="Times New Roman" w:hAnsi="Times New Roman"/>
          <w:noProof/>
          <w:sz w:val="20"/>
        </w:rPr>
        <mc:AlternateContent>
          <mc:Choice Requires="wps">
            <w:drawing>
              <wp:inline distT="0" distB="0" distL="0" distR="0" wp14:anchorId="0547FCB9" wp14:editId="35B6FFE0">
                <wp:extent cx="160020" cy="144780"/>
                <wp:effectExtent l="0" t="0" r="0" b="7620"/>
                <wp:docPr id="35" name="Isosceles Triangle 35"/>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17AD0D" id="Isosceles Triangle 35" o:spid="_x0000_s1026" type="#_x0000_t5"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Pr="008A501F">
        <w:rPr>
          <w:rFonts w:ascii="Arial Narrow" w:hAnsi="Arial Narrow" w:cs="Calibri"/>
          <w:b/>
          <w:bCs/>
          <w:sz w:val="20"/>
          <w:u w:val="single"/>
        </w:rPr>
        <w:t>A1.</w:t>
      </w:r>
      <w:r>
        <w:rPr>
          <w:rFonts w:ascii="Arial Narrow" w:hAnsi="Arial Narrow" w:cs="Calibri"/>
          <w:b/>
          <w:bCs/>
          <w:sz w:val="20"/>
          <w:u w:val="single"/>
        </w:rPr>
        <w:t>S-</w:t>
      </w:r>
      <w:proofErr w:type="gramStart"/>
      <w:r>
        <w:rPr>
          <w:rFonts w:ascii="Arial Narrow" w:hAnsi="Arial Narrow" w:cs="Calibri"/>
          <w:b/>
          <w:bCs/>
          <w:sz w:val="20"/>
          <w:u w:val="single"/>
        </w:rPr>
        <w:t>CP.A</w:t>
      </w:r>
      <w:proofErr w:type="gramEnd"/>
      <w:r>
        <w:rPr>
          <w:rFonts w:ascii="Arial Narrow" w:hAnsi="Arial Narrow" w:cs="Calibri"/>
          <w:b/>
          <w:bCs/>
          <w:sz w:val="20"/>
          <w:u w:val="single"/>
        </w:rPr>
        <w:t xml:space="preserve"> Understand independence and conditional probability and use them to interpret data.</w:t>
      </w:r>
    </w:p>
    <w:p w14:paraId="1B0F60A4" w14:textId="4CD7F4CD" w:rsidR="00EE1416" w:rsidRDefault="00EE1416" w:rsidP="00EE1416">
      <w:pPr>
        <w:tabs>
          <w:tab w:val="left" w:pos="720"/>
        </w:tabs>
        <w:autoSpaceDE w:val="0"/>
        <w:autoSpaceDN w:val="0"/>
        <w:adjustRightInd w:val="0"/>
        <w:spacing w:after="40"/>
        <w:ind w:left="720" w:hanging="720"/>
        <w:rPr>
          <w:rFonts w:ascii="Arial Narrow" w:hAnsi="Arial Narrow" w:cs="Calibri"/>
          <w:sz w:val="20"/>
        </w:rPr>
      </w:pPr>
      <w:r w:rsidRPr="008A501F">
        <w:rPr>
          <w:rFonts w:ascii="Arial Narrow" w:hAnsi="Arial Narrow" w:cs="Calibri"/>
          <w:sz w:val="20"/>
        </w:rPr>
        <w:t>A1.</w:t>
      </w:r>
      <w:r>
        <w:rPr>
          <w:rFonts w:ascii="Arial Narrow" w:hAnsi="Arial Narrow" w:cs="Calibri"/>
          <w:sz w:val="20"/>
        </w:rPr>
        <w:t xml:space="preserve">S-CP.A.1 </w:t>
      </w:r>
      <w:r w:rsidRPr="00EE1416">
        <w:rPr>
          <w:rFonts w:ascii="Arial Narrow" w:hAnsi="Arial Narrow" w:cs="Calibri"/>
          <w:sz w:val="20"/>
        </w:rPr>
        <w:t>Describe events as subsets of a sample space using characteristics of the outcomes, or as unions, intersections, or complements of other events.</w:t>
      </w:r>
    </w:p>
    <w:p w14:paraId="13D72B3A" w14:textId="69E37450" w:rsidR="00EE1416" w:rsidRDefault="00EE1416" w:rsidP="00EE1416">
      <w:pPr>
        <w:tabs>
          <w:tab w:val="left" w:pos="720"/>
        </w:tabs>
        <w:autoSpaceDE w:val="0"/>
        <w:autoSpaceDN w:val="0"/>
        <w:adjustRightInd w:val="0"/>
        <w:spacing w:after="40"/>
        <w:ind w:left="720" w:hanging="720"/>
        <w:rPr>
          <w:rFonts w:ascii="Arial Narrow" w:hAnsi="Arial Narrow" w:cs="Calibri"/>
          <w:sz w:val="20"/>
        </w:rPr>
      </w:pPr>
      <w:r>
        <w:rPr>
          <w:rFonts w:ascii="Arial Narrow" w:hAnsi="Arial Narrow" w:cs="Calibri"/>
          <w:sz w:val="20"/>
        </w:rPr>
        <w:t xml:space="preserve">A1.S-CP.A.2 </w:t>
      </w:r>
      <w:r w:rsidRPr="00EE1416">
        <w:rPr>
          <w:rFonts w:ascii="Arial Narrow" w:hAnsi="Arial Narrow" w:cs="Calibri"/>
          <w:sz w:val="20"/>
        </w:rPr>
        <w:t xml:space="preserve">Use the Multiplication Rule for independent events to understand that two events A and B are independent if the probability of A and B occurring together is the product of their </w:t>
      </w:r>
      <w:r w:rsidR="00E649A1" w:rsidRPr="00EE1416">
        <w:rPr>
          <w:rFonts w:ascii="Arial Narrow" w:hAnsi="Arial Narrow" w:cs="Calibri"/>
          <w:sz w:val="20"/>
        </w:rPr>
        <w:t>probabilities and</w:t>
      </w:r>
      <w:r w:rsidRPr="00EE1416">
        <w:rPr>
          <w:rFonts w:ascii="Arial Narrow" w:hAnsi="Arial Narrow" w:cs="Calibri"/>
          <w:sz w:val="20"/>
        </w:rPr>
        <w:t xml:space="preserve"> use this characterization to determine if they are independent.</w:t>
      </w:r>
    </w:p>
    <w:p w14:paraId="189DE73C" w14:textId="77777777" w:rsidR="006745A9" w:rsidRDefault="006745A9" w:rsidP="00EE1416">
      <w:pPr>
        <w:tabs>
          <w:tab w:val="left" w:pos="720"/>
        </w:tabs>
        <w:autoSpaceDE w:val="0"/>
        <w:autoSpaceDN w:val="0"/>
        <w:adjustRightInd w:val="0"/>
        <w:spacing w:after="40"/>
        <w:ind w:left="720" w:hanging="720"/>
        <w:rPr>
          <w:rFonts w:ascii="Arial Narrow" w:hAnsi="Arial Narrow" w:cs="Calibri"/>
          <w:sz w:val="20"/>
        </w:rPr>
      </w:pPr>
    </w:p>
    <w:p w14:paraId="44168874" w14:textId="77777777" w:rsidR="006745A9" w:rsidRDefault="006745A9" w:rsidP="006745A9">
      <w:pPr>
        <w:autoSpaceDE w:val="0"/>
        <w:autoSpaceDN w:val="0"/>
        <w:adjustRightInd w:val="0"/>
        <w:rPr>
          <w:rFonts w:ascii="Arial Narrow" w:eastAsia="Calibri" w:hAnsi="Arial Narrow" w:cs="Gotham-Medium"/>
          <w:b/>
          <w:sz w:val="28"/>
          <w:szCs w:val="28"/>
        </w:rPr>
      </w:pPr>
    </w:p>
    <w:p w14:paraId="017BCC32" w14:textId="77777777" w:rsidR="006745A9" w:rsidRDefault="006745A9" w:rsidP="006745A9">
      <w:pPr>
        <w:autoSpaceDE w:val="0"/>
        <w:autoSpaceDN w:val="0"/>
        <w:adjustRightInd w:val="0"/>
        <w:rPr>
          <w:rFonts w:ascii="Arial Narrow" w:eastAsia="Calibri" w:hAnsi="Arial Narrow" w:cs="Gotham-Medium"/>
          <w:b/>
          <w:sz w:val="28"/>
          <w:szCs w:val="28"/>
        </w:rPr>
      </w:pPr>
    </w:p>
    <w:p w14:paraId="36032D92" w14:textId="77777777" w:rsidR="006745A9" w:rsidRDefault="006745A9" w:rsidP="006745A9">
      <w:pPr>
        <w:autoSpaceDE w:val="0"/>
        <w:autoSpaceDN w:val="0"/>
        <w:adjustRightInd w:val="0"/>
        <w:rPr>
          <w:rFonts w:ascii="Arial Narrow" w:eastAsia="Calibri" w:hAnsi="Arial Narrow" w:cs="Gotham-Medium"/>
          <w:b/>
          <w:sz w:val="28"/>
          <w:szCs w:val="28"/>
        </w:rPr>
      </w:pPr>
    </w:p>
    <w:p w14:paraId="6ED95823" w14:textId="77777777" w:rsidR="006745A9" w:rsidRDefault="006745A9" w:rsidP="006745A9">
      <w:pPr>
        <w:autoSpaceDE w:val="0"/>
        <w:autoSpaceDN w:val="0"/>
        <w:adjustRightInd w:val="0"/>
        <w:rPr>
          <w:rFonts w:ascii="Arial Narrow" w:eastAsia="Calibri" w:hAnsi="Arial Narrow" w:cs="Gotham-Medium"/>
          <w:b/>
          <w:sz w:val="28"/>
          <w:szCs w:val="28"/>
        </w:rPr>
      </w:pPr>
    </w:p>
    <w:p w14:paraId="4BDC501E" w14:textId="77777777" w:rsidR="006745A9" w:rsidRDefault="006745A9" w:rsidP="006745A9">
      <w:pPr>
        <w:autoSpaceDE w:val="0"/>
        <w:autoSpaceDN w:val="0"/>
        <w:adjustRightInd w:val="0"/>
        <w:rPr>
          <w:rFonts w:ascii="Arial Narrow" w:eastAsia="Calibri" w:hAnsi="Arial Narrow" w:cs="Gotham-Medium"/>
          <w:b/>
          <w:sz w:val="28"/>
          <w:szCs w:val="28"/>
        </w:rPr>
      </w:pPr>
    </w:p>
    <w:p w14:paraId="69351BFA" w14:textId="77777777" w:rsidR="006745A9" w:rsidRDefault="006745A9" w:rsidP="006745A9">
      <w:pPr>
        <w:autoSpaceDE w:val="0"/>
        <w:autoSpaceDN w:val="0"/>
        <w:adjustRightInd w:val="0"/>
        <w:rPr>
          <w:rFonts w:ascii="Arial Narrow" w:eastAsia="Calibri" w:hAnsi="Arial Narrow" w:cs="Gotham-Medium"/>
          <w:b/>
          <w:sz w:val="28"/>
          <w:szCs w:val="28"/>
        </w:rPr>
      </w:pPr>
    </w:p>
    <w:p w14:paraId="6E9A06C1" w14:textId="77777777" w:rsidR="006745A9" w:rsidRDefault="006745A9" w:rsidP="006745A9">
      <w:pPr>
        <w:autoSpaceDE w:val="0"/>
        <w:autoSpaceDN w:val="0"/>
        <w:adjustRightInd w:val="0"/>
        <w:rPr>
          <w:rFonts w:ascii="Arial Narrow" w:eastAsia="Calibri" w:hAnsi="Arial Narrow" w:cs="Gotham-Medium"/>
          <w:b/>
          <w:sz w:val="28"/>
          <w:szCs w:val="28"/>
        </w:rPr>
      </w:pPr>
    </w:p>
    <w:p w14:paraId="383A1873" w14:textId="77777777" w:rsidR="006745A9" w:rsidRDefault="006745A9" w:rsidP="006745A9">
      <w:pPr>
        <w:autoSpaceDE w:val="0"/>
        <w:autoSpaceDN w:val="0"/>
        <w:adjustRightInd w:val="0"/>
        <w:rPr>
          <w:rFonts w:ascii="Arial Narrow" w:eastAsia="Calibri" w:hAnsi="Arial Narrow" w:cs="Gotham-Medium"/>
          <w:b/>
          <w:sz w:val="28"/>
          <w:szCs w:val="28"/>
        </w:rPr>
      </w:pPr>
    </w:p>
    <w:p w14:paraId="5B712FFF" w14:textId="77777777" w:rsidR="006745A9" w:rsidRDefault="006745A9" w:rsidP="006745A9">
      <w:pPr>
        <w:autoSpaceDE w:val="0"/>
        <w:autoSpaceDN w:val="0"/>
        <w:adjustRightInd w:val="0"/>
        <w:rPr>
          <w:rFonts w:ascii="Arial Narrow" w:eastAsia="Calibri" w:hAnsi="Arial Narrow" w:cs="Gotham-Medium"/>
          <w:b/>
          <w:sz w:val="28"/>
          <w:szCs w:val="28"/>
        </w:rPr>
      </w:pPr>
    </w:p>
    <w:p w14:paraId="7CD0BA2C" w14:textId="77777777" w:rsidR="006745A9" w:rsidRDefault="006745A9" w:rsidP="006745A9">
      <w:pPr>
        <w:autoSpaceDE w:val="0"/>
        <w:autoSpaceDN w:val="0"/>
        <w:adjustRightInd w:val="0"/>
        <w:rPr>
          <w:rFonts w:ascii="Arial Narrow" w:eastAsia="Calibri" w:hAnsi="Arial Narrow" w:cs="Gotham-Medium"/>
          <w:b/>
          <w:sz w:val="28"/>
          <w:szCs w:val="28"/>
        </w:rPr>
      </w:pPr>
    </w:p>
    <w:p w14:paraId="36BFFEBD" w14:textId="77777777" w:rsidR="006745A9" w:rsidRDefault="006745A9" w:rsidP="006745A9">
      <w:pPr>
        <w:autoSpaceDE w:val="0"/>
        <w:autoSpaceDN w:val="0"/>
        <w:adjustRightInd w:val="0"/>
        <w:rPr>
          <w:rFonts w:ascii="Arial Narrow" w:eastAsia="Calibri" w:hAnsi="Arial Narrow" w:cs="Gotham-Medium"/>
          <w:b/>
          <w:sz w:val="28"/>
          <w:szCs w:val="28"/>
        </w:rPr>
      </w:pPr>
    </w:p>
    <w:p w14:paraId="50188A3E" w14:textId="77777777" w:rsidR="006745A9" w:rsidRDefault="006745A9" w:rsidP="006745A9">
      <w:pPr>
        <w:autoSpaceDE w:val="0"/>
        <w:autoSpaceDN w:val="0"/>
        <w:adjustRightInd w:val="0"/>
        <w:rPr>
          <w:rFonts w:ascii="Arial Narrow" w:eastAsia="Calibri" w:hAnsi="Arial Narrow" w:cs="Gotham-Medium"/>
          <w:b/>
          <w:sz w:val="28"/>
          <w:szCs w:val="28"/>
        </w:rPr>
      </w:pPr>
    </w:p>
    <w:p w14:paraId="3647858E" w14:textId="77777777" w:rsidR="006745A9" w:rsidRDefault="006745A9" w:rsidP="006745A9">
      <w:pPr>
        <w:autoSpaceDE w:val="0"/>
        <w:autoSpaceDN w:val="0"/>
        <w:adjustRightInd w:val="0"/>
        <w:rPr>
          <w:rFonts w:ascii="Arial Narrow" w:eastAsia="Calibri" w:hAnsi="Arial Narrow" w:cs="Gotham-Medium"/>
          <w:b/>
          <w:sz w:val="28"/>
          <w:szCs w:val="28"/>
        </w:rPr>
      </w:pPr>
    </w:p>
    <w:p w14:paraId="2ECFC51D" w14:textId="77777777" w:rsidR="006745A9" w:rsidRDefault="006745A9" w:rsidP="006745A9">
      <w:pPr>
        <w:autoSpaceDE w:val="0"/>
        <w:autoSpaceDN w:val="0"/>
        <w:adjustRightInd w:val="0"/>
        <w:rPr>
          <w:rFonts w:ascii="Arial Narrow" w:eastAsia="Calibri" w:hAnsi="Arial Narrow" w:cs="Gotham-Medium"/>
          <w:b/>
          <w:sz w:val="28"/>
          <w:szCs w:val="28"/>
        </w:rPr>
      </w:pPr>
    </w:p>
    <w:p w14:paraId="1DB812CB" w14:textId="77777777" w:rsidR="006745A9" w:rsidRDefault="006745A9" w:rsidP="006745A9">
      <w:pPr>
        <w:autoSpaceDE w:val="0"/>
        <w:autoSpaceDN w:val="0"/>
        <w:adjustRightInd w:val="0"/>
        <w:rPr>
          <w:rFonts w:ascii="Arial Narrow" w:eastAsia="Calibri" w:hAnsi="Arial Narrow" w:cs="Gotham-Medium"/>
          <w:b/>
          <w:sz w:val="28"/>
          <w:szCs w:val="28"/>
        </w:rPr>
      </w:pPr>
    </w:p>
    <w:p w14:paraId="093540DE" w14:textId="77777777" w:rsidR="006745A9" w:rsidRDefault="006745A9" w:rsidP="006745A9">
      <w:pPr>
        <w:autoSpaceDE w:val="0"/>
        <w:autoSpaceDN w:val="0"/>
        <w:adjustRightInd w:val="0"/>
        <w:rPr>
          <w:rFonts w:ascii="Arial Narrow" w:eastAsia="Calibri" w:hAnsi="Arial Narrow" w:cs="Gotham-Medium"/>
          <w:b/>
          <w:sz w:val="28"/>
          <w:szCs w:val="28"/>
        </w:rPr>
      </w:pPr>
    </w:p>
    <w:p w14:paraId="2E8C91F6" w14:textId="39B5A986" w:rsidR="006745A9" w:rsidRDefault="006745A9" w:rsidP="006745A9">
      <w:pPr>
        <w:autoSpaceDE w:val="0"/>
        <w:autoSpaceDN w:val="0"/>
        <w:adjustRightInd w:val="0"/>
        <w:rPr>
          <w:rFonts w:ascii="Arial Narrow" w:eastAsia="Calibri" w:hAnsi="Arial Narrow" w:cs="Gotham-Medium"/>
          <w:b/>
          <w:sz w:val="28"/>
          <w:szCs w:val="28"/>
        </w:rPr>
      </w:pPr>
      <w:r w:rsidRPr="003C5BF7">
        <w:rPr>
          <w:rFonts w:ascii="Arial Narrow" w:eastAsia="Calibri" w:hAnsi="Arial Narrow" w:cs="Gotham-Medium"/>
          <w:b/>
          <w:sz w:val="28"/>
          <w:szCs w:val="28"/>
        </w:rPr>
        <w:t>Mathematical Practices</w:t>
      </w:r>
    </w:p>
    <w:p w14:paraId="61C85B5D" w14:textId="77777777" w:rsidR="006745A9" w:rsidRPr="000F65B6" w:rsidRDefault="006745A9" w:rsidP="006745A9">
      <w:pPr>
        <w:tabs>
          <w:tab w:val="left" w:pos="0"/>
        </w:tabs>
        <w:rPr>
          <w:rFonts w:ascii="Times New Roman" w:eastAsia="Times New Roman" w:hAnsi="Times New Roman"/>
          <w:sz w:val="28"/>
          <w:szCs w:val="24"/>
        </w:rPr>
      </w:pPr>
      <w:r w:rsidRPr="000F65B6">
        <w:rPr>
          <w:rFonts w:ascii="Calibri" w:eastAsia="Calibri" w:hAnsi="Calibri" w:cs="Arial"/>
          <w:i/>
          <w:szCs w:val="22"/>
        </w:rPr>
        <w:t>The Standards for Mathematical Practice complement the content standards so that students</w:t>
      </w:r>
      <w:r w:rsidRPr="000F65B6">
        <w:rPr>
          <w:rFonts w:ascii="Calibri" w:eastAsia="Calibri" w:hAnsi="Calibri" w:cs="Arial"/>
          <w:i/>
          <w:spacing w:val="-7"/>
          <w:szCs w:val="22"/>
        </w:rPr>
        <w:t xml:space="preserve"> </w:t>
      </w:r>
      <w:r w:rsidRPr="000F65B6">
        <w:rPr>
          <w:rFonts w:ascii="Calibri" w:eastAsia="Calibri" w:hAnsi="Calibri" w:cs="Arial"/>
          <w:i/>
          <w:szCs w:val="22"/>
        </w:rPr>
        <w:t>increasingly engage with the subject matter as they grow in mathematical maturity and expertise throughout the elementary, middle, and high school</w:t>
      </w:r>
      <w:r w:rsidRPr="000F65B6">
        <w:rPr>
          <w:rFonts w:ascii="Calibri" w:eastAsia="Calibri" w:hAnsi="Calibri" w:cs="Arial"/>
          <w:i/>
          <w:spacing w:val="-5"/>
          <w:szCs w:val="22"/>
        </w:rPr>
        <w:t xml:space="preserve"> </w:t>
      </w:r>
      <w:r w:rsidRPr="000F65B6">
        <w:rPr>
          <w:rFonts w:ascii="Calibri" w:eastAsia="Calibri" w:hAnsi="Calibri" w:cs="Arial"/>
          <w:i/>
          <w:szCs w:val="22"/>
        </w:rPr>
        <w:t>years.</w:t>
      </w:r>
    </w:p>
    <w:p w14:paraId="5E65E62F" w14:textId="77777777" w:rsidR="006745A9" w:rsidRPr="003C5BF7" w:rsidRDefault="006745A9" w:rsidP="006745A9">
      <w:pPr>
        <w:autoSpaceDE w:val="0"/>
        <w:autoSpaceDN w:val="0"/>
        <w:adjustRightInd w:val="0"/>
        <w:rPr>
          <w:rFonts w:ascii="Arial Narrow" w:eastAsia="Calibri" w:hAnsi="Arial Narrow" w:cs="Gotham-Medium"/>
          <w:b/>
          <w:sz w:val="28"/>
          <w:szCs w:val="28"/>
        </w:rPr>
      </w:pPr>
    </w:p>
    <w:p w14:paraId="063C8C65"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1. Make sense of problems and persevere in solving them.</w:t>
      </w:r>
    </w:p>
    <w:p w14:paraId="5BE2A0B5"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2. Reason abstractly and quantitatively.</w:t>
      </w:r>
    </w:p>
    <w:p w14:paraId="203C2B6E"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 xml:space="preserve">3. Construct viable arguments and critique the reasoning of    </w:t>
      </w:r>
    </w:p>
    <w:p w14:paraId="3F5ACF1D"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 xml:space="preserve">     others.</w:t>
      </w:r>
    </w:p>
    <w:p w14:paraId="19C84F33"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4. Model with mathematics.</w:t>
      </w:r>
    </w:p>
    <w:p w14:paraId="34930BD4"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5. Use appropriate tools strategically.</w:t>
      </w:r>
    </w:p>
    <w:p w14:paraId="0839959E"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6. Attend to precision.</w:t>
      </w:r>
    </w:p>
    <w:p w14:paraId="242D7A75" w14:textId="77777777" w:rsidR="006745A9" w:rsidRPr="00CA0F1B" w:rsidRDefault="006745A9" w:rsidP="006745A9">
      <w:pPr>
        <w:autoSpaceDE w:val="0"/>
        <w:autoSpaceDN w:val="0"/>
        <w:adjustRightInd w:val="0"/>
        <w:rPr>
          <w:rFonts w:ascii="Arial Narrow" w:eastAsia="Gotham-Book" w:hAnsi="Arial Narrow" w:cs="Gotham-Book"/>
          <w:b/>
          <w:sz w:val="22"/>
        </w:rPr>
      </w:pPr>
      <w:r w:rsidRPr="00CA0F1B">
        <w:rPr>
          <w:rFonts w:ascii="Arial Narrow" w:eastAsia="Gotham-Book" w:hAnsi="Arial Narrow" w:cs="Gotham-Book"/>
          <w:b/>
          <w:sz w:val="22"/>
        </w:rPr>
        <w:t>7. Look for and make use of structure.</w:t>
      </w:r>
    </w:p>
    <w:p w14:paraId="7FBFACD9" w14:textId="77777777" w:rsidR="006745A9" w:rsidRPr="00CA0F1B" w:rsidRDefault="006745A9" w:rsidP="006745A9">
      <w:pPr>
        <w:autoSpaceDE w:val="0"/>
        <w:autoSpaceDN w:val="0"/>
        <w:adjustRightInd w:val="0"/>
        <w:rPr>
          <w:rFonts w:ascii="Arial Narrow" w:hAnsi="Arial Narrow"/>
          <w:b/>
          <w:sz w:val="22"/>
        </w:rPr>
      </w:pPr>
      <w:r w:rsidRPr="00CA0F1B">
        <w:rPr>
          <w:rFonts w:ascii="Arial Narrow" w:eastAsia="Gotham-Book" w:hAnsi="Arial Narrow" w:cs="Gotham-Book"/>
          <w:b/>
          <w:sz w:val="22"/>
        </w:rPr>
        <w:t>8. Look for and express regularity in repeated reasoning.</w:t>
      </w:r>
    </w:p>
    <w:p w14:paraId="7756F292" w14:textId="77777777" w:rsidR="006745A9" w:rsidRDefault="006745A9" w:rsidP="006745A9">
      <w:pPr>
        <w:rPr>
          <w:rFonts w:ascii="Arial Narrow" w:hAnsi="Arial Narrow"/>
          <w:sz w:val="18"/>
          <w:szCs w:val="18"/>
        </w:rPr>
      </w:pPr>
    </w:p>
    <w:p w14:paraId="5DA4C10D" w14:textId="77777777" w:rsidR="006745A9" w:rsidRDefault="006745A9" w:rsidP="006745A9">
      <w:pPr>
        <w:rPr>
          <w:rFonts w:ascii="Arial Narrow" w:hAnsi="Arial Narrow"/>
          <w:sz w:val="18"/>
          <w:szCs w:val="18"/>
        </w:rPr>
      </w:pPr>
    </w:p>
    <w:p w14:paraId="148EECDD" w14:textId="77777777" w:rsidR="006745A9" w:rsidRPr="00CA4C0B" w:rsidRDefault="006745A9" w:rsidP="006745A9">
      <w:pPr>
        <w:rPr>
          <w:rFonts w:ascii="Arial Narrow" w:hAnsi="Arial Narrow"/>
          <w:sz w:val="18"/>
          <w:szCs w:val="18"/>
        </w:rPr>
      </w:pPr>
    </w:p>
    <w:p w14:paraId="4A21854B" w14:textId="77777777" w:rsidR="006745A9" w:rsidRPr="00D92642" w:rsidRDefault="006745A9" w:rsidP="006745A9">
      <w:pPr>
        <w:pStyle w:val="Title"/>
        <w:spacing w:before="0" w:after="0"/>
        <w:jc w:val="left"/>
        <w:rPr>
          <w:rFonts w:ascii="Arial Narrow" w:hAnsi="Arial Narrow"/>
          <w:sz w:val="24"/>
          <w:szCs w:val="16"/>
        </w:rPr>
      </w:pPr>
      <w:bookmarkStart w:id="0" w:name="_Toc281927088"/>
      <w:bookmarkEnd w:id="0"/>
      <w:r w:rsidRPr="00D92642">
        <w:rPr>
          <w:rFonts w:ascii="Arial Narrow" w:hAnsi="Arial Narrow"/>
          <w:sz w:val="24"/>
          <w:szCs w:val="16"/>
        </w:rPr>
        <w:t xml:space="preserve">Arizona is suggesting instructional time </w:t>
      </w:r>
      <w:proofErr w:type="gramStart"/>
      <w:r w:rsidRPr="00D92642">
        <w:rPr>
          <w:rFonts w:ascii="Arial Narrow" w:hAnsi="Arial Narrow"/>
          <w:sz w:val="24"/>
          <w:szCs w:val="16"/>
        </w:rPr>
        <w:t>encompass</w:t>
      </w:r>
      <w:proofErr w:type="gramEnd"/>
      <w:r w:rsidRPr="00D92642">
        <w:rPr>
          <w:rFonts w:ascii="Arial Narrow" w:hAnsi="Arial Narrow"/>
          <w:sz w:val="24"/>
          <w:szCs w:val="16"/>
        </w:rPr>
        <w:t xml:space="preserve"> a range of at least 65%-75% for Major Clusters and a range of 25%-35% for Supporting Cluster instruction. </w:t>
      </w:r>
    </w:p>
    <w:p w14:paraId="6BC98F55" w14:textId="77777777" w:rsidR="006745A9" w:rsidRPr="008A501F" w:rsidRDefault="006745A9" w:rsidP="00EE1416">
      <w:pPr>
        <w:tabs>
          <w:tab w:val="left" w:pos="720"/>
        </w:tabs>
        <w:autoSpaceDE w:val="0"/>
        <w:autoSpaceDN w:val="0"/>
        <w:adjustRightInd w:val="0"/>
        <w:spacing w:after="40"/>
        <w:ind w:left="720" w:hanging="720"/>
        <w:rPr>
          <w:rFonts w:ascii="Arial Narrow" w:hAnsi="Arial Narrow" w:cs="Calibri"/>
          <w:sz w:val="20"/>
        </w:rPr>
      </w:pPr>
    </w:p>
    <w:sectPr w:rsidR="006745A9" w:rsidRPr="008A501F" w:rsidSect="00E77692">
      <w:headerReference w:type="default" r:id="rId8"/>
      <w:footerReference w:type="default" r:id="rId9"/>
      <w:pgSz w:w="24480" w:h="15840" w:orient="landscape" w:code="17"/>
      <w:pgMar w:top="720" w:right="720" w:bottom="720" w:left="720" w:header="720" w:footer="432" w:gutter="0"/>
      <w:cols w:num="4"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E07BC" w14:textId="77777777" w:rsidR="00991388" w:rsidRDefault="00991388" w:rsidP="00A25D34">
      <w:r>
        <w:separator/>
      </w:r>
    </w:p>
  </w:endnote>
  <w:endnote w:type="continuationSeparator" w:id="0">
    <w:p w14:paraId="60B0E18B" w14:textId="77777777" w:rsidR="00991388" w:rsidRDefault="00991388" w:rsidP="00A2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otham-Medium">
    <w:panose1 w:val="00000000000000000000"/>
    <w:charset w:val="00"/>
    <w:family w:val="swiss"/>
    <w:notTrueType/>
    <w:pitch w:val="default"/>
    <w:sig w:usb0="00000003" w:usb1="00000000" w:usb2="00000000" w:usb3="00000000" w:csb0="00000001"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6D07" w14:textId="77777777" w:rsidR="00A87ADA" w:rsidRPr="00A87ADA" w:rsidRDefault="00E77692" w:rsidP="00A87ADA">
    <w:pPr>
      <w:pStyle w:val="Title"/>
      <w:spacing w:before="0" w:after="0"/>
      <w:jc w:val="left"/>
      <w:rPr>
        <w:rFonts w:ascii="Calibri" w:hAnsi="Calibri" w:cs="Calibri"/>
        <w:sz w:val="16"/>
        <w:szCs w:val="16"/>
      </w:rPr>
    </w:pPr>
    <w:r w:rsidRPr="00E77692">
      <w:rPr>
        <w:rFonts w:ascii="Calibri" w:hAnsi="Calibri" w:cs="Calibri"/>
        <w:sz w:val="16"/>
        <w:szCs w:val="16"/>
      </w:rPr>
      <w:t>Arizona Department of Education</w:t>
    </w:r>
    <w:r w:rsidR="00A87ADA" w:rsidRPr="00A87ADA">
      <w:rPr>
        <w:rFonts w:ascii="Arial Narrow" w:hAnsi="Arial Narrow"/>
        <w:sz w:val="20"/>
        <w:szCs w:val="16"/>
      </w:rPr>
      <w:t xml:space="preserve"> </w:t>
    </w:r>
    <w:r w:rsidR="00A87ADA">
      <w:rPr>
        <w:rFonts w:ascii="Arial Narrow" w:hAnsi="Arial Narrow"/>
        <w:sz w:val="20"/>
        <w:szCs w:val="16"/>
      </w:rPr>
      <w:t xml:space="preserve">       </w:t>
    </w:r>
    <w:r w:rsidR="00500707">
      <w:rPr>
        <w:rFonts w:ascii="Arial Narrow" w:hAnsi="Arial Narrow"/>
        <w:sz w:val="20"/>
        <w:szCs w:val="16"/>
      </w:rPr>
      <w:t xml:space="preserve">                                                                                  </w:t>
    </w:r>
    <w:r w:rsidR="00500707" w:rsidRPr="00A87ADA">
      <w:rPr>
        <w:rFonts w:ascii="Arial Narrow" w:hAnsi="Arial Narrow"/>
        <w:sz w:val="18"/>
        <w:szCs w:val="16"/>
      </w:rPr>
      <w:t>Arizona is suggesting instructional time encompass a range of at least 65%-75% for Major Clusters and a range of 25%-35% for Supporting Cluster instruction.</w:t>
    </w:r>
    <w:r w:rsidR="00A87ADA">
      <w:rPr>
        <w:rFonts w:ascii="Arial Narrow" w:hAnsi="Arial Narrow"/>
        <w:sz w:val="20"/>
        <w:szCs w:val="16"/>
      </w:rPr>
      <w:t xml:space="preserve">                                                                             </w:t>
    </w:r>
  </w:p>
  <w:p w14:paraId="5DD3ACF0" w14:textId="0EDB0533" w:rsidR="00E77692" w:rsidRPr="00E77692" w:rsidRDefault="00E77692" w:rsidP="00E77692">
    <w:pPr>
      <w:pStyle w:val="Footer"/>
      <w:tabs>
        <w:tab w:val="clear" w:pos="4680"/>
        <w:tab w:val="clear" w:pos="9360"/>
        <w:tab w:val="center" w:pos="11520"/>
        <w:tab w:val="right" w:pos="23040"/>
      </w:tabs>
      <w:rPr>
        <w:rFonts w:ascii="Calibri" w:hAnsi="Calibri" w:cs="Calibri"/>
        <w:sz w:val="16"/>
        <w:szCs w:val="16"/>
      </w:rPr>
    </w:pPr>
    <w:r w:rsidRPr="00E77692">
      <w:rPr>
        <w:rFonts w:ascii="Calibri" w:hAnsi="Calibri" w:cs="Calibri"/>
        <w:sz w:val="16"/>
        <w:szCs w:val="16"/>
      </w:rPr>
      <w:tab/>
    </w:r>
    <w:r w:rsidRPr="00E77692">
      <w:rPr>
        <w:rFonts w:ascii="Calibri" w:hAnsi="Calibri" w:cs="Calibri"/>
        <w:sz w:val="16"/>
        <w:szCs w:val="16"/>
      </w:rPr>
      <w:tab/>
    </w:r>
    <w:r w:rsidR="00CB4251">
      <w:rPr>
        <w:rFonts w:ascii="Calibri" w:hAnsi="Calibri" w:cs="Calibri"/>
        <w:sz w:val="16"/>
        <w:szCs w:val="16"/>
      </w:rPr>
      <w:t>Algebra I</w:t>
    </w:r>
    <w:r w:rsidRPr="00E77692">
      <w:rPr>
        <w:rFonts w:ascii="Calibri" w:hAnsi="Calibri" w:cs="Calibri"/>
        <w:sz w:val="16"/>
        <w:szCs w:val="16"/>
      </w:rPr>
      <w:t xml:space="preserve"> </w:t>
    </w:r>
    <w:r w:rsidR="00D92642">
      <w:rPr>
        <w:rFonts w:ascii="Calibri" w:hAnsi="Calibri" w:cs="Calibri"/>
        <w:sz w:val="16"/>
        <w:szCs w:val="16"/>
      </w:rPr>
      <w:t>Placemat –</w:t>
    </w:r>
    <w:r w:rsidR="00956B35">
      <w:rPr>
        <w:rFonts w:ascii="Calibri" w:hAnsi="Calibri" w:cs="Calibri"/>
        <w:sz w:val="16"/>
        <w:szCs w:val="16"/>
      </w:rPr>
      <w:t xml:space="preserve"> </w:t>
    </w:r>
    <w:r w:rsidR="00CB4251">
      <w:rPr>
        <w:rFonts w:ascii="Calibri" w:hAnsi="Calibri" w:cs="Calibri"/>
        <w:sz w:val="16"/>
        <w:szCs w:val="16"/>
      </w:rPr>
      <w:t>February 2023 – Created by R Carle-Ogren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0C7C" w14:textId="77777777" w:rsidR="00991388" w:rsidRDefault="00991388" w:rsidP="00A25D34">
      <w:r>
        <w:separator/>
      </w:r>
    </w:p>
  </w:footnote>
  <w:footnote w:type="continuationSeparator" w:id="0">
    <w:p w14:paraId="32AC522C" w14:textId="77777777" w:rsidR="00991388" w:rsidRDefault="00991388" w:rsidP="00A2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77DF" w14:textId="71EA4507" w:rsidR="00D55107" w:rsidRDefault="006035ED" w:rsidP="00D92642">
    <w:pPr>
      <w:pStyle w:val="Header"/>
      <w:jc w:val="center"/>
      <w:rPr>
        <w:rFonts w:ascii="Arial Narrow" w:hAnsi="Arial Narrow"/>
        <w:b/>
        <w:sz w:val="36"/>
        <w:szCs w:val="36"/>
      </w:rPr>
    </w:pPr>
    <w:r>
      <w:rPr>
        <w:rFonts w:ascii="Arial Narrow" w:hAnsi="Arial Narrow"/>
        <w:b/>
        <w:noProof/>
        <w:sz w:val="36"/>
        <w:szCs w:val="36"/>
      </w:rPr>
      <w:drawing>
        <wp:anchor distT="0" distB="0" distL="114300" distR="114300" simplePos="0" relativeHeight="251658240" behindDoc="1" locked="0" layoutInCell="1" allowOverlap="1" wp14:anchorId="401E2DB0" wp14:editId="60CB8C42">
          <wp:simplePos x="0" y="0"/>
          <wp:positionH relativeFrom="column">
            <wp:posOffset>434340</wp:posOffset>
          </wp:positionH>
          <wp:positionV relativeFrom="paragraph">
            <wp:posOffset>-313690</wp:posOffset>
          </wp:positionV>
          <wp:extent cx="889000" cy="885825"/>
          <wp:effectExtent l="0" t="0" r="6350" b="9525"/>
          <wp:wrapNone/>
          <wp:docPr id="5" name="Picture 5" descr="Blue circular logo for ADE" title="Arizon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5825"/>
                  </a:xfrm>
                  <a:prstGeom prst="rect">
                    <a:avLst/>
                  </a:prstGeom>
                  <a:noFill/>
                </pic:spPr>
              </pic:pic>
            </a:graphicData>
          </a:graphic>
          <wp14:sizeRelH relativeFrom="page">
            <wp14:pctWidth>0</wp14:pctWidth>
          </wp14:sizeRelH>
          <wp14:sizeRelV relativeFrom="page">
            <wp14:pctHeight>0</wp14:pctHeight>
          </wp14:sizeRelV>
        </wp:anchor>
      </w:drawing>
    </w:r>
    <w:r w:rsidR="00D92642">
      <w:rPr>
        <w:rFonts w:ascii="Arial Narrow" w:hAnsi="Arial Narrow"/>
        <w:b/>
        <w:sz w:val="36"/>
        <w:szCs w:val="36"/>
      </w:rPr>
      <w:t>Arizona Mathematics Standards</w:t>
    </w:r>
    <w:r w:rsidR="00E649A1">
      <w:rPr>
        <w:rFonts w:ascii="Arial Narrow" w:hAnsi="Arial Narrow"/>
        <w:b/>
        <w:sz w:val="36"/>
        <w:szCs w:val="36"/>
      </w:rPr>
      <w:t xml:space="preserve"> </w:t>
    </w:r>
    <w:r w:rsidR="00D55107">
      <w:rPr>
        <w:rFonts w:ascii="Arial Narrow" w:hAnsi="Arial Narrow"/>
        <w:b/>
        <w:sz w:val="36"/>
        <w:szCs w:val="36"/>
      </w:rPr>
      <w:t xml:space="preserve">– </w:t>
    </w:r>
    <w:r w:rsidR="00910D31">
      <w:rPr>
        <w:rFonts w:ascii="Arial Narrow" w:hAnsi="Arial Narrow"/>
        <w:b/>
        <w:sz w:val="36"/>
        <w:szCs w:val="36"/>
      </w:rPr>
      <w:t>Algebra I</w:t>
    </w:r>
    <w:r w:rsidR="00D55107">
      <w:rPr>
        <w:rFonts w:ascii="Arial Narrow" w:hAnsi="Arial Narrow"/>
        <w:b/>
        <w:sz w:val="36"/>
        <w:szCs w:val="36"/>
      </w:rPr>
      <w:t xml:space="preserve"> Standards Placemat</w:t>
    </w:r>
  </w:p>
  <w:p w14:paraId="6D575750" w14:textId="77777777" w:rsidR="00D92642" w:rsidRPr="00D92642" w:rsidRDefault="00D92642" w:rsidP="00D92642">
    <w:pPr>
      <w:tabs>
        <w:tab w:val="center" w:pos="4680"/>
        <w:tab w:val="right" w:pos="9360"/>
      </w:tabs>
      <w:jc w:val="center"/>
      <w:rPr>
        <w:rFonts w:ascii="Arial Narrow" w:hAnsi="Arial Narrow"/>
        <w:b/>
        <w:szCs w:val="36"/>
      </w:rPr>
    </w:pPr>
    <w:r w:rsidRPr="00D92642">
      <w:rPr>
        <w:rFonts w:ascii="Arial Narrow" w:hAnsi="Arial Narrow"/>
        <w:b/>
        <w:szCs w:val="36"/>
      </w:rPr>
      <w:t xml:space="preserve">Grade level content emphasis indicated by: </w:t>
    </w:r>
    <w:r w:rsidRPr="00D92642">
      <w:rPr>
        <w:rFonts w:ascii="Arial Narrow" w:hAnsi="Arial Narrow"/>
        <w:b/>
        <w:noProof/>
        <w:szCs w:val="36"/>
      </w:rPr>
      <mc:AlternateContent>
        <mc:Choice Requires="wps">
          <w:drawing>
            <wp:inline distT="0" distB="0" distL="0" distR="0" wp14:anchorId="7BD0A4AD" wp14:editId="0E4A85D9">
              <wp:extent cx="152400" cy="142875"/>
              <wp:effectExtent l="0" t="0" r="0" b="9525"/>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FA1484" id="Oval 12" o:spid="_x0000_s1026" style="width:12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" fillcolor="#d71920" stroked="f" strokeweight="2pt">
              <w10:anchorlock/>
            </v:oval>
          </w:pict>
        </mc:Fallback>
      </mc:AlternateContent>
    </w:r>
    <w:r w:rsidRPr="00D92642">
      <w:rPr>
        <w:rFonts w:ascii="Arial Narrow" w:hAnsi="Arial Narrow"/>
        <w:b/>
        <w:szCs w:val="36"/>
      </w:rPr>
      <w:t xml:space="preserve"> Major Cluster; </w:t>
    </w:r>
    <w:r w:rsidRPr="00D92642">
      <w:rPr>
        <w:rFonts w:ascii="Arial Narrow" w:hAnsi="Arial Narrow"/>
        <w:b/>
        <w:noProof/>
        <w:szCs w:val="36"/>
      </w:rPr>
      <mc:AlternateContent>
        <mc:Choice Requires="wps">
          <w:drawing>
            <wp:inline distT="0" distB="0" distL="0" distR="0" wp14:anchorId="5BFD9931" wp14:editId="2AEAD1F5">
              <wp:extent cx="152400" cy="132080"/>
              <wp:effectExtent l="0" t="0" r="0" b="1270"/>
              <wp:docPr id="13" name="Isosceles Triangle 13"/>
              <wp:cNvGraphicFramePr/>
              <a:graphic xmlns:a="http://schemas.openxmlformats.org/drawingml/2006/main">
                <a:graphicData uri="http://schemas.microsoft.com/office/word/2010/wordprocessingShape">
                  <wps:wsp>
                    <wps:cNvSpPr/>
                    <wps:spPr>
                      <a:xfrm>
                        <a:off x="0" y="0"/>
                        <a:ext cx="152400" cy="1320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EED9F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width:12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" fillcolor="#143c90" stroked="f" strokeweight="2pt">
              <w10:anchorlock/>
            </v:shape>
          </w:pict>
        </mc:Fallback>
      </mc:AlternateContent>
    </w:r>
    <w:r w:rsidRPr="00D92642">
      <w:rPr>
        <w:rFonts w:ascii="Arial Narrow" w:hAnsi="Arial Narrow"/>
        <w:b/>
        <w:szCs w:val="36"/>
      </w:rPr>
      <w:t xml:space="preserve"> Supporting Cluster </w:t>
    </w:r>
  </w:p>
  <w:p w14:paraId="4ABD85D5" w14:textId="77777777" w:rsidR="00A25D34" w:rsidRPr="00D55107" w:rsidRDefault="00A25D34" w:rsidP="00D5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F71"/>
    <w:multiLevelType w:val="hybridMultilevel"/>
    <w:tmpl w:val="D48C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3581"/>
    <w:multiLevelType w:val="hybridMultilevel"/>
    <w:tmpl w:val="BE5C7F1A"/>
    <w:lvl w:ilvl="0" w:tplc="6FE87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3165"/>
    <w:multiLevelType w:val="hybridMultilevel"/>
    <w:tmpl w:val="654EF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D2AFA"/>
    <w:multiLevelType w:val="hybridMultilevel"/>
    <w:tmpl w:val="CF44F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E422E5"/>
    <w:multiLevelType w:val="hybridMultilevel"/>
    <w:tmpl w:val="0850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195035"/>
    <w:multiLevelType w:val="hybridMultilevel"/>
    <w:tmpl w:val="45ECE028"/>
    <w:lvl w:ilvl="0" w:tplc="C8284B4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F0D87"/>
    <w:multiLevelType w:val="hybridMultilevel"/>
    <w:tmpl w:val="6CB619A6"/>
    <w:lvl w:ilvl="0" w:tplc="B296B1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B0648"/>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039D6"/>
    <w:multiLevelType w:val="hybridMultilevel"/>
    <w:tmpl w:val="F2486C02"/>
    <w:lvl w:ilvl="0" w:tplc="CED4121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9" w15:restartNumberingAfterBreak="0">
    <w:nsid w:val="1306030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BBC"/>
    <w:multiLevelType w:val="hybridMultilevel"/>
    <w:tmpl w:val="0FA455A6"/>
    <w:lvl w:ilvl="0" w:tplc="2CEA7078">
      <w:start w:val="1"/>
      <w:numFmt w:val="lowerLetter"/>
      <w:lvlText w:val="%1."/>
      <w:lvlJc w:val="left"/>
      <w:pPr>
        <w:ind w:left="675" w:hanging="360"/>
      </w:pPr>
      <w:rPr>
        <w:rFonts w:hint="default"/>
      </w:rPr>
    </w:lvl>
    <w:lvl w:ilvl="1" w:tplc="04090019">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DF6449"/>
    <w:multiLevelType w:val="hybridMultilevel"/>
    <w:tmpl w:val="1C52E1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4D65A5"/>
    <w:multiLevelType w:val="hybridMultilevel"/>
    <w:tmpl w:val="8940DD0E"/>
    <w:lvl w:ilvl="0" w:tplc="0ABC19D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21C54129"/>
    <w:multiLevelType w:val="hybridMultilevel"/>
    <w:tmpl w:val="1C52E1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93AD3"/>
    <w:multiLevelType w:val="hybridMultilevel"/>
    <w:tmpl w:val="2DEE4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82708"/>
    <w:multiLevelType w:val="hybridMultilevel"/>
    <w:tmpl w:val="9DAC66F6"/>
    <w:lvl w:ilvl="0" w:tplc="B1F6C5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BC7DE1"/>
    <w:multiLevelType w:val="hybridMultilevel"/>
    <w:tmpl w:val="103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B0EDF"/>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42565E"/>
    <w:multiLevelType w:val="hybridMultilevel"/>
    <w:tmpl w:val="2C8407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91750"/>
    <w:multiLevelType w:val="hybridMultilevel"/>
    <w:tmpl w:val="FAD0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0105D0"/>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55BBD"/>
    <w:multiLevelType w:val="hybridMultilevel"/>
    <w:tmpl w:val="498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FC46CC"/>
    <w:multiLevelType w:val="hybridMultilevel"/>
    <w:tmpl w:val="CF7C4298"/>
    <w:lvl w:ilvl="0" w:tplc="B296B1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8B298C"/>
    <w:multiLevelType w:val="hybridMultilevel"/>
    <w:tmpl w:val="58762028"/>
    <w:lvl w:ilvl="0" w:tplc="007CCD90">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0F5C96"/>
    <w:multiLevelType w:val="hybridMultilevel"/>
    <w:tmpl w:val="1BDC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5B2C1E"/>
    <w:multiLevelType w:val="hybridMultilevel"/>
    <w:tmpl w:val="2F66C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D47A2"/>
    <w:multiLevelType w:val="hybridMultilevel"/>
    <w:tmpl w:val="B7C8E4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35F8A"/>
    <w:multiLevelType w:val="hybridMultilevel"/>
    <w:tmpl w:val="45BA6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40DB4"/>
    <w:multiLevelType w:val="hybridMultilevel"/>
    <w:tmpl w:val="A5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E592729"/>
    <w:multiLevelType w:val="hybridMultilevel"/>
    <w:tmpl w:val="F49ED426"/>
    <w:lvl w:ilvl="0" w:tplc="AC9A3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5F58F3"/>
    <w:multiLevelType w:val="hybridMultilevel"/>
    <w:tmpl w:val="1C52E1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B67AE7"/>
    <w:multiLevelType w:val="hybridMultilevel"/>
    <w:tmpl w:val="39E8E5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3BE0B36"/>
    <w:multiLevelType w:val="hybridMultilevel"/>
    <w:tmpl w:val="9FC6F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6F15BB"/>
    <w:multiLevelType w:val="hybridMultilevel"/>
    <w:tmpl w:val="DCA65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5641E"/>
    <w:multiLevelType w:val="hybridMultilevel"/>
    <w:tmpl w:val="7B4A5FB6"/>
    <w:lvl w:ilvl="0" w:tplc="4036AFE6">
      <w:start w:val="1"/>
      <w:numFmt w:val="lowerLetter"/>
      <w:lvlText w:val="%1."/>
      <w:lvlJc w:val="left"/>
      <w:pPr>
        <w:ind w:left="720" w:hanging="360"/>
      </w:pPr>
      <w:rPr>
        <w:rFonts w:ascii="Arial Narrow" w:eastAsia="Times"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6766D"/>
    <w:multiLevelType w:val="hybridMultilevel"/>
    <w:tmpl w:val="94E80F72"/>
    <w:lvl w:ilvl="0" w:tplc="89AE7D0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7" w15:restartNumberingAfterBreak="0">
    <w:nsid w:val="687519C7"/>
    <w:multiLevelType w:val="hybridMultilevel"/>
    <w:tmpl w:val="E93670B6"/>
    <w:lvl w:ilvl="0" w:tplc="3B908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D35DFC"/>
    <w:multiLevelType w:val="hybridMultilevel"/>
    <w:tmpl w:val="45ECE028"/>
    <w:lvl w:ilvl="0" w:tplc="C8284B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5508B"/>
    <w:multiLevelType w:val="hybridMultilevel"/>
    <w:tmpl w:val="7A302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4712D2"/>
    <w:multiLevelType w:val="hybridMultilevel"/>
    <w:tmpl w:val="D2802B28"/>
    <w:lvl w:ilvl="0" w:tplc="7400819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6F74037F"/>
    <w:multiLevelType w:val="hybridMultilevel"/>
    <w:tmpl w:val="1C22C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33F28"/>
    <w:multiLevelType w:val="hybridMultilevel"/>
    <w:tmpl w:val="30DA8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3B0671"/>
    <w:multiLevelType w:val="hybridMultilevel"/>
    <w:tmpl w:val="42CE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7D3B5D"/>
    <w:multiLevelType w:val="hybridMultilevel"/>
    <w:tmpl w:val="BB8C5E7A"/>
    <w:lvl w:ilvl="0" w:tplc="BFD62A5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5" w15:restartNumberingAfterBreak="0">
    <w:nsid w:val="7D3D4F11"/>
    <w:multiLevelType w:val="hybridMultilevel"/>
    <w:tmpl w:val="8E88A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664256">
    <w:abstractNumId w:val="19"/>
  </w:num>
  <w:num w:numId="2" w16cid:durableId="308636294">
    <w:abstractNumId w:val="24"/>
  </w:num>
  <w:num w:numId="3" w16cid:durableId="1377196853">
    <w:abstractNumId w:val="7"/>
  </w:num>
  <w:num w:numId="4" w16cid:durableId="1563519569">
    <w:abstractNumId w:val="5"/>
  </w:num>
  <w:num w:numId="5" w16cid:durableId="732122933">
    <w:abstractNumId w:val="9"/>
  </w:num>
  <w:num w:numId="6" w16cid:durableId="1271813460">
    <w:abstractNumId w:val="38"/>
  </w:num>
  <w:num w:numId="7" w16cid:durableId="2069961117">
    <w:abstractNumId w:val="1"/>
  </w:num>
  <w:num w:numId="8" w16cid:durableId="911888020">
    <w:abstractNumId w:val="22"/>
  </w:num>
  <w:num w:numId="9" w16cid:durableId="909196011">
    <w:abstractNumId w:val="21"/>
  </w:num>
  <w:num w:numId="10" w16cid:durableId="1376151114">
    <w:abstractNumId w:val="18"/>
  </w:num>
  <w:num w:numId="11" w16cid:durableId="1079520941">
    <w:abstractNumId w:val="35"/>
  </w:num>
  <w:num w:numId="12" w16cid:durableId="1298799820">
    <w:abstractNumId w:val="32"/>
  </w:num>
  <w:num w:numId="13" w16cid:durableId="673263954">
    <w:abstractNumId w:val="39"/>
  </w:num>
  <w:num w:numId="14" w16cid:durableId="132456391">
    <w:abstractNumId w:val="3"/>
  </w:num>
  <w:num w:numId="15" w16cid:durableId="1910579521">
    <w:abstractNumId w:val="33"/>
  </w:num>
  <w:num w:numId="16" w16cid:durableId="921839219">
    <w:abstractNumId w:val="23"/>
  </w:num>
  <w:num w:numId="17" w16cid:durableId="255677711">
    <w:abstractNumId w:val="27"/>
  </w:num>
  <w:num w:numId="18" w16cid:durableId="643195841">
    <w:abstractNumId w:val="34"/>
  </w:num>
  <w:num w:numId="19" w16cid:durableId="2124494403">
    <w:abstractNumId w:val="29"/>
  </w:num>
  <w:num w:numId="20" w16cid:durableId="817651292">
    <w:abstractNumId w:val="17"/>
  </w:num>
  <w:num w:numId="21" w16cid:durableId="1370841847">
    <w:abstractNumId w:val="0"/>
  </w:num>
  <w:num w:numId="22" w16cid:durableId="1223368333">
    <w:abstractNumId w:val="42"/>
  </w:num>
  <w:num w:numId="23" w16cid:durableId="1686706368">
    <w:abstractNumId w:val="25"/>
  </w:num>
  <w:num w:numId="24" w16cid:durableId="1512406826">
    <w:abstractNumId w:val="6"/>
  </w:num>
  <w:num w:numId="25" w16cid:durableId="523205304">
    <w:abstractNumId w:val="20"/>
  </w:num>
  <w:num w:numId="26" w16cid:durableId="891775258">
    <w:abstractNumId w:val="37"/>
  </w:num>
  <w:num w:numId="27" w16cid:durableId="1295796404">
    <w:abstractNumId w:val="44"/>
  </w:num>
  <w:num w:numId="28" w16cid:durableId="1811554406">
    <w:abstractNumId w:val="4"/>
  </w:num>
  <w:num w:numId="29" w16cid:durableId="607198777">
    <w:abstractNumId w:val="36"/>
  </w:num>
  <w:num w:numId="30" w16cid:durableId="1589313920">
    <w:abstractNumId w:val="8"/>
  </w:num>
  <w:num w:numId="31" w16cid:durableId="446972447">
    <w:abstractNumId w:val="13"/>
  </w:num>
  <w:num w:numId="32" w16cid:durableId="1878615210">
    <w:abstractNumId w:val="11"/>
  </w:num>
  <w:num w:numId="33" w16cid:durableId="1150752078">
    <w:abstractNumId w:val="41"/>
  </w:num>
  <w:num w:numId="34" w16cid:durableId="1230070511">
    <w:abstractNumId w:val="26"/>
  </w:num>
  <w:num w:numId="35" w16cid:durableId="677000223">
    <w:abstractNumId w:val="40"/>
  </w:num>
  <w:num w:numId="36" w16cid:durableId="447818488">
    <w:abstractNumId w:val="43"/>
  </w:num>
  <w:num w:numId="37" w16cid:durableId="1127090888">
    <w:abstractNumId w:val="10"/>
  </w:num>
  <w:num w:numId="38" w16cid:durableId="499928160">
    <w:abstractNumId w:val="30"/>
  </w:num>
  <w:num w:numId="39" w16cid:durableId="1795518586">
    <w:abstractNumId w:val="16"/>
  </w:num>
  <w:num w:numId="40" w16cid:durableId="1772045660">
    <w:abstractNumId w:val="14"/>
  </w:num>
  <w:num w:numId="41" w16cid:durableId="775095498">
    <w:abstractNumId w:val="31"/>
  </w:num>
  <w:num w:numId="42" w16cid:durableId="74979233">
    <w:abstractNumId w:val="12"/>
  </w:num>
  <w:num w:numId="43" w16cid:durableId="1144469224">
    <w:abstractNumId w:val="15"/>
  </w:num>
  <w:num w:numId="44" w16cid:durableId="1708918562">
    <w:abstractNumId w:val="45"/>
  </w:num>
  <w:num w:numId="45" w16cid:durableId="160316850">
    <w:abstractNumId w:val="28"/>
  </w:num>
  <w:num w:numId="46" w16cid:durableId="1486315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14"/>
    <w:rsid w:val="000767C5"/>
    <w:rsid w:val="00091F14"/>
    <w:rsid w:val="00093D95"/>
    <w:rsid w:val="00096DED"/>
    <w:rsid w:val="000B6FA6"/>
    <w:rsid w:val="000C376E"/>
    <w:rsid w:val="000E08A5"/>
    <w:rsid w:val="000E2703"/>
    <w:rsid w:val="000F65B6"/>
    <w:rsid w:val="00101563"/>
    <w:rsid w:val="00113988"/>
    <w:rsid w:val="00126291"/>
    <w:rsid w:val="001931FA"/>
    <w:rsid w:val="001A4F3C"/>
    <w:rsid w:val="001A5374"/>
    <w:rsid w:val="001C3F24"/>
    <w:rsid w:val="001D73E2"/>
    <w:rsid w:val="001E4508"/>
    <w:rsid w:val="001E5601"/>
    <w:rsid w:val="001F4B07"/>
    <w:rsid w:val="00245F72"/>
    <w:rsid w:val="002469C2"/>
    <w:rsid w:val="00252F73"/>
    <w:rsid w:val="002618F9"/>
    <w:rsid w:val="002744ED"/>
    <w:rsid w:val="002A0803"/>
    <w:rsid w:val="002D6D3C"/>
    <w:rsid w:val="002D793D"/>
    <w:rsid w:val="003065DA"/>
    <w:rsid w:val="00322E56"/>
    <w:rsid w:val="00322FD5"/>
    <w:rsid w:val="00376065"/>
    <w:rsid w:val="00377193"/>
    <w:rsid w:val="003B1476"/>
    <w:rsid w:val="003C4521"/>
    <w:rsid w:val="003C5BF7"/>
    <w:rsid w:val="003F1892"/>
    <w:rsid w:val="00464596"/>
    <w:rsid w:val="00491D5B"/>
    <w:rsid w:val="004A7740"/>
    <w:rsid w:val="004B472B"/>
    <w:rsid w:val="004C02BC"/>
    <w:rsid w:val="00500707"/>
    <w:rsid w:val="005114BA"/>
    <w:rsid w:val="00532F36"/>
    <w:rsid w:val="005476C5"/>
    <w:rsid w:val="00554361"/>
    <w:rsid w:val="005A3FC2"/>
    <w:rsid w:val="005C7899"/>
    <w:rsid w:val="005F7EC2"/>
    <w:rsid w:val="006035ED"/>
    <w:rsid w:val="00626221"/>
    <w:rsid w:val="00634BD9"/>
    <w:rsid w:val="006556D8"/>
    <w:rsid w:val="00660314"/>
    <w:rsid w:val="006745A9"/>
    <w:rsid w:val="00691695"/>
    <w:rsid w:val="006B6E1D"/>
    <w:rsid w:val="006C1063"/>
    <w:rsid w:val="00702F84"/>
    <w:rsid w:val="00717C75"/>
    <w:rsid w:val="007223C8"/>
    <w:rsid w:val="0075439E"/>
    <w:rsid w:val="0076566C"/>
    <w:rsid w:val="007B424B"/>
    <w:rsid w:val="007F5BAE"/>
    <w:rsid w:val="00800E5F"/>
    <w:rsid w:val="0087050C"/>
    <w:rsid w:val="008710D5"/>
    <w:rsid w:val="008944EA"/>
    <w:rsid w:val="00897F9A"/>
    <w:rsid w:val="008A0E27"/>
    <w:rsid w:val="008A501F"/>
    <w:rsid w:val="008B5D3E"/>
    <w:rsid w:val="00910D31"/>
    <w:rsid w:val="00933A94"/>
    <w:rsid w:val="00935353"/>
    <w:rsid w:val="00956B35"/>
    <w:rsid w:val="00963454"/>
    <w:rsid w:val="009732FA"/>
    <w:rsid w:val="00991388"/>
    <w:rsid w:val="00995BA0"/>
    <w:rsid w:val="009B4BC1"/>
    <w:rsid w:val="009F057C"/>
    <w:rsid w:val="009F6535"/>
    <w:rsid w:val="009F6689"/>
    <w:rsid w:val="00A25D34"/>
    <w:rsid w:val="00A67005"/>
    <w:rsid w:val="00A75722"/>
    <w:rsid w:val="00A83584"/>
    <w:rsid w:val="00A87ADA"/>
    <w:rsid w:val="00A9670F"/>
    <w:rsid w:val="00AB4224"/>
    <w:rsid w:val="00AB62FD"/>
    <w:rsid w:val="00AC02F5"/>
    <w:rsid w:val="00AD6C5F"/>
    <w:rsid w:val="00B25569"/>
    <w:rsid w:val="00B301EF"/>
    <w:rsid w:val="00B62AA2"/>
    <w:rsid w:val="00B73753"/>
    <w:rsid w:val="00B8280E"/>
    <w:rsid w:val="00BA0BB1"/>
    <w:rsid w:val="00BA2A73"/>
    <w:rsid w:val="00BC13FD"/>
    <w:rsid w:val="00BD6402"/>
    <w:rsid w:val="00BE1E0C"/>
    <w:rsid w:val="00BE6AD7"/>
    <w:rsid w:val="00BF14A4"/>
    <w:rsid w:val="00C106CE"/>
    <w:rsid w:val="00C23413"/>
    <w:rsid w:val="00C53ADA"/>
    <w:rsid w:val="00C660AD"/>
    <w:rsid w:val="00C71496"/>
    <w:rsid w:val="00C81F3B"/>
    <w:rsid w:val="00CA0F1B"/>
    <w:rsid w:val="00CA4C0B"/>
    <w:rsid w:val="00CA64EB"/>
    <w:rsid w:val="00CB0750"/>
    <w:rsid w:val="00CB4251"/>
    <w:rsid w:val="00CC7D0A"/>
    <w:rsid w:val="00CD26FA"/>
    <w:rsid w:val="00CE5847"/>
    <w:rsid w:val="00CF440F"/>
    <w:rsid w:val="00D478E0"/>
    <w:rsid w:val="00D5459E"/>
    <w:rsid w:val="00D55107"/>
    <w:rsid w:val="00D64747"/>
    <w:rsid w:val="00D92642"/>
    <w:rsid w:val="00DD4D77"/>
    <w:rsid w:val="00DF6CEC"/>
    <w:rsid w:val="00E347F7"/>
    <w:rsid w:val="00E416A1"/>
    <w:rsid w:val="00E649A1"/>
    <w:rsid w:val="00E77692"/>
    <w:rsid w:val="00E829B3"/>
    <w:rsid w:val="00E92D7F"/>
    <w:rsid w:val="00EA62BA"/>
    <w:rsid w:val="00EB160F"/>
    <w:rsid w:val="00ED6F32"/>
    <w:rsid w:val="00EE1416"/>
    <w:rsid w:val="00F05441"/>
    <w:rsid w:val="00F06EEE"/>
    <w:rsid w:val="00F203DB"/>
    <w:rsid w:val="00F223AD"/>
    <w:rsid w:val="00F22484"/>
    <w:rsid w:val="00F3556C"/>
    <w:rsid w:val="00F3695A"/>
    <w:rsid w:val="00F4454C"/>
    <w:rsid w:val="00F813F2"/>
    <w:rsid w:val="00FA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0D21"/>
  <w15:docId w15:val="{D682750A-0B73-4380-9CED-DBEF95D4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0A"/>
    <w:rPr>
      <w:rFonts w:ascii="Times" w:eastAsia="Times" w:hAnsi="Times"/>
      <w:sz w:val="24"/>
    </w:rPr>
  </w:style>
  <w:style w:type="paragraph" w:styleId="Heading1">
    <w:name w:val="heading 1"/>
    <w:basedOn w:val="Normal"/>
    <w:next w:val="Normal"/>
    <w:link w:val="Heading1Char"/>
    <w:uiPriority w:val="9"/>
    <w:qFormat/>
    <w:rsid w:val="000E2703"/>
    <w:pPr>
      <w:keepNext/>
      <w:spacing w:before="240" w:after="60"/>
      <w:outlineLvl w:val="0"/>
    </w:pPr>
    <w:rPr>
      <w:rFonts w:ascii="Cambria" w:eastAsia="Times New Roman" w:hAnsi="Cambria"/>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F1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1F14"/>
    <w:rPr>
      <w:rFonts w:ascii="Cambria" w:eastAsia="Times New Roman" w:hAnsi="Cambria" w:cs="Times New Roman"/>
      <w:b/>
      <w:bCs/>
      <w:kern w:val="28"/>
      <w:sz w:val="32"/>
      <w:szCs w:val="32"/>
    </w:rPr>
  </w:style>
  <w:style w:type="character" w:customStyle="1" w:styleId="Heading1Char">
    <w:name w:val="Heading 1 Char"/>
    <w:link w:val="Heading1"/>
    <w:uiPriority w:val="9"/>
    <w:rsid w:val="000E2703"/>
    <w:rPr>
      <w:rFonts w:ascii="Cambria" w:eastAsia="Times New Roman" w:hAnsi="Cambria" w:cs="Times New Roman"/>
      <w:b/>
      <w:bCs/>
      <w:kern w:val="32"/>
      <w:sz w:val="28"/>
      <w:szCs w:val="32"/>
    </w:rPr>
  </w:style>
  <w:style w:type="paragraph" w:styleId="NoSpacing">
    <w:name w:val="No Spacing"/>
    <w:link w:val="NoSpacingChar"/>
    <w:uiPriority w:val="1"/>
    <w:qFormat/>
    <w:rsid w:val="000E2703"/>
    <w:rPr>
      <w:rFonts w:eastAsia="Times New Roman"/>
      <w:sz w:val="22"/>
      <w:szCs w:val="22"/>
    </w:rPr>
  </w:style>
  <w:style w:type="character" w:customStyle="1" w:styleId="NoSpacingChar">
    <w:name w:val="No Spacing Char"/>
    <w:link w:val="NoSpacing"/>
    <w:uiPriority w:val="1"/>
    <w:rsid w:val="000E2703"/>
    <w:rPr>
      <w:rFonts w:eastAsia="Times New Roman"/>
      <w:sz w:val="22"/>
      <w:szCs w:val="22"/>
      <w:lang w:val="en-US" w:eastAsia="en-US" w:bidi="ar-SA"/>
    </w:rPr>
  </w:style>
  <w:style w:type="paragraph" w:styleId="ListParagraph">
    <w:name w:val="List Paragraph"/>
    <w:basedOn w:val="Normal"/>
    <w:uiPriority w:val="34"/>
    <w:qFormat/>
    <w:rsid w:val="00B301EF"/>
    <w:pPr>
      <w:ind w:left="720"/>
    </w:pPr>
  </w:style>
  <w:style w:type="paragraph" w:styleId="Header">
    <w:name w:val="header"/>
    <w:basedOn w:val="Normal"/>
    <w:link w:val="HeaderChar"/>
    <w:uiPriority w:val="99"/>
    <w:unhideWhenUsed/>
    <w:rsid w:val="00A25D34"/>
    <w:pPr>
      <w:tabs>
        <w:tab w:val="center" w:pos="4680"/>
        <w:tab w:val="right" w:pos="9360"/>
      </w:tabs>
    </w:pPr>
  </w:style>
  <w:style w:type="character" w:customStyle="1" w:styleId="HeaderChar">
    <w:name w:val="Header Char"/>
    <w:link w:val="Header"/>
    <w:uiPriority w:val="99"/>
    <w:rsid w:val="00A25D34"/>
    <w:rPr>
      <w:rFonts w:ascii="Times" w:eastAsia="Times" w:hAnsi="Times"/>
      <w:sz w:val="24"/>
    </w:rPr>
  </w:style>
  <w:style w:type="paragraph" w:styleId="Footer">
    <w:name w:val="footer"/>
    <w:basedOn w:val="Normal"/>
    <w:link w:val="FooterChar"/>
    <w:uiPriority w:val="99"/>
    <w:unhideWhenUsed/>
    <w:rsid w:val="00A25D34"/>
    <w:pPr>
      <w:tabs>
        <w:tab w:val="center" w:pos="4680"/>
        <w:tab w:val="right" w:pos="9360"/>
      </w:tabs>
    </w:pPr>
  </w:style>
  <w:style w:type="character" w:customStyle="1" w:styleId="FooterChar">
    <w:name w:val="Footer Char"/>
    <w:link w:val="Footer"/>
    <w:uiPriority w:val="99"/>
    <w:rsid w:val="00A25D34"/>
    <w:rPr>
      <w:rFonts w:ascii="Times" w:eastAsia="Times" w:hAnsi="Times"/>
      <w:sz w:val="24"/>
    </w:rPr>
  </w:style>
  <w:style w:type="paragraph" w:styleId="BalloonText">
    <w:name w:val="Balloon Text"/>
    <w:basedOn w:val="Normal"/>
    <w:link w:val="BalloonTextChar"/>
    <w:uiPriority w:val="99"/>
    <w:semiHidden/>
    <w:unhideWhenUsed/>
    <w:rsid w:val="00A25D34"/>
    <w:rPr>
      <w:rFonts w:ascii="Tahoma" w:hAnsi="Tahoma" w:cs="Tahoma"/>
      <w:sz w:val="16"/>
      <w:szCs w:val="16"/>
    </w:rPr>
  </w:style>
  <w:style w:type="character" w:customStyle="1" w:styleId="BalloonTextChar">
    <w:name w:val="Balloon Text Char"/>
    <w:link w:val="BalloonText"/>
    <w:uiPriority w:val="99"/>
    <w:semiHidden/>
    <w:rsid w:val="00A25D34"/>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583">
      <w:bodyDiv w:val="1"/>
      <w:marLeft w:val="0"/>
      <w:marRight w:val="0"/>
      <w:marTop w:val="0"/>
      <w:marBottom w:val="0"/>
      <w:divBdr>
        <w:top w:val="none" w:sz="0" w:space="0" w:color="auto"/>
        <w:left w:val="none" w:sz="0" w:space="0" w:color="auto"/>
        <w:bottom w:val="none" w:sz="0" w:space="0" w:color="auto"/>
        <w:right w:val="none" w:sz="0" w:space="0" w:color="auto"/>
      </w:divBdr>
    </w:div>
    <w:div w:id="222184297">
      <w:bodyDiv w:val="1"/>
      <w:marLeft w:val="0"/>
      <w:marRight w:val="0"/>
      <w:marTop w:val="0"/>
      <w:marBottom w:val="0"/>
      <w:divBdr>
        <w:top w:val="none" w:sz="0" w:space="0" w:color="auto"/>
        <w:left w:val="none" w:sz="0" w:space="0" w:color="auto"/>
        <w:bottom w:val="none" w:sz="0" w:space="0" w:color="auto"/>
        <w:right w:val="none" w:sz="0" w:space="0" w:color="auto"/>
      </w:divBdr>
    </w:div>
    <w:div w:id="342976380">
      <w:bodyDiv w:val="1"/>
      <w:marLeft w:val="0"/>
      <w:marRight w:val="0"/>
      <w:marTop w:val="0"/>
      <w:marBottom w:val="0"/>
      <w:divBdr>
        <w:top w:val="none" w:sz="0" w:space="0" w:color="auto"/>
        <w:left w:val="none" w:sz="0" w:space="0" w:color="auto"/>
        <w:bottom w:val="none" w:sz="0" w:space="0" w:color="auto"/>
        <w:right w:val="none" w:sz="0" w:space="0" w:color="auto"/>
      </w:divBdr>
    </w:div>
    <w:div w:id="359665824">
      <w:bodyDiv w:val="1"/>
      <w:marLeft w:val="0"/>
      <w:marRight w:val="0"/>
      <w:marTop w:val="0"/>
      <w:marBottom w:val="0"/>
      <w:divBdr>
        <w:top w:val="none" w:sz="0" w:space="0" w:color="auto"/>
        <w:left w:val="none" w:sz="0" w:space="0" w:color="auto"/>
        <w:bottom w:val="none" w:sz="0" w:space="0" w:color="auto"/>
        <w:right w:val="none" w:sz="0" w:space="0" w:color="auto"/>
      </w:divBdr>
    </w:div>
    <w:div w:id="391318676">
      <w:bodyDiv w:val="1"/>
      <w:marLeft w:val="0"/>
      <w:marRight w:val="0"/>
      <w:marTop w:val="0"/>
      <w:marBottom w:val="0"/>
      <w:divBdr>
        <w:top w:val="none" w:sz="0" w:space="0" w:color="auto"/>
        <w:left w:val="none" w:sz="0" w:space="0" w:color="auto"/>
        <w:bottom w:val="none" w:sz="0" w:space="0" w:color="auto"/>
        <w:right w:val="none" w:sz="0" w:space="0" w:color="auto"/>
      </w:divBdr>
    </w:div>
    <w:div w:id="430593926">
      <w:bodyDiv w:val="1"/>
      <w:marLeft w:val="0"/>
      <w:marRight w:val="0"/>
      <w:marTop w:val="0"/>
      <w:marBottom w:val="0"/>
      <w:divBdr>
        <w:top w:val="none" w:sz="0" w:space="0" w:color="auto"/>
        <w:left w:val="none" w:sz="0" w:space="0" w:color="auto"/>
        <w:bottom w:val="none" w:sz="0" w:space="0" w:color="auto"/>
        <w:right w:val="none" w:sz="0" w:space="0" w:color="auto"/>
      </w:divBdr>
    </w:div>
    <w:div w:id="583489491">
      <w:bodyDiv w:val="1"/>
      <w:marLeft w:val="0"/>
      <w:marRight w:val="0"/>
      <w:marTop w:val="0"/>
      <w:marBottom w:val="0"/>
      <w:divBdr>
        <w:top w:val="none" w:sz="0" w:space="0" w:color="auto"/>
        <w:left w:val="none" w:sz="0" w:space="0" w:color="auto"/>
        <w:bottom w:val="none" w:sz="0" w:space="0" w:color="auto"/>
        <w:right w:val="none" w:sz="0" w:space="0" w:color="auto"/>
      </w:divBdr>
    </w:div>
    <w:div w:id="709575813">
      <w:bodyDiv w:val="1"/>
      <w:marLeft w:val="0"/>
      <w:marRight w:val="0"/>
      <w:marTop w:val="0"/>
      <w:marBottom w:val="0"/>
      <w:divBdr>
        <w:top w:val="none" w:sz="0" w:space="0" w:color="auto"/>
        <w:left w:val="none" w:sz="0" w:space="0" w:color="auto"/>
        <w:bottom w:val="none" w:sz="0" w:space="0" w:color="auto"/>
        <w:right w:val="none" w:sz="0" w:space="0" w:color="auto"/>
      </w:divBdr>
    </w:div>
    <w:div w:id="866605484">
      <w:bodyDiv w:val="1"/>
      <w:marLeft w:val="0"/>
      <w:marRight w:val="0"/>
      <w:marTop w:val="0"/>
      <w:marBottom w:val="0"/>
      <w:divBdr>
        <w:top w:val="none" w:sz="0" w:space="0" w:color="auto"/>
        <w:left w:val="none" w:sz="0" w:space="0" w:color="auto"/>
        <w:bottom w:val="none" w:sz="0" w:space="0" w:color="auto"/>
        <w:right w:val="none" w:sz="0" w:space="0" w:color="auto"/>
      </w:divBdr>
    </w:div>
    <w:div w:id="1028944959">
      <w:bodyDiv w:val="1"/>
      <w:marLeft w:val="0"/>
      <w:marRight w:val="0"/>
      <w:marTop w:val="0"/>
      <w:marBottom w:val="0"/>
      <w:divBdr>
        <w:top w:val="none" w:sz="0" w:space="0" w:color="auto"/>
        <w:left w:val="none" w:sz="0" w:space="0" w:color="auto"/>
        <w:bottom w:val="none" w:sz="0" w:space="0" w:color="auto"/>
        <w:right w:val="none" w:sz="0" w:space="0" w:color="auto"/>
      </w:divBdr>
    </w:div>
    <w:div w:id="1379819190">
      <w:bodyDiv w:val="1"/>
      <w:marLeft w:val="0"/>
      <w:marRight w:val="0"/>
      <w:marTop w:val="0"/>
      <w:marBottom w:val="0"/>
      <w:divBdr>
        <w:top w:val="none" w:sz="0" w:space="0" w:color="auto"/>
        <w:left w:val="none" w:sz="0" w:space="0" w:color="auto"/>
        <w:bottom w:val="none" w:sz="0" w:space="0" w:color="auto"/>
        <w:right w:val="none" w:sz="0" w:space="0" w:color="auto"/>
      </w:divBdr>
    </w:div>
    <w:div w:id="1512793259">
      <w:bodyDiv w:val="1"/>
      <w:marLeft w:val="0"/>
      <w:marRight w:val="0"/>
      <w:marTop w:val="0"/>
      <w:marBottom w:val="0"/>
      <w:divBdr>
        <w:top w:val="none" w:sz="0" w:space="0" w:color="auto"/>
        <w:left w:val="none" w:sz="0" w:space="0" w:color="auto"/>
        <w:bottom w:val="none" w:sz="0" w:space="0" w:color="auto"/>
        <w:right w:val="none" w:sz="0" w:space="0" w:color="auto"/>
      </w:divBdr>
    </w:div>
    <w:div w:id="1536894027">
      <w:bodyDiv w:val="1"/>
      <w:marLeft w:val="0"/>
      <w:marRight w:val="0"/>
      <w:marTop w:val="0"/>
      <w:marBottom w:val="0"/>
      <w:divBdr>
        <w:top w:val="none" w:sz="0" w:space="0" w:color="auto"/>
        <w:left w:val="none" w:sz="0" w:space="0" w:color="auto"/>
        <w:bottom w:val="none" w:sz="0" w:space="0" w:color="auto"/>
        <w:right w:val="none" w:sz="0" w:space="0" w:color="auto"/>
      </w:divBdr>
    </w:div>
    <w:div w:id="1631134094">
      <w:bodyDiv w:val="1"/>
      <w:marLeft w:val="0"/>
      <w:marRight w:val="0"/>
      <w:marTop w:val="0"/>
      <w:marBottom w:val="0"/>
      <w:divBdr>
        <w:top w:val="none" w:sz="0" w:space="0" w:color="auto"/>
        <w:left w:val="none" w:sz="0" w:space="0" w:color="auto"/>
        <w:bottom w:val="none" w:sz="0" w:space="0" w:color="auto"/>
        <w:right w:val="none" w:sz="0" w:space="0" w:color="auto"/>
      </w:divBdr>
    </w:div>
    <w:div w:id="1796291458">
      <w:bodyDiv w:val="1"/>
      <w:marLeft w:val="0"/>
      <w:marRight w:val="0"/>
      <w:marTop w:val="0"/>
      <w:marBottom w:val="0"/>
      <w:divBdr>
        <w:top w:val="none" w:sz="0" w:space="0" w:color="auto"/>
        <w:left w:val="none" w:sz="0" w:space="0" w:color="auto"/>
        <w:bottom w:val="none" w:sz="0" w:space="0" w:color="auto"/>
        <w:right w:val="none" w:sz="0" w:space="0" w:color="auto"/>
      </w:divBdr>
    </w:div>
    <w:div w:id="1879392014">
      <w:bodyDiv w:val="1"/>
      <w:marLeft w:val="0"/>
      <w:marRight w:val="0"/>
      <w:marTop w:val="0"/>
      <w:marBottom w:val="0"/>
      <w:divBdr>
        <w:top w:val="none" w:sz="0" w:space="0" w:color="auto"/>
        <w:left w:val="none" w:sz="0" w:space="0" w:color="auto"/>
        <w:bottom w:val="none" w:sz="0" w:space="0" w:color="auto"/>
        <w:right w:val="none" w:sz="0" w:space="0" w:color="auto"/>
      </w:divBdr>
    </w:div>
    <w:div w:id="21072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47EA-15F2-42C8-AEFE-2F22DDCC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2585</Words>
  <Characters>13728</Characters>
  <Application>Microsoft Office Word</Application>
  <DocSecurity>0</DocSecurity>
  <Lines>381</Lines>
  <Paragraphs>168</Paragraphs>
  <ScaleCrop>false</ScaleCrop>
  <HeadingPairs>
    <vt:vector size="2" baseType="variant">
      <vt:variant>
        <vt:lpstr>Title</vt:lpstr>
      </vt:variant>
      <vt:variant>
        <vt:i4>1</vt:i4>
      </vt:variant>
    </vt:vector>
  </HeadingPairs>
  <TitlesOfParts>
    <vt:vector size="1" baseType="lpstr">
      <vt:lpstr>Arizona’s Common Core Standards - Mathematics</vt:lpstr>
    </vt:vector>
  </TitlesOfParts>
  <Company>KY Deptartment of Education</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Arizona’s Common Core Standards - Mathematics</dc:title>
  <dc:creator>crutled</dc:creator>
  <cp:lastModifiedBy>Cherry, Laurel</cp:lastModifiedBy>
  <cp:revision>10</cp:revision>
  <cp:lastPrinted>2018-04-10T18:07:00Z</cp:lastPrinted>
  <dcterms:created xsi:type="dcterms:W3CDTF">2023-02-22T20:34:00Z</dcterms:created>
  <dcterms:modified xsi:type="dcterms:W3CDTF">2025-11-19T20:53:00Z</dcterms:modified>
</cp:coreProperties>
</file>