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4C16" w14:textId="31C6F4E8" w:rsidR="00057FCA" w:rsidRPr="00057FCA" w:rsidRDefault="00021979" w:rsidP="00057FCA">
      <w:pPr>
        <w:spacing w:after="100" w:afterAutospacing="1" w:line="240" w:lineRule="auto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  <w:r w:rsidRPr="0002197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The probing questions listed below are not meant to be reviewed </w:t>
      </w:r>
      <w:r w:rsidR="001C0EB4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and/or documented </w:t>
      </w:r>
      <w:r w:rsidRPr="0002197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in isolation. Some or all questions may </w:t>
      </w:r>
      <w:r w:rsidR="00642F60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have</w:t>
      </w:r>
      <w:r w:rsidR="00642F60" w:rsidRPr="0002197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 xml:space="preserve"> </w:t>
      </w:r>
      <w:r w:rsidRPr="00021979">
        <w:rPr>
          <w:rFonts w:ascii="Calibri" w:eastAsia="Calibri" w:hAnsi="Calibri" w:cs="Times New Roman"/>
          <w:kern w:val="0"/>
          <w:sz w:val="28"/>
          <w:szCs w:val="28"/>
          <w14:ligatures w14:val="none"/>
        </w:rPr>
        <w:t>to be reviewed to determine if the student’s English language acquisition is impacting progress toward the general curriculum.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05"/>
        <w:gridCol w:w="9072"/>
      </w:tblGrid>
      <w:tr w:rsidR="00130C02" w14:paraId="62E943CB" w14:textId="77777777" w:rsidTr="00130C02">
        <w:tc>
          <w:tcPr>
            <w:tcW w:w="5305" w:type="dxa"/>
          </w:tcPr>
          <w:p w14:paraId="7B3A6B2F" w14:textId="77777777" w:rsidR="00130C02" w:rsidRDefault="00130C02" w:rsidP="00130C02">
            <w:pPr>
              <w:rPr>
                <w:color w:val="3B3838" w:themeColor="background2" w:themeShade="40"/>
                <w:sz w:val="36"/>
                <w:szCs w:val="36"/>
              </w:rPr>
            </w:pPr>
            <w:r w:rsidRPr="00021979">
              <w:rPr>
                <w:color w:val="3B3838" w:themeColor="background2" w:themeShade="40"/>
                <w:sz w:val="36"/>
                <w:szCs w:val="36"/>
              </w:rPr>
              <w:t>What is the Student’s Language Proficiency?</w:t>
            </w:r>
          </w:p>
          <w:p w14:paraId="1FC7CF99" w14:textId="77777777" w:rsidR="00130C02" w:rsidRDefault="00130C02" w:rsidP="00130C02"/>
          <w:p w14:paraId="2A786B2A" w14:textId="77777777" w:rsidR="00130C02" w:rsidRDefault="00130C02" w:rsidP="00130C02"/>
          <w:p w14:paraId="370669E2" w14:textId="0D03B547" w:rsidR="00130C02" w:rsidRDefault="00130C02" w:rsidP="00130C02"/>
        </w:tc>
        <w:tc>
          <w:tcPr>
            <w:tcW w:w="9072" w:type="dxa"/>
          </w:tcPr>
          <w:p w14:paraId="280FB8D2" w14:textId="56D353F5" w:rsidR="00130C02" w:rsidRDefault="00130C02" w:rsidP="00A30B6F">
            <w:r w:rsidRPr="000B7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B7316">
              <w:instrText xml:space="preserve"> FORMTEXT </w:instrText>
            </w:r>
            <w:r w:rsidRPr="000B7316">
              <w:fldChar w:fldCharType="separate"/>
            </w:r>
            <w:r w:rsidR="00A30B6F">
              <w:t> </w:t>
            </w:r>
            <w:r w:rsidR="00A30B6F">
              <w:t> </w:t>
            </w:r>
            <w:r w:rsidR="00A30B6F">
              <w:t> </w:t>
            </w:r>
            <w:r w:rsidR="00A30B6F">
              <w:t> </w:t>
            </w:r>
            <w:r w:rsidR="00A30B6F">
              <w:t> </w:t>
            </w:r>
            <w:r w:rsidRPr="000B7316">
              <w:fldChar w:fldCharType="end"/>
            </w:r>
            <w:bookmarkEnd w:id="0"/>
          </w:p>
        </w:tc>
      </w:tr>
      <w:tr w:rsidR="00130C02" w14:paraId="28BE5F8E" w14:textId="77777777" w:rsidTr="00130C02">
        <w:tc>
          <w:tcPr>
            <w:tcW w:w="5305" w:type="dxa"/>
          </w:tcPr>
          <w:p w14:paraId="56775179" w14:textId="5AA5DF44" w:rsidR="00130C02" w:rsidRDefault="00130C02" w:rsidP="00130C02">
            <w:r w:rsidRPr="00021979">
              <w:rPr>
                <w:color w:val="002D72"/>
                <w:sz w:val="36"/>
                <w:szCs w:val="36"/>
              </w:rPr>
              <w:t xml:space="preserve">Is Language Acquisition Impacting the Student’s Progress in the General Curriculum? </w:t>
            </w:r>
          </w:p>
          <w:p w14:paraId="2E9C3559" w14:textId="64E0BFE0" w:rsidR="00130C02" w:rsidRDefault="00130C02" w:rsidP="00130C02"/>
        </w:tc>
        <w:tc>
          <w:tcPr>
            <w:tcW w:w="9072" w:type="dxa"/>
          </w:tcPr>
          <w:p w14:paraId="29DA9D56" w14:textId="3D821D6E" w:rsidR="00130C02" w:rsidRDefault="00130C02" w:rsidP="00130C02">
            <w:r w:rsidRPr="000B7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316">
              <w:instrText xml:space="preserve"> FORMTEXT </w:instrText>
            </w:r>
            <w:r w:rsidRPr="000B7316">
              <w:fldChar w:fldCharType="separate"/>
            </w:r>
            <w:r w:rsidR="00DC7AAC">
              <w:t> </w:t>
            </w:r>
            <w:r w:rsidR="00DC7AAC">
              <w:t> </w:t>
            </w:r>
            <w:r w:rsidR="00DC7AAC">
              <w:t> </w:t>
            </w:r>
            <w:r w:rsidR="00DC7AAC">
              <w:t> </w:t>
            </w:r>
            <w:r w:rsidR="00DC7AAC">
              <w:t> </w:t>
            </w:r>
            <w:r w:rsidRPr="000B7316">
              <w:fldChar w:fldCharType="end"/>
            </w:r>
          </w:p>
        </w:tc>
      </w:tr>
      <w:tr w:rsidR="00130C02" w14:paraId="7FAFB0EF" w14:textId="77777777" w:rsidTr="00130C02">
        <w:tc>
          <w:tcPr>
            <w:tcW w:w="5305" w:type="dxa"/>
          </w:tcPr>
          <w:p w14:paraId="7B6BC646" w14:textId="624E1EF0" w:rsidR="00130C02" w:rsidRDefault="00130C02" w:rsidP="00130C02">
            <w:pPr>
              <w:rPr>
                <w:color w:val="910048"/>
                <w:sz w:val="36"/>
                <w:szCs w:val="36"/>
              </w:rPr>
            </w:pPr>
            <w:r w:rsidRPr="00021979">
              <w:rPr>
                <w:color w:val="910048"/>
                <w:sz w:val="36"/>
                <w:szCs w:val="36"/>
              </w:rPr>
              <w:t xml:space="preserve">What are the Student’s Language Acquisition Needs? </w:t>
            </w:r>
          </w:p>
          <w:p w14:paraId="3A1CE3E8" w14:textId="77777777" w:rsidR="00130C02" w:rsidRDefault="00130C02" w:rsidP="00130C02">
            <w:pPr>
              <w:rPr>
                <w:color w:val="910048"/>
                <w:sz w:val="36"/>
                <w:szCs w:val="36"/>
              </w:rPr>
            </w:pPr>
          </w:p>
          <w:p w14:paraId="4BB18B59" w14:textId="200CC26C" w:rsidR="00130C02" w:rsidRDefault="00130C02" w:rsidP="00130C02"/>
        </w:tc>
        <w:tc>
          <w:tcPr>
            <w:tcW w:w="9072" w:type="dxa"/>
          </w:tcPr>
          <w:p w14:paraId="2A649C8F" w14:textId="5873E3BC" w:rsidR="00130C02" w:rsidRDefault="00130C02" w:rsidP="00130C02">
            <w:r w:rsidRPr="000B7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316">
              <w:instrText xml:space="preserve"> FORMTEXT </w:instrText>
            </w:r>
            <w:r w:rsidRPr="000B7316">
              <w:fldChar w:fldCharType="separate"/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fldChar w:fldCharType="end"/>
            </w:r>
          </w:p>
        </w:tc>
      </w:tr>
      <w:tr w:rsidR="00130C02" w14:paraId="426FA89C" w14:textId="77777777" w:rsidTr="00130C02">
        <w:tc>
          <w:tcPr>
            <w:tcW w:w="5305" w:type="dxa"/>
          </w:tcPr>
          <w:p w14:paraId="113E24A8" w14:textId="6A05B53A" w:rsidR="00130C02" w:rsidRDefault="00130C02" w:rsidP="00130C02">
            <w:pPr>
              <w:rPr>
                <w:color w:val="CB6015"/>
                <w:sz w:val="36"/>
                <w:szCs w:val="36"/>
              </w:rPr>
            </w:pPr>
            <w:r w:rsidRPr="00021979">
              <w:rPr>
                <w:color w:val="CB6015"/>
                <w:sz w:val="36"/>
                <w:szCs w:val="36"/>
              </w:rPr>
              <w:t xml:space="preserve">How is the Student’s Language Acquisition Manifesting in the Classroom? </w:t>
            </w:r>
          </w:p>
          <w:p w14:paraId="0EBEB105" w14:textId="44BC917C" w:rsidR="00130C02" w:rsidRDefault="00130C02" w:rsidP="00130C02"/>
        </w:tc>
        <w:tc>
          <w:tcPr>
            <w:tcW w:w="9072" w:type="dxa"/>
          </w:tcPr>
          <w:p w14:paraId="1223B471" w14:textId="70F49077" w:rsidR="00130C02" w:rsidRDefault="00130C02" w:rsidP="00130C02">
            <w:r w:rsidRPr="000B731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7316">
              <w:instrText xml:space="preserve"> FORMTEXT </w:instrText>
            </w:r>
            <w:r w:rsidRPr="000B7316">
              <w:fldChar w:fldCharType="separate"/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rPr>
                <w:noProof/>
              </w:rPr>
              <w:t> </w:t>
            </w:r>
            <w:r w:rsidRPr="000B7316">
              <w:fldChar w:fldCharType="end"/>
            </w:r>
          </w:p>
        </w:tc>
      </w:tr>
    </w:tbl>
    <w:p w14:paraId="57074610" w14:textId="77777777" w:rsidR="007048C4" w:rsidRDefault="007048C4"/>
    <w:sectPr w:rsidR="007048C4" w:rsidSect="00827F5D">
      <w:headerReference w:type="default" r:id="rId6"/>
      <w:footerReference w:type="default" r:id="rId7"/>
      <w:pgSz w:w="15840" w:h="12240" w:orient="landscape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C6C3D" w14:textId="77777777" w:rsidR="003A3C8E" w:rsidRDefault="003A3C8E" w:rsidP="00827F5D">
      <w:pPr>
        <w:spacing w:after="0" w:line="240" w:lineRule="auto"/>
      </w:pPr>
      <w:r>
        <w:separator/>
      </w:r>
    </w:p>
  </w:endnote>
  <w:endnote w:type="continuationSeparator" w:id="0">
    <w:p w14:paraId="5E8CAF23" w14:textId="77777777" w:rsidR="003A3C8E" w:rsidRDefault="003A3C8E" w:rsidP="00827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502" w14:textId="636B2124" w:rsidR="00827F5D" w:rsidRDefault="00827F5D">
    <w:pPr>
      <w:pStyle w:val="Footer"/>
    </w:pPr>
    <w:r>
      <w:t>July 2023</w:t>
    </w:r>
  </w:p>
  <w:p w14:paraId="19FE1462" w14:textId="77777777" w:rsidR="00827F5D" w:rsidRDefault="00827F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9AD71" w14:textId="77777777" w:rsidR="003A3C8E" w:rsidRDefault="003A3C8E" w:rsidP="00827F5D">
      <w:pPr>
        <w:spacing w:after="0" w:line="240" w:lineRule="auto"/>
      </w:pPr>
      <w:r>
        <w:separator/>
      </w:r>
    </w:p>
  </w:footnote>
  <w:footnote w:type="continuationSeparator" w:id="0">
    <w:p w14:paraId="63AD0AA0" w14:textId="77777777" w:rsidR="003A3C8E" w:rsidRDefault="003A3C8E" w:rsidP="00827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415" w14:textId="142C0746" w:rsidR="00827F5D" w:rsidRDefault="00955207" w:rsidP="00021979">
    <w:pPr>
      <w:pStyle w:val="Header"/>
      <w:jc w:val="center"/>
      <w:rPr>
        <w:rFonts w:ascii="Calibri" w:eastAsia="Calibri" w:hAnsi="Calibri" w:cs="Times New Roman"/>
        <w:kern w:val="0"/>
        <w:sz w:val="48"/>
        <w:szCs w:val="48"/>
        <w14:ligatures w14:val="non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A5BFABC" wp14:editId="6634FA78">
          <wp:simplePos x="0" y="0"/>
          <wp:positionH relativeFrom="column">
            <wp:posOffset>8667750</wp:posOffset>
          </wp:positionH>
          <wp:positionV relativeFrom="paragraph">
            <wp:posOffset>-228600</wp:posOffset>
          </wp:positionV>
          <wp:extent cx="641350" cy="641350"/>
          <wp:effectExtent l="0" t="0" r="6350" b="635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21979" w:rsidRPr="00021979">
      <w:rPr>
        <w:rFonts w:ascii="Calibri" w:eastAsia="Calibri" w:hAnsi="Calibri" w:cs="Times New Roman"/>
        <w:kern w:val="0"/>
        <w:sz w:val="48"/>
        <w:szCs w:val="48"/>
        <w14:ligatures w14:val="none"/>
      </w:rPr>
      <w:t>Impact of English Language Acquisition</w:t>
    </w:r>
  </w:p>
  <w:p w14:paraId="1AAC91BA" w14:textId="77777777" w:rsidR="00021979" w:rsidRPr="00021979" w:rsidRDefault="00021979" w:rsidP="00021979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5D"/>
    <w:rsid w:val="00021979"/>
    <w:rsid w:val="00030B96"/>
    <w:rsid w:val="00057FCA"/>
    <w:rsid w:val="000F1B75"/>
    <w:rsid w:val="00130C02"/>
    <w:rsid w:val="001C0EB4"/>
    <w:rsid w:val="00224ABB"/>
    <w:rsid w:val="002F168E"/>
    <w:rsid w:val="003A3C8E"/>
    <w:rsid w:val="00605A29"/>
    <w:rsid w:val="00642F60"/>
    <w:rsid w:val="006C6804"/>
    <w:rsid w:val="007048C4"/>
    <w:rsid w:val="00827F5D"/>
    <w:rsid w:val="009225F3"/>
    <w:rsid w:val="00955207"/>
    <w:rsid w:val="00A30B6F"/>
    <w:rsid w:val="00AF60ED"/>
    <w:rsid w:val="00B04864"/>
    <w:rsid w:val="00B16E22"/>
    <w:rsid w:val="00B455F9"/>
    <w:rsid w:val="00C24D0F"/>
    <w:rsid w:val="00CE2665"/>
    <w:rsid w:val="00DC7AAC"/>
    <w:rsid w:val="00DE6B45"/>
    <w:rsid w:val="00E51198"/>
    <w:rsid w:val="00ED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BFD4"/>
  <w15:chartTrackingRefBased/>
  <w15:docId w15:val="{02425AC2-C2D0-4F60-B767-775F57E4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F5D"/>
  </w:style>
  <w:style w:type="paragraph" w:styleId="Footer">
    <w:name w:val="footer"/>
    <w:basedOn w:val="Normal"/>
    <w:link w:val="FooterChar"/>
    <w:uiPriority w:val="99"/>
    <w:unhideWhenUsed/>
    <w:rsid w:val="00827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F5D"/>
  </w:style>
  <w:style w:type="paragraph" w:styleId="Revision">
    <w:name w:val="Revision"/>
    <w:hidden/>
    <w:uiPriority w:val="99"/>
    <w:semiHidden/>
    <w:rsid w:val="00224A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C6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68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68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8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Dobkovsky, Scott</dc:creator>
  <cp:keywords/>
  <dc:description/>
  <cp:lastModifiedBy>Dobkovsky, Scott</cp:lastModifiedBy>
  <cp:revision>5</cp:revision>
  <cp:lastPrinted>2023-07-05T16:26:00Z</cp:lastPrinted>
  <dcterms:created xsi:type="dcterms:W3CDTF">2023-07-17T21:55:00Z</dcterms:created>
  <dcterms:modified xsi:type="dcterms:W3CDTF">2023-07-18T15:25:00Z</dcterms:modified>
</cp:coreProperties>
</file>