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40E56" w14:textId="4D680C9F" w:rsidR="006A14A5" w:rsidRPr="006A14A5" w:rsidRDefault="00B83653" w:rsidP="006A14A5">
      <w:pPr>
        <w:pBdr>
          <w:bottom w:val="single" w:sz="8" w:space="14" w:color="4F81BD"/>
        </w:pBdr>
        <w:spacing w:before="1560" w:after="300" w:line="240" w:lineRule="auto"/>
        <w:contextualSpacing/>
        <w:jc w:val="center"/>
        <w:rPr>
          <w:rFonts w:ascii="Cambria" w:eastAsia="Times New Roman" w:hAnsi="Cambria" w:cs="Calibri"/>
          <w:b/>
          <w:color w:val="17365D"/>
          <w:spacing w:val="5"/>
          <w:kern w:val="28"/>
          <w:sz w:val="52"/>
          <w:szCs w:val="52"/>
        </w:rPr>
      </w:pPr>
      <w:r w:rsidRPr="00D833E2">
        <w:rPr>
          <w:rFonts w:ascii="Cambria" w:eastAsia="Times New Roman" w:hAnsi="Cambria" w:cs="Calibri"/>
          <w:b/>
          <w:noProof/>
          <w:color w:val="17365D"/>
          <w:spacing w:val="5"/>
          <w:kern w:val="28"/>
          <w:sz w:val="52"/>
          <w:szCs w:val="52"/>
        </w:rPr>
        <w:drawing>
          <wp:inline distT="0" distB="0" distL="0" distR="0" wp14:anchorId="2BB90E66" wp14:editId="756A2256">
            <wp:extent cx="1503871" cy="1451610"/>
            <wp:effectExtent l="0" t="0" r="1270" b="0"/>
            <wp:docPr id="9" name="Picture 8" descr="Arizona Department of Education logo">
              <a:extLst xmlns:a="http://schemas.openxmlformats.org/drawingml/2006/main">
                <a:ext uri="{FF2B5EF4-FFF2-40B4-BE49-F238E27FC236}">
                  <a16:creationId xmlns:a16="http://schemas.microsoft.com/office/drawing/2014/main" id="{239FADFF-9593-A07C-7C00-72D55BADA1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rizona Department of Education logo">
                      <a:extLst>
                        <a:ext uri="{FF2B5EF4-FFF2-40B4-BE49-F238E27FC236}">
                          <a16:creationId xmlns:a16="http://schemas.microsoft.com/office/drawing/2014/main" id="{239FADFF-9593-A07C-7C00-72D55BADA1CC}"/>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07006" cy="1454636"/>
                    </a:xfrm>
                    <a:prstGeom prst="rect">
                      <a:avLst/>
                    </a:prstGeom>
                  </pic:spPr>
                </pic:pic>
              </a:graphicData>
            </a:graphic>
          </wp:inline>
        </w:drawing>
      </w:r>
    </w:p>
    <w:p w14:paraId="13D6CC1E" w14:textId="77777777" w:rsidR="00014C4C" w:rsidRDefault="00014C4C" w:rsidP="006A14A5">
      <w:pPr>
        <w:pBdr>
          <w:bottom w:val="single" w:sz="8" w:space="14" w:color="4F81BD"/>
        </w:pBdr>
        <w:spacing w:before="1560" w:after="300" w:line="240" w:lineRule="auto"/>
        <w:contextualSpacing/>
        <w:jc w:val="center"/>
        <w:rPr>
          <w:rFonts w:eastAsia="Times New Roman" w:cs="Arial"/>
          <w:b/>
          <w:color w:val="17365D"/>
          <w:spacing w:val="5"/>
          <w:kern w:val="28"/>
          <w:sz w:val="52"/>
          <w:szCs w:val="52"/>
        </w:rPr>
      </w:pPr>
    </w:p>
    <w:p w14:paraId="32614A54" w14:textId="626798D8" w:rsidR="006A14A5" w:rsidRPr="006A14A5" w:rsidRDefault="00014C4C" w:rsidP="00E17521">
      <w:pPr>
        <w:pStyle w:val="Heading1"/>
        <w:jc w:val="center"/>
        <w:rPr>
          <w:rFonts w:ascii="Cambria" w:eastAsia="Times New Roman" w:hAnsi="Cambria" w:cs="Calibri"/>
        </w:rPr>
      </w:pPr>
      <w:r>
        <w:rPr>
          <w:rFonts w:eastAsia="Times New Roman"/>
        </w:rPr>
        <w:t xml:space="preserve">Arizona </w:t>
      </w:r>
      <w:r w:rsidRPr="00B45BD4">
        <w:t>Mathematics</w:t>
      </w:r>
      <w:r w:rsidR="006A14A5" w:rsidRPr="006A14A5">
        <w:rPr>
          <w:rFonts w:eastAsia="Times New Roman"/>
        </w:rPr>
        <w:t xml:space="preserve"> Standards</w:t>
      </w:r>
    </w:p>
    <w:p w14:paraId="596D5187" w14:textId="63166ADE" w:rsidR="006A14A5" w:rsidRPr="006A14A5" w:rsidRDefault="00AE0518" w:rsidP="00E17521">
      <w:pPr>
        <w:pStyle w:val="Heading2"/>
        <w:jc w:val="center"/>
        <w:rPr>
          <w:rFonts w:eastAsia="Times New Roman"/>
        </w:rPr>
      </w:pPr>
      <w:bookmarkStart w:id="0" w:name="_Toc332119775"/>
      <w:bookmarkStart w:id="1" w:name="_Toc332119527"/>
      <w:bookmarkStart w:id="2" w:name="_Toc332118580"/>
      <w:bookmarkStart w:id="3" w:name="_Toc332114106"/>
      <w:bookmarkStart w:id="4" w:name="_Toc331428476"/>
      <w:bookmarkStart w:id="5" w:name="_Toc331413785"/>
      <w:r>
        <w:rPr>
          <w:rFonts w:eastAsia="Times New Roman"/>
        </w:rPr>
        <w:t>Eighth</w:t>
      </w:r>
      <w:r w:rsidR="00ED749A">
        <w:rPr>
          <w:rFonts w:eastAsia="Times New Roman"/>
        </w:rPr>
        <w:t xml:space="preserve"> </w:t>
      </w:r>
      <w:r w:rsidR="006A14A5" w:rsidRPr="006A14A5">
        <w:rPr>
          <w:rFonts w:eastAsia="Times New Roman"/>
        </w:rPr>
        <w:t>Grade</w:t>
      </w:r>
    </w:p>
    <w:bookmarkEnd w:id="0"/>
    <w:bookmarkEnd w:id="1"/>
    <w:bookmarkEnd w:id="2"/>
    <w:bookmarkEnd w:id="3"/>
    <w:bookmarkEnd w:id="4"/>
    <w:bookmarkEnd w:id="5"/>
    <w:p w14:paraId="51DDA027" w14:textId="77777777" w:rsidR="00B1604F" w:rsidRDefault="00B1604F"/>
    <w:p w14:paraId="3E55D887" w14:textId="77777777" w:rsidR="006A14A5" w:rsidRDefault="006A14A5"/>
    <w:p w14:paraId="56ADE6EE" w14:textId="79DCD018" w:rsidR="00014C4C" w:rsidRPr="00AF7B64" w:rsidRDefault="00AF7B64" w:rsidP="00AF7B64">
      <w:pPr>
        <w:jc w:val="center"/>
        <w:rPr>
          <w:b/>
          <w:bCs/>
        </w:rPr>
      </w:pPr>
      <w:r>
        <w:t>ARIZONA DEPARTMENT OF EDUCATION</w:t>
      </w:r>
    </w:p>
    <w:p w14:paraId="3DCCC16F" w14:textId="54674B61" w:rsidR="00014C4C" w:rsidRPr="00720577" w:rsidRDefault="00017287" w:rsidP="00AF7B64">
      <w:pPr>
        <w:jc w:val="center"/>
      </w:pPr>
      <w:r>
        <w:t xml:space="preserve">Adopted </w:t>
      </w:r>
      <w:r w:rsidR="00D34EE3">
        <w:t>December</w:t>
      </w:r>
      <w:r w:rsidR="00720577" w:rsidRPr="00720577">
        <w:t xml:space="preserve"> 2016</w:t>
      </w:r>
    </w:p>
    <w:p w14:paraId="732595B7" w14:textId="3D493724" w:rsidR="00C96074" w:rsidRDefault="00C96074">
      <w:pPr>
        <w:rPr>
          <w:rFonts w:ascii="Calibri" w:eastAsia="Calibri" w:hAnsi="Calibri" w:cs="Calibri"/>
          <w:caps/>
          <w:color w:val="4F81BD"/>
          <w:sz w:val="26"/>
          <w:szCs w:val="26"/>
          <w:lang w:eastAsia="x-none"/>
        </w:rPr>
      </w:pPr>
      <w:r>
        <w:rPr>
          <w:rFonts w:ascii="Calibri" w:eastAsia="Calibri" w:hAnsi="Calibri" w:cs="Calibri"/>
          <w:caps/>
          <w:color w:val="4F81BD"/>
          <w:sz w:val="26"/>
          <w:szCs w:val="26"/>
          <w:lang w:eastAsia="x-none"/>
        </w:rPr>
        <w:br w:type="page"/>
      </w:r>
    </w:p>
    <w:p w14:paraId="710829C8" w14:textId="77777777" w:rsidR="00EE10B7" w:rsidRDefault="00EE10B7" w:rsidP="00EE10B7"/>
    <w:p w14:paraId="6137C8A7" w14:textId="77777777" w:rsidR="00EE10B7" w:rsidRPr="00A86F98" w:rsidRDefault="00EE10B7" w:rsidP="00EE10B7">
      <w:r w:rsidRPr="00A86F98">
        <w:t xml:space="preserve">The Arizona Department of Education (ADE) requests input and feedback from educators and the public regarding the identification of Essential Standards. These Essential Standards will </w:t>
      </w:r>
      <w:r w:rsidRPr="00CE056D">
        <w:t xml:space="preserve">receive heightened </w:t>
      </w:r>
      <w:r w:rsidRPr="00A86F98">
        <w:t>emphasi</w:t>
      </w:r>
      <w:r w:rsidRPr="00CE056D">
        <w:t>s</w:t>
      </w:r>
      <w:r w:rsidRPr="00A86F98">
        <w:t xml:space="preserve"> and report</w:t>
      </w:r>
      <w:r w:rsidRPr="00CE056D">
        <w:t>ing within their standards groups, or “clusters”</w:t>
      </w:r>
      <w:r w:rsidRPr="00A86F98">
        <w:t xml:space="preserve"> </w:t>
      </w:r>
      <w:r w:rsidRPr="00CE056D">
        <w:t>through</w:t>
      </w:r>
      <w:r w:rsidRPr="00A86F98">
        <w:t xml:space="preserve"> the annual Arizona Academic Standards Assessment (AASA) exam</w:t>
      </w:r>
      <w:r w:rsidRPr="00CE056D">
        <w:t>, beginning in</w:t>
      </w:r>
      <w:r w:rsidRPr="00A86F98">
        <w:t xml:space="preserve"> the 2025-2026 school year.</w:t>
      </w:r>
    </w:p>
    <w:p w14:paraId="34199732" w14:textId="77777777" w:rsidR="00EE10B7" w:rsidRPr="00A86F98" w:rsidRDefault="00EE10B7" w:rsidP="00EE10B7">
      <w:pPr>
        <w:pStyle w:val="Heading3"/>
      </w:pPr>
      <w:r w:rsidRPr="00A86F98">
        <w:t>BACKGROUND</w:t>
      </w:r>
    </w:p>
    <w:p w14:paraId="54CA1B8D" w14:textId="77777777" w:rsidR="00EE10B7" w:rsidRPr="00A86F98" w:rsidRDefault="00EE10B7" w:rsidP="00EE10B7">
      <w:r w:rsidRPr="00A86F98">
        <w:t xml:space="preserve">Beginning in November 2024, ADE organized an effort to identify Essential Standards for the annual AASA exams for grades three through eight. </w:t>
      </w:r>
      <w:r>
        <w:t xml:space="preserve">ADE took this action in response to feedback from district leaders that additional focus, direction and feedback were needed to optimize student performance and the annual state exams. </w:t>
      </w:r>
      <w:r w:rsidRPr="00A86F98">
        <w:t>This document conveys the results of that effort for public input.</w:t>
      </w:r>
    </w:p>
    <w:p w14:paraId="688FC783" w14:textId="77777777" w:rsidR="00EE10B7" w:rsidRDefault="00EE10B7" w:rsidP="00EE10B7">
      <w:pPr>
        <w:pStyle w:val="Heading3"/>
      </w:pPr>
      <w:r>
        <w:t>WHAT ARE ESSENTIAL STANDARDS?</w:t>
      </w:r>
    </w:p>
    <w:p w14:paraId="6EE5DDE1" w14:textId="77777777" w:rsidR="00EE10B7" w:rsidRPr="008D21F9" w:rsidRDefault="00EE10B7" w:rsidP="00EE10B7">
      <w:pPr>
        <w:rPr>
          <w:b/>
          <w:bCs/>
        </w:rPr>
      </w:pPr>
      <w:r>
        <w:t xml:space="preserve">Essential Standards are individual standards selected to receive a greater proportion of questions on the AASA exams. The AASA exams, administered for grades three through eight, are developed based on a Standards Blueprint that groups individual standards into clusters and identifies an allocation of questions for each cluster. The identified Essential Standards will receive the maximum allowable number of questions allowed by the standards blueprint. </w:t>
      </w:r>
      <w:r w:rsidRPr="008D21F9">
        <w:rPr>
          <w:b/>
          <w:bCs/>
        </w:rPr>
        <w:t xml:space="preserve">Note that ALL standards will continue to be included in the test design of the annual state exams. </w:t>
      </w:r>
    </w:p>
    <w:p w14:paraId="037DF328" w14:textId="77777777" w:rsidR="00EE10B7" w:rsidRPr="00A86F98" w:rsidRDefault="00EE10B7" w:rsidP="00EE10B7">
      <w:pPr>
        <w:pStyle w:val="Heading3"/>
      </w:pPr>
      <w:r w:rsidRPr="00A86F98">
        <w:t>THE PROCESS</w:t>
      </w:r>
    </w:p>
    <w:p w14:paraId="11E60719" w14:textId="77777777" w:rsidR="00EE10B7" w:rsidRPr="00A86F98" w:rsidRDefault="00EE10B7" w:rsidP="00EE10B7">
      <w:r w:rsidRPr="00A86F98">
        <w:t xml:space="preserve">ADE issued a call to educators in </w:t>
      </w:r>
      <w:r w:rsidRPr="00CE056D">
        <w:t>October</w:t>
      </w:r>
      <w:r w:rsidRPr="00A86F98">
        <w:t xml:space="preserve"> 2024 to assemble teams of ELA and Math reviewers for each grade. Reviewers collaboratively identified standards most essential for student progress based on foundational knowledge and progression. Twelve reports were generated: six for Math and six for English Language Arts. </w:t>
      </w:r>
    </w:p>
    <w:p w14:paraId="40AAFB16" w14:textId="77777777" w:rsidR="00EE10B7" w:rsidRPr="00A86F98" w:rsidRDefault="00EE10B7" w:rsidP="00EE10B7">
      <w:pPr>
        <w:pStyle w:val="Heading3"/>
      </w:pPr>
      <w:r w:rsidRPr="00A86F98">
        <w:t>REPORTING</w:t>
      </w:r>
    </w:p>
    <w:p w14:paraId="51E831C2" w14:textId="77777777" w:rsidR="001054BB" w:rsidRDefault="00EE10B7" w:rsidP="008654F9">
      <w:r w:rsidRPr="00A86F98">
        <w:t>The AASA exam results will be reported in a new format in which essential standards will be represented. Beginning with the 2025-2026 school year</w:t>
      </w:r>
      <w:r>
        <w:t xml:space="preserve"> </w:t>
      </w:r>
      <w:r w:rsidRPr="00A86F98">
        <w:t>identified essential standards</w:t>
      </w:r>
      <w:r>
        <w:t>,</w:t>
      </w:r>
      <w:r w:rsidRPr="00A86F98">
        <w:t xml:space="preserve"> from the existing State Board of Education-approved standards for </w:t>
      </w:r>
      <w:r>
        <w:t>math,</w:t>
      </w:r>
      <w:r w:rsidRPr="00A86F98">
        <w:t xml:space="preserve"> in grades three through eight</w:t>
      </w:r>
      <w:r>
        <w:t xml:space="preserve"> will have a higher proportion of items on the statewide assessment, keeping within the </w:t>
      </w:r>
      <w:hyperlink r:id="rId14" w:history="1">
        <w:r w:rsidRPr="00ED0473">
          <w:rPr>
            <w:rStyle w:val="Hyperlink"/>
          </w:rPr>
          <w:t>current blueprint</w:t>
        </w:r>
      </w:hyperlink>
      <w:r w:rsidRPr="00A86F98">
        <w:t xml:space="preserve"> adopted by the State Board of Education.</w:t>
      </w:r>
    </w:p>
    <w:p w14:paraId="1840DEA0" w14:textId="77777777" w:rsidR="00D86AE4" w:rsidRDefault="00D86AE4" w:rsidP="0068535D">
      <w:pPr>
        <w:spacing w:after="0" w:line="240" w:lineRule="auto"/>
        <w:rPr>
          <w:rFonts w:ascii="Montserrat" w:hAnsi="Montserrat"/>
          <w:b/>
          <w:bCs/>
          <w:sz w:val="28"/>
          <w:szCs w:val="24"/>
        </w:rPr>
      </w:pPr>
    </w:p>
    <w:p w14:paraId="7DB9216B" w14:textId="77777777" w:rsidR="00D86AE4" w:rsidRDefault="00D86AE4" w:rsidP="0068535D">
      <w:pPr>
        <w:spacing w:after="0" w:line="240" w:lineRule="auto"/>
        <w:rPr>
          <w:rFonts w:ascii="Montserrat" w:hAnsi="Montserrat"/>
          <w:b/>
          <w:bCs/>
          <w:sz w:val="28"/>
          <w:szCs w:val="24"/>
        </w:rPr>
      </w:pPr>
    </w:p>
    <w:p w14:paraId="474AD168" w14:textId="77777777" w:rsidR="00D86AE4" w:rsidRDefault="00D86AE4" w:rsidP="0068535D">
      <w:pPr>
        <w:spacing w:after="0" w:line="240" w:lineRule="auto"/>
        <w:rPr>
          <w:rFonts w:ascii="Montserrat" w:hAnsi="Montserrat"/>
          <w:b/>
          <w:bCs/>
          <w:sz w:val="28"/>
          <w:szCs w:val="24"/>
        </w:rPr>
      </w:pPr>
    </w:p>
    <w:p w14:paraId="5E15BF99" w14:textId="42440A45" w:rsidR="0068535D" w:rsidRPr="00306221" w:rsidRDefault="00EE10B7" w:rsidP="00D86AE4">
      <w:pPr>
        <w:spacing w:after="0"/>
        <w:rPr>
          <w:rFonts w:ascii="Montserrat" w:hAnsi="Montserrat"/>
          <w:b/>
          <w:bCs/>
          <w:sz w:val="28"/>
          <w:szCs w:val="24"/>
        </w:rPr>
      </w:pPr>
      <w:r w:rsidRPr="00306221">
        <w:rPr>
          <w:rFonts w:ascii="Montserrat" w:hAnsi="Montserrat"/>
          <w:b/>
          <w:bCs/>
          <w:sz w:val="28"/>
          <w:szCs w:val="24"/>
        </w:rPr>
        <w:lastRenderedPageBreak/>
        <w:t>ALL STANDARDS WILL BE ASSESSED</w:t>
      </w:r>
    </w:p>
    <w:p w14:paraId="73A290B3" w14:textId="7CA19673" w:rsidR="00EE10B7" w:rsidRDefault="00EE10B7" w:rsidP="00D86AE4">
      <w:r w:rsidRPr="00CE056D">
        <w:t xml:space="preserve">The identified Essential Standards are targeted for emphasis, indicating that there could be a higher proportion of questions on those standards in the AASA. </w:t>
      </w:r>
      <w:r>
        <w:t>T</w:t>
      </w:r>
      <w:r w:rsidRPr="00CE056D">
        <w:t>he state assessment will retain the same length and duration</w:t>
      </w:r>
      <w:r>
        <w:t xml:space="preserve">. </w:t>
      </w:r>
      <w:r w:rsidRPr="00CE056D">
        <w:rPr>
          <w:b/>
          <w:bCs/>
        </w:rPr>
        <w:t>ALL STANDARDS</w:t>
      </w:r>
      <w:r w:rsidRPr="00CE056D">
        <w:t xml:space="preserve"> remain valid and subject to inclusion in each year</w:t>
      </w:r>
      <w:r>
        <w:t>’</w:t>
      </w:r>
      <w:r w:rsidRPr="00CE056D">
        <w:t xml:space="preserve">s AASA. </w:t>
      </w:r>
    </w:p>
    <w:p w14:paraId="133598EB" w14:textId="77777777" w:rsidR="0051219F" w:rsidRPr="00AF5204" w:rsidRDefault="0051219F" w:rsidP="00AF5204"/>
    <w:p w14:paraId="570BCF30" w14:textId="290D91B9" w:rsidR="00A143C7" w:rsidRPr="00A143C7" w:rsidRDefault="00A143C7" w:rsidP="00A143C7">
      <w:pPr>
        <w:pStyle w:val="Heading2"/>
      </w:pPr>
      <w:r>
        <w:t>Eighth Grade: Overview</w:t>
      </w:r>
    </w:p>
    <w:p w14:paraId="325BD488" w14:textId="77777777" w:rsidR="00A143C7" w:rsidRPr="00A143C7" w:rsidRDefault="00A143C7" w:rsidP="00386491">
      <w:pPr>
        <w:numPr>
          <w:ilvl w:val="0"/>
          <w:numId w:val="2"/>
        </w:numPr>
        <w:spacing w:after="0" w:line="240" w:lineRule="auto"/>
        <w:contextualSpacing/>
        <w:rPr>
          <w:rFonts w:cs="Arial"/>
          <w:b/>
        </w:rPr>
      </w:pPr>
      <w:r w:rsidRPr="00A143C7">
        <w:rPr>
          <w:rFonts w:cs="Arial"/>
          <w:b/>
        </w:rPr>
        <w:t>Develop understanding of irrational numbers.</w:t>
      </w:r>
    </w:p>
    <w:p w14:paraId="07F52A92" w14:textId="77777777" w:rsidR="00A143C7" w:rsidRPr="00A143C7" w:rsidRDefault="00A143C7" w:rsidP="00386491">
      <w:pPr>
        <w:numPr>
          <w:ilvl w:val="0"/>
          <w:numId w:val="2"/>
        </w:numPr>
        <w:spacing w:after="0" w:line="240" w:lineRule="auto"/>
        <w:contextualSpacing/>
        <w:rPr>
          <w:rFonts w:cs="Arial"/>
          <w:b/>
        </w:rPr>
      </w:pPr>
      <w:r w:rsidRPr="00A143C7">
        <w:rPr>
          <w:rFonts w:cs="Arial"/>
          <w:b/>
        </w:rPr>
        <w:t>Develop understanding of expressions and equations, including solving linear equations, linear inequalities, and systems of linear equations.</w:t>
      </w:r>
    </w:p>
    <w:p w14:paraId="636EC940" w14:textId="77777777" w:rsidR="00A143C7" w:rsidRPr="00A143C7" w:rsidRDefault="00A143C7" w:rsidP="00386491">
      <w:pPr>
        <w:numPr>
          <w:ilvl w:val="0"/>
          <w:numId w:val="2"/>
        </w:numPr>
        <w:spacing w:after="0" w:line="240" w:lineRule="auto"/>
        <w:contextualSpacing/>
        <w:rPr>
          <w:rFonts w:cs="Arial"/>
          <w:b/>
        </w:rPr>
      </w:pPr>
      <w:r w:rsidRPr="00A143C7">
        <w:rPr>
          <w:rFonts w:cs="Arial"/>
          <w:b/>
        </w:rPr>
        <w:t>Develop understanding of the concept of a function and use functions to describe quantitative relationships, including modeling an association in bivariate data with a linear equation.</w:t>
      </w:r>
    </w:p>
    <w:p w14:paraId="2C2B8E84" w14:textId="77777777" w:rsidR="00A143C7" w:rsidRPr="00A143C7" w:rsidRDefault="00A143C7" w:rsidP="00A143C7">
      <w:pPr>
        <w:spacing w:after="0" w:line="240" w:lineRule="auto"/>
        <w:contextualSpacing/>
        <w:rPr>
          <w:rFonts w:eastAsia="Times New Roman" w:cs="Arial"/>
          <w:b/>
          <w:sz w:val="16"/>
          <w:szCs w:val="16"/>
        </w:rPr>
      </w:pPr>
    </w:p>
    <w:p w14:paraId="6B6D23FC" w14:textId="77777777" w:rsidR="00DC6755" w:rsidRDefault="00A143C7" w:rsidP="00DC6755">
      <w:pPr>
        <w:pStyle w:val="ListParagraph"/>
        <w:numPr>
          <w:ilvl w:val="0"/>
          <w:numId w:val="3"/>
        </w:numPr>
        <w:tabs>
          <w:tab w:val="left" w:pos="90"/>
        </w:tabs>
        <w:spacing w:after="120" w:line="240" w:lineRule="auto"/>
        <w:ind w:left="504"/>
        <w:rPr>
          <w:rFonts w:cs="Arial"/>
        </w:rPr>
      </w:pPr>
      <w:r w:rsidRPr="00DC6755">
        <w:rPr>
          <w:rFonts w:cs="Arial"/>
        </w:rPr>
        <w:t>Students use their understanding of multiplication and apply properties to develop understanding of radicals and integer exponents.  They use their knowledge of rational numbers to develop understanding of irrational numbers.</w:t>
      </w:r>
    </w:p>
    <w:p w14:paraId="5274ABCB" w14:textId="77777777" w:rsidR="00DC6755" w:rsidRDefault="00A143C7" w:rsidP="00DC6755">
      <w:pPr>
        <w:pStyle w:val="ListParagraph"/>
        <w:numPr>
          <w:ilvl w:val="0"/>
          <w:numId w:val="3"/>
        </w:numPr>
        <w:tabs>
          <w:tab w:val="left" w:pos="90"/>
        </w:tabs>
        <w:spacing w:after="120" w:line="240" w:lineRule="auto"/>
        <w:ind w:left="504"/>
        <w:rPr>
          <w:rFonts w:cs="Arial"/>
        </w:rPr>
      </w:pPr>
      <w:r w:rsidRPr="00DC6755">
        <w:rPr>
          <w:rFonts w:cs="Arial"/>
        </w:rPr>
        <w:t xml:space="preserve">Students recognize equations for proportions (y/x =m or y = mx) as special linear equations (y = mx + b) understanding that the constant of proportionality (m) is the slope, and the graphs are lines through the origin.  They understand that the slope (m) of a line is a constant rate of change, so that if the input or x-coordinate changes by an amount A, the output or y-coordinate changes by the amount m – </w:t>
      </w:r>
      <w:proofErr w:type="spellStart"/>
      <w:proofErr w:type="gramStart"/>
      <w:r w:rsidRPr="00DC6755">
        <w:rPr>
          <w:rFonts w:cs="Arial"/>
        </w:rPr>
        <w:t>A.Students</w:t>
      </w:r>
      <w:proofErr w:type="spellEnd"/>
      <w:proofErr w:type="gramEnd"/>
      <w:r w:rsidRPr="00DC6755">
        <w:rPr>
          <w:rFonts w:cs="Arial"/>
        </w:rPr>
        <w:t xml:space="preserve"> fluently solve linear equations and linear inequalities in one variable.  They solve systems of two linear equations in two variables to analyze situations and solve problems.  Students understand when they use properties of equality and logical equivalence, they maintain the solutions of the original equation. </w:t>
      </w:r>
    </w:p>
    <w:p w14:paraId="33682B4D" w14:textId="2AD95A44" w:rsidR="00A143C7" w:rsidRPr="00DC6755" w:rsidRDefault="00A143C7" w:rsidP="00DC6755">
      <w:pPr>
        <w:pStyle w:val="ListParagraph"/>
        <w:numPr>
          <w:ilvl w:val="0"/>
          <w:numId w:val="3"/>
        </w:numPr>
        <w:tabs>
          <w:tab w:val="left" w:pos="90"/>
        </w:tabs>
        <w:spacing w:after="120" w:line="240" w:lineRule="auto"/>
        <w:ind w:left="504"/>
        <w:rPr>
          <w:rFonts w:cs="Arial"/>
        </w:rPr>
      </w:pPr>
      <w:r w:rsidRPr="00DC6755">
        <w:rPr>
          <w:rFonts w:cs="Arial"/>
        </w:rPr>
        <w:t xml:space="preserve">Students grasp the concept of a function as a rule that assigns </w:t>
      </w:r>
      <w:proofErr w:type="gramStart"/>
      <w:r w:rsidRPr="00DC6755">
        <w:rPr>
          <w:rFonts w:cs="Arial"/>
        </w:rPr>
        <w:t>to each input exactly one output</w:t>
      </w:r>
      <w:proofErr w:type="gramEnd"/>
      <w:r w:rsidRPr="00DC6755">
        <w:rPr>
          <w:rFonts w:cs="Arial"/>
        </w:rPr>
        <w:t>. They can translate among representations and partial representations of functions (noting that tabular and graphical representations may be partial representations), and they describe how aspects of the function are reflected in the different representations.</w:t>
      </w:r>
      <w:r w:rsidR="00DC6755">
        <w:rPr>
          <w:rFonts w:cs="Arial"/>
        </w:rPr>
        <w:t xml:space="preserve"> </w:t>
      </w:r>
      <w:r w:rsidRPr="00DC6755">
        <w:rPr>
          <w:rFonts w:cs="Arial"/>
        </w:rPr>
        <w:t xml:space="preserve">Students use the equation of a linear model to solve problems in the context of bivariate measurement data, interpreting the slope and </w:t>
      </w:r>
      <w:proofErr w:type="gramStart"/>
      <w:r w:rsidRPr="00DC6755">
        <w:rPr>
          <w:rFonts w:cs="Arial"/>
        </w:rPr>
        <w:t>intercept</w:t>
      </w:r>
      <w:proofErr w:type="gramEnd"/>
      <w:r w:rsidRPr="00DC6755">
        <w:rPr>
          <w:rFonts w:cs="Arial"/>
        </w:rPr>
        <w:t>. For scatter plots that suggest linear association, students informally fit a straight line and assess the model fit by judging the closeness of the data points to the line.</w:t>
      </w:r>
    </w:p>
    <w:p w14:paraId="78BE3E66" w14:textId="77777777" w:rsidR="00922B43" w:rsidRPr="00922B43" w:rsidRDefault="00922B43" w:rsidP="00922B43">
      <w:pPr>
        <w:spacing w:after="0" w:line="240" w:lineRule="auto"/>
        <w:rPr>
          <w:rFonts w:cs="Arial"/>
        </w:rPr>
      </w:pPr>
    </w:p>
    <w:p w14:paraId="45358C80" w14:textId="75E896A7" w:rsidR="00A143C7" w:rsidRPr="00922B43" w:rsidRDefault="00A143C7" w:rsidP="00922B43">
      <w:pPr>
        <w:rPr>
          <w:b/>
          <w:bCs/>
          <w:i/>
          <w:iCs/>
        </w:rPr>
      </w:pPr>
      <w:r w:rsidRPr="00922B43">
        <w:rPr>
          <w:b/>
          <w:bCs/>
          <w:i/>
          <w:iCs/>
        </w:rPr>
        <w:t>The Standards for Mathematical Practice complement the content standards so that students</w:t>
      </w:r>
      <w:r w:rsidRPr="00922B43">
        <w:rPr>
          <w:b/>
          <w:bCs/>
          <w:i/>
          <w:iCs/>
          <w:spacing w:val="-7"/>
        </w:rPr>
        <w:t xml:space="preserve"> </w:t>
      </w:r>
      <w:r w:rsidRPr="00922B43">
        <w:rPr>
          <w:b/>
          <w:bCs/>
          <w:i/>
          <w:iCs/>
        </w:rPr>
        <w:t>increasingly engage with the subject matter as they grow in mathematical maturity and expertise throughout the elementary, middle, and high school</w:t>
      </w:r>
      <w:r w:rsidRPr="00922B43">
        <w:rPr>
          <w:b/>
          <w:bCs/>
          <w:i/>
          <w:iCs/>
          <w:spacing w:val="-5"/>
        </w:rPr>
        <w:t xml:space="preserve"> </w:t>
      </w:r>
      <w:r w:rsidRPr="00922B43">
        <w:rPr>
          <w:b/>
          <w:bCs/>
          <w:i/>
          <w:iCs/>
        </w:rPr>
        <w:t>years.</w:t>
      </w:r>
    </w:p>
    <w:p w14:paraId="552389D1" w14:textId="4F6AFBDB" w:rsidR="006D3122" w:rsidRDefault="006D3122">
      <w:r>
        <w:br w:type="page"/>
      </w:r>
    </w:p>
    <w:p w14:paraId="7BDB5F6B" w14:textId="7367F32A" w:rsidR="00A143C7" w:rsidRDefault="00A143C7" w:rsidP="00A143C7">
      <w:pPr>
        <w:pStyle w:val="Heading2"/>
      </w:pPr>
      <w:r w:rsidRPr="00624230">
        <w:lastRenderedPageBreak/>
        <w:t>Content Emphasis of Arizona Mathematics Standards:</w:t>
      </w:r>
    </w:p>
    <w:p w14:paraId="29E875F9" w14:textId="77777777" w:rsidR="00A143C7" w:rsidRPr="00624230" w:rsidRDefault="00A143C7" w:rsidP="00A143C7">
      <w:pPr>
        <w:tabs>
          <w:tab w:val="left" w:pos="0"/>
        </w:tabs>
        <w:spacing w:after="0" w:line="240" w:lineRule="auto"/>
        <w:rPr>
          <w:rFonts w:cs="Arial"/>
          <w:sz w:val="8"/>
          <w:u w:val="single"/>
        </w:rPr>
      </w:pPr>
    </w:p>
    <w:p w14:paraId="56028CB9" w14:textId="77777777" w:rsidR="00A143C7" w:rsidRDefault="00A143C7" w:rsidP="00A143C7">
      <w:r w:rsidRPr="00624230">
        <w:t>The content emphasis provides planning guidance regarding the major and supporting clusters f</w:t>
      </w:r>
      <w:r>
        <w:t>ound within the standards. The Major and S</w:t>
      </w:r>
      <w:r w:rsidRPr="00624230">
        <w:t>upp</w:t>
      </w:r>
      <w:r>
        <w:t>orting Clusters align with the Blueprint</w:t>
      </w:r>
      <w:r w:rsidRPr="00624230">
        <w:t xml:space="preserve"> for </w:t>
      </w:r>
      <w:r>
        <w:t>AASA</w:t>
      </w:r>
      <w:r w:rsidRPr="00624230">
        <w:t>. Please consider the following designations when planning an instructional scope for the academic year.</w:t>
      </w:r>
    </w:p>
    <w:p w14:paraId="3ADD890C" w14:textId="77777777" w:rsidR="00A143C7" w:rsidRPr="00624230" w:rsidRDefault="00A143C7" w:rsidP="00A143C7">
      <w:r w:rsidRPr="00265933">
        <w:rPr>
          <w:noProof/>
        </w:rPr>
        <mc:AlternateContent>
          <mc:Choice Requires="wps">
            <w:drawing>
              <wp:anchor distT="0" distB="0" distL="114300" distR="114300" simplePos="0" relativeHeight="251659264" behindDoc="0" locked="0" layoutInCell="1" allowOverlap="1" wp14:anchorId="4A4DB889" wp14:editId="22AD43A7">
                <wp:simplePos x="0" y="0"/>
                <wp:positionH relativeFrom="margin">
                  <wp:posOffset>2399665</wp:posOffset>
                </wp:positionH>
                <wp:positionV relativeFrom="paragraph">
                  <wp:posOffset>36830</wp:posOffset>
                </wp:positionV>
                <wp:extent cx="104775" cy="95250"/>
                <wp:effectExtent l="0" t="0" r="28575" b="19050"/>
                <wp:wrapNone/>
                <wp:docPr id="6" name="Oval 6" descr="Red Circle"/>
                <wp:cNvGraphicFramePr/>
                <a:graphic xmlns:a="http://schemas.openxmlformats.org/drawingml/2006/main">
                  <a:graphicData uri="http://schemas.microsoft.com/office/word/2010/wordprocessingShape">
                    <wps:wsp>
                      <wps:cNvSpPr/>
                      <wps:spPr>
                        <a:xfrm flipH="1">
                          <a:off x="0" y="0"/>
                          <a:ext cx="104775" cy="95250"/>
                        </a:xfrm>
                        <a:prstGeom prst="ellipse">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1FFA6F" id="Oval 6" o:spid="_x0000_s1026" alt="Red Circle" style="position:absolute;margin-left:188.95pt;margin-top:2.9pt;width:8.25pt;height:7.5pt;flip:x;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" fillcolor="#c00000" strokecolor="#c00000" strokeweight="2pt">
                <w10:wrap anchorx="margin"/>
              </v:oval>
            </w:pict>
          </mc:Fallback>
        </mc:AlternateContent>
      </w:r>
      <w:r w:rsidRPr="00265933">
        <w:t xml:space="preserve">Arizona considers </w:t>
      </w:r>
      <w:r w:rsidRPr="00265933">
        <w:rPr>
          <w:b/>
        </w:rPr>
        <w:t xml:space="preserve">Major Clusters </w:t>
      </w:r>
      <w:r w:rsidRPr="00265933">
        <w:t xml:space="preserve">    </w:t>
      </w:r>
      <w:r>
        <w:t xml:space="preserve">  </w:t>
      </w:r>
      <w:r w:rsidRPr="00265933">
        <w:t xml:space="preserve">as groups of related standards that require greater </w:t>
      </w:r>
      <w:r>
        <w:t>emphasis than some of the other standards</w:t>
      </w:r>
      <w:r w:rsidRPr="00265933">
        <w:t xml:space="preserve"> due to the depth of the ideas and the time it takes to master these groups of related standards.</w:t>
      </w:r>
    </w:p>
    <w:p w14:paraId="5FDF6427" w14:textId="77777777" w:rsidR="00A143C7" w:rsidRPr="00265933" w:rsidRDefault="00A143C7" w:rsidP="00A143C7">
      <w:r w:rsidRPr="00265933">
        <w:rPr>
          <w:noProof/>
        </w:rPr>
        <mc:AlternateContent>
          <mc:Choice Requires="wps">
            <w:drawing>
              <wp:anchor distT="0" distB="0" distL="114300" distR="114300" simplePos="0" relativeHeight="251660288" behindDoc="0" locked="0" layoutInCell="1" allowOverlap="1" wp14:anchorId="6C091603" wp14:editId="339E61B5">
                <wp:simplePos x="0" y="0"/>
                <wp:positionH relativeFrom="margin">
                  <wp:posOffset>2787015</wp:posOffset>
                </wp:positionH>
                <wp:positionV relativeFrom="paragraph">
                  <wp:posOffset>29845</wp:posOffset>
                </wp:positionV>
                <wp:extent cx="123978" cy="106878"/>
                <wp:effectExtent l="0" t="0" r="28575" b="26670"/>
                <wp:wrapNone/>
                <wp:docPr id="26" name="Isosceles Triangle 26" descr="Blue Triangle"/>
                <wp:cNvGraphicFramePr/>
                <a:graphic xmlns:a="http://schemas.openxmlformats.org/drawingml/2006/main">
                  <a:graphicData uri="http://schemas.microsoft.com/office/word/2010/wordprocessingShape">
                    <wps:wsp>
                      <wps:cNvSpPr/>
                      <wps:spPr>
                        <a:xfrm>
                          <a:off x="0" y="0"/>
                          <a:ext cx="123978" cy="106878"/>
                        </a:xfrm>
                        <a:prstGeom prst="triangle">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0ED7E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6" o:spid="_x0000_s1026" type="#_x0000_t5" alt="Blue Triangle" style="position:absolute;margin-left:219.45pt;margin-top:2.35pt;width:9.75pt;height:8.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" fillcolor="#73a0d9 [2404]" strokecolor="#73a0d9 [2404]" strokeweight="2pt">
                <w10:wrap anchorx="margin"/>
              </v:shape>
            </w:pict>
          </mc:Fallback>
        </mc:AlternateContent>
      </w:r>
      <w:r w:rsidRPr="00265933">
        <w:t xml:space="preserve">Arizona considers </w:t>
      </w:r>
      <w:r w:rsidRPr="00265933">
        <w:rPr>
          <w:b/>
        </w:rPr>
        <w:t xml:space="preserve">Supporting Clusters   </w:t>
      </w:r>
      <w:r w:rsidRPr="00265933">
        <w:t xml:space="preserve">  </w:t>
      </w:r>
      <w:r>
        <w:t xml:space="preserve"> </w:t>
      </w:r>
      <w:r w:rsidRPr="00265933">
        <w:t>as groups of related standards that support standards within the major cluster in and across grade levels.  Supporting clusters also encompass pre-requisite and extension of grade level content.</w:t>
      </w:r>
    </w:p>
    <w:p w14:paraId="1812215C" w14:textId="77777777" w:rsidR="00A143C7" w:rsidRDefault="00A143C7" w:rsidP="00A143C7">
      <w:pPr>
        <w:rPr>
          <w:b/>
          <w:bCs/>
          <w:i/>
          <w:iCs/>
        </w:rPr>
      </w:pPr>
      <w:r w:rsidRPr="00350432">
        <w:rPr>
          <w:b/>
          <w:bCs/>
          <w:i/>
          <w:iCs/>
        </w:rPr>
        <w:t xml:space="preserve">Arizona is suggesting instructional time </w:t>
      </w:r>
      <w:proofErr w:type="gramStart"/>
      <w:r w:rsidRPr="00350432">
        <w:rPr>
          <w:b/>
          <w:bCs/>
          <w:i/>
          <w:iCs/>
        </w:rPr>
        <w:t>encompass</w:t>
      </w:r>
      <w:proofErr w:type="gramEnd"/>
      <w:r w:rsidRPr="00350432">
        <w:rPr>
          <w:b/>
          <w:bCs/>
          <w:i/>
          <w:iCs/>
        </w:rPr>
        <w:t xml:space="preserve"> a range of at least 65%-75% for Major Clusters and a range of 25%-35% for Supporting Cluster instruction. See </w:t>
      </w:r>
      <w:hyperlink r:id="rId15" w:history="1">
        <w:r w:rsidRPr="00350432">
          <w:rPr>
            <w:rStyle w:val="Hyperlink"/>
            <w:rFonts w:eastAsia="Times New Roman" w:cs="Calibri"/>
            <w:b/>
            <w:bCs/>
            <w:i/>
            <w:iCs/>
            <w:spacing w:val="5"/>
            <w:kern w:val="28"/>
            <w:szCs w:val="24"/>
          </w:rPr>
          <w:t>introduction</w:t>
        </w:r>
      </w:hyperlink>
      <w:r w:rsidRPr="00350432">
        <w:rPr>
          <w:b/>
          <w:bCs/>
          <w:i/>
          <w:iCs/>
        </w:rPr>
        <w:t>, page 12 for more information.</w:t>
      </w:r>
    </w:p>
    <w:p w14:paraId="0A967D33" w14:textId="77777777" w:rsidR="00A143C7" w:rsidRDefault="00A143C7" w:rsidP="00A143C7">
      <w:pPr>
        <w:rPr>
          <w:b/>
          <w:bCs/>
          <w:i/>
          <w:iCs/>
        </w:rPr>
      </w:pPr>
      <w:r>
        <w:rPr>
          <w:b/>
          <w:bCs/>
          <w:i/>
          <w:iCs/>
        </w:rPr>
        <w:br w:type="page"/>
      </w:r>
    </w:p>
    <w:tbl>
      <w:tblPr>
        <w:tblW w:w="14400" w:type="dxa"/>
        <w:tblLook w:val="04A0" w:firstRow="1" w:lastRow="0" w:firstColumn="1" w:lastColumn="0" w:noHBand="0" w:noVBand="1"/>
      </w:tblPr>
      <w:tblGrid>
        <w:gridCol w:w="7200"/>
        <w:gridCol w:w="7200"/>
      </w:tblGrid>
      <w:tr w:rsidR="00A143C7" w:rsidRPr="006A14A5" w14:paraId="090C1CA2" w14:textId="2B48728C" w:rsidTr="00A143C7">
        <w:tc>
          <w:tcPr>
            <w:tcW w:w="7200" w:type="dxa"/>
          </w:tcPr>
          <w:p w14:paraId="6EE623EF" w14:textId="77777777" w:rsidR="007A30F8" w:rsidRDefault="007A30F8" w:rsidP="00EF270F">
            <w:pPr>
              <w:pStyle w:val="Heading3"/>
              <w:rPr>
                <w:rFonts w:ascii="Arial" w:hAnsi="Arial" w:cs="Arial"/>
                <w:sz w:val="24"/>
              </w:rPr>
            </w:pPr>
          </w:p>
          <w:p w14:paraId="5E791607" w14:textId="0AEADB27" w:rsidR="00EF270F" w:rsidRPr="00EF270F" w:rsidRDefault="00C755CB" w:rsidP="00EF270F">
            <w:pPr>
              <w:pStyle w:val="Heading3"/>
              <w:rPr>
                <w:rFonts w:ascii="Arial" w:hAnsi="Arial" w:cs="Arial"/>
                <w:sz w:val="24"/>
              </w:rPr>
            </w:pPr>
            <w:r w:rsidRPr="00EF270F">
              <w:rPr>
                <w:rFonts w:ascii="Arial" w:hAnsi="Arial" w:cs="Arial"/>
                <w:sz w:val="24"/>
              </w:rPr>
              <w:t>The Number System (NS)</w:t>
            </w:r>
          </w:p>
          <w:tbl>
            <w:tblPr>
              <w:tblStyle w:val="TableGrid"/>
              <w:tblW w:w="0" w:type="auto"/>
              <w:tblLook w:val="04A0" w:firstRow="1" w:lastRow="0" w:firstColumn="1" w:lastColumn="0" w:noHBand="0" w:noVBand="1"/>
            </w:tblPr>
            <w:tblGrid>
              <w:gridCol w:w="456"/>
              <w:gridCol w:w="6528"/>
            </w:tblGrid>
            <w:tr w:rsidR="00A143C7" w14:paraId="30077749" w14:textId="77777777" w:rsidTr="00C755CB">
              <w:tc>
                <w:tcPr>
                  <w:tcW w:w="456" w:type="dxa"/>
                  <w:tcBorders>
                    <w:top w:val="nil"/>
                    <w:left w:val="nil"/>
                    <w:bottom w:val="nil"/>
                    <w:right w:val="nil"/>
                  </w:tcBorders>
                  <w:vAlign w:val="center"/>
                </w:tcPr>
                <w:p w14:paraId="0CC51682" w14:textId="77777777" w:rsidR="00A143C7" w:rsidRDefault="00A143C7" w:rsidP="00A143C7">
                  <w:r>
                    <w:rPr>
                      <w:rFonts w:ascii="Times New Roman" w:hAnsi="Times New Roman" w:cs="Times New Roman"/>
                      <w:noProof/>
                    </w:rPr>
                    <mc:AlternateContent>
                      <mc:Choice Requires="wps">
                        <w:drawing>
                          <wp:inline distT="0" distB="0" distL="0" distR="0" wp14:anchorId="30B31CD0" wp14:editId="6265269C">
                            <wp:extent cx="144780" cy="144780"/>
                            <wp:effectExtent l="0" t="0" r="7620" b="7620"/>
                            <wp:docPr id="128" name="Oval 128" descr="Red Circle"/>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599147B" id="Oval 128" o:spid="_x0000_s1026" alt="Red Circle"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" fillcolor="#d71920" stroked="f" strokeweight="2pt">
                            <w10:anchorlock/>
                          </v:oval>
                        </w:pict>
                      </mc:Fallback>
                    </mc:AlternateContent>
                  </w:r>
                </w:p>
              </w:tc>
              <w:tc>
                <w:tcPr>
                  <w:tcW w:w="6528" w:type="dxa"/>
                  <w:tcBorders>
                    <w:top w:val="nil"/>
                    <w:left w:val="nil"/>
                    <w:bottom w:val="nil"/>
                    <w:right w:val="nil"/>
                  </w:tcBorders>
                </w:tcPr>
                <w:p w14:paraId="6B8C9E99" w14:textId="77777777" w:rsidR="00A143C7" w:rsidRDefault="00C755CB" w:rsidP="00C755CB">
                  <w:r w:rsidRPr="00B35B21">
                    <w:t xml:space="preserve">Understand that there </w:t>
                  </w:r>
                  <w:proofErr w:type="gramStart"/>
                  <w:r w:rsidRPr="00B35B21">
                    <w:t>are</w:t>
                  </w:r>
                  <w:proofErr w:type="gramEnd"/>
                  <w:r w:rsidRPr="00B35B21">
                    <w:t xml:space="preserve"> irrationa</w:t>
                  </w:r>
                  <w:r>
                    <w:t xml:space="preserve">l </w:t>
                  </w:r>
                  <w:proofErr w:type="gramStart"/>
                  <w:r>
                    <w:t>numbers, and</w:t>
                  </w:r>
                  <w:proofErr w:type="gramEnd"/>
                  <w:r>
                    <w:t xml:space="preserve"> approximate them using rational numbers.</w:t>
                  </w:r>
                </w:p>
                <w:p w14:paraId="7FFD35D7" w14:textId="59443B93" w:rsidR="00C755CB" w:rsidRPr="00C755CB" w:rsidRDefault="00C755CB" w:rsidP="00C755CB"/>
              </w:tc>
            </w:tr>
          </w:tbl>
          <w:p w14:paraId="6FECFDC4" w14:textId="77777777" w:rsidR="00C755CB" w:rsidRDefault="00C755CB" w:rsidP="00C755CB">
            <w:pPr>
              <w:pStyle w:val="Heading3"/>
            </w:pPr>
          </w:p>
          <w:p w14:paraId="741C0900" w14:textId="0CAD5044" w:rsidR="00C755CB" w:rsidRPr="00EF270F" w:rsidRDefault="00C755CB" w:rsidP="00C755CB">
            <w:pPr>
              <w:pStyle w:val="Heading3"/>
              <w:rPr>
                <w:rFonts w:ascii="Arial" w:hAnsi="Arial" w:cs="Arial"/>
                <w:sz w:val="24"/>
              </w:rPr>
            </w:pPr>
            <w:r w:rsidRPr="00EF270F">
              <w:rPr>
                <w:rFonts w:ascii="Arial" w:hAnsi="Arial" w:cs="Arial"/>
                <w:sz w:val="24"/>
              </w:rPr>
              <w:t>Expressions and Equations (EE)</w:t>
            </w:r>
          </w:p>
          <w:tbl>
            <w:tblPr>
              <w:tblStyle w:val="TableGrid"/>
              <w:tblW w:w="0" w:type="auto"/>
              <w:tblLook w:val="04A0" w:firstRow="1" w:lastRow="0" w:firstColumn="1" w:lastColumn="0" w:noHBand="0" w:noVBand="1"/>
            </w:tblPr>
            <w:tblGrid>
              <w:gridCol w:w="456"/>
              <w:gridCol w:w="6528"/>
            </w:tblGrid>
            <w:tr w:rsidR="00A143C7" w14:paraId="7428DCAA" w14:textId="77777777" w:rsidTr="00C755CB">
              <w:tc>
                <w:tcPr>
                  <w:tcW w:w="456" w:type="dxa"/>
                  <w:tcBorders>
                    <w:top w:val="nil"/>
                    <w:left w:val="nil"/>
                    <w:bottom w:val="nil"/>
                    <w:right w:val="nil"/>
                  </w:tcBorders>
                  <w:vAlign w:val="center"/>
                </w:tcPr>
                <w:p w14:paraId="297800DD" w14:textId="77777777" w:rsidR="00A143C7" w:rsidRDefault="00A143C7" w:rsidP="00A143C7">
                  <w:r w:rsidRPr="009B0A2F">
                    <w:rPr>
                      <w:rFonts w:ascii="Times New Roman" w:hAnsi="Times New Roman" w:cs="Times New Roman"/>
                      <w:noProof/>
                    </w:rPr>
                    <mc:AlternateContent>
                      <mc:Choice Requires="wps">
                        <w:drawing>
                          <wp:inline distT="0" distB="0" distL="0" distR="0" wp14:anchorId="5D8720B6" wp14:editId="724A5969">
                            <wp:extent cx="144780" cy="144780"/>
                            <wp:effectExtent l="0" t="0" r="7620" b="7620"/>
                            <wp:docPr id="5" name="Oval 5" descr="Red Circle"/>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289D4CF" id="Oval 5" o:spid="_x0000_s1026" alt="Red Circle"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" fillcolor="#d71920" stroked="f" strokeweight="2pt">
                            <w10:anchorlock/>
                          </v:oval>
                        </w:pict>
                      </mc:Fallback>
                    </mc:AlternateContent>
                  </w:r>
                </w:p>
              </w:tc>
              <w:tc>
                <w:tcPr>
                  <w:tcW w:w="6528" w:type="dxa"/>
                  <w:tcBorders>
                    <w:top w:val="nil"/>
                    <w:left w:val="nil"/>
                    <w:bottom w:val="nil"/>
                    <w:right w:val="nil"/>
                  </w:tcBorders>
                </w:tcPr>
                <w:p w14:paraId="496D64A4" w14:textId="77777777" w:rsidR="00A143C7" w:rsidRDefault="00C755CB" w:rsidP="00A143C7">
                  <w:pPr>
                    <w:rPr>
                      <w:rFonts w:eastAsia="Times New Roman" w:cs="Arial"/>
                      <w:szCs w:val="24"/>
                    </w:rPr>
                  </w:pPr>
                  <w:r w:rsidRPr="00C755CB">
                    <w:rPr>
                      <w:rFonts w:eastAsia="Times New Roman" w:cs="Arial"/>
                      <w:szCs w:val="24"/>
                    </w:rPr>
                    <w:t>Work with radicals and integer exponents.</w:t>
                  </w:r>
                </w:p>
                <w:p w14:paraId="7BC5F3DA" w14:textId="7613421B" w:rsidR="00C755CB" w:rsidRPr="00C755CB" w:rsidRDefault="00C755CB" w:rsidP="00A143C7">
                  <w:pPr>
                    <w:rPr>
                      <w:rFonts w:cs="Arial"/>
                    </w:rPr>
                  </w:pPr>
                </w:p>
              </w:tc>
            </w:tr>
            <w:tr w:rsidR="00A143C7" w14:paraId="5C42168D" w14:textId="77777777" w:rsidTr="00C755CB">
              <w:tc>
                <w:tcPr>
                  <w:tcW w:w="456" w:type="dxa"/>
                  <w:tcBorders>
                    <w:top w:val="nil"/>
                    <w:left w:val="nil"/>
                    <w:bottom w:val="nil"/>
                    <w:right w:val="nil"/>
                  </w:tcBorders>
                  <w:vAlign w:val="center"/>
                </w:tcPr>
                <w:p w14:paraId="5EA66A4E" w14:textId="77777777" w:rsidR="00A143C7" w:rsidRDefault="00A143C7" w:rsidP="00A143C7">
                  <w:r w:rsidRPr="009B0A2F">
                    <w:rPr>
                      <w:rFonts w:ascii="Times New Roman" w:hAnsi="Times New Roman" w:cs="Times New Roman"/>
                      <w:noProof/>
                    </w:rPr>
                    <mc:AlternateContent>
                      <mc:Choice Requires="wps">
                        <w:drawing>
                          <wp:inline distT="0" distB="0" distL="0" distR="0" wp14:anchorId="01B78D6B" wp14:editId="0C3F7FF8">
                            <wp:extent cx="144780" cy="144780"/>
                            <wp:effectExtent l="0" t="0" r="7620" b="7620"/>
                            <wp:docPr id="7" name="Oval 7" descr="Red Circle"/>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85C9830" id="Oval 7" o:spid="_x0000_s1026" alt="Red Circle"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" fillcolor="#d71920" stroked="f" strokeweight="2pt">
                            <w10:anchorlock/>
                          </v:oval>
                        </w:pict>
                      </mc:Fallback>
                    </mc:AlternateContent>
                  </w:r>
                </w:p>
              </w:tc>
              <w:tc>
                <w:tcPr>
                  <w:tcW w:w="6528" w:type="dxa"/>
                  <w:tcBorders>
                    <w:top w:val="nil"/>
                    <w:left w:val="nil"/>
                    <w:bottom w:val="nil"/>
                    <w:right w:val="nil"/>
                  </w:tcBorders>
                </w:tcPr>
                <w:p w14:paraId="0D1C2637" w14:textId="77777777" w:rsidR="00A143C7" w:rsidRDefault="00C755CB" w:rsidP="00A143C7">
                  <w:pPr>
                    <w:rPr>
                      <w:rFonts w:eastAsia="Times New Roman" w:cs="Arial"/>
                      <w:szCs w:val="24"/>
                    </w:rPr>
                  </w:pPr>
                  <w:r w:rsidRPr="00C755CB">
                    <w:rPr>
                      <w:rFonts w:eastAsia="Times New Roman" w:cs="Arial"/>
                      <w:szCs w:val="24"/>
                    </w:rPr>
                    <w:t>Understand the connections between proportional relationships, lines, and linear equations.</w:t>
                  </w:r>
                </w:p>
                <w:p w14:paraId="3149189D" w14:textId="67E7E614" w:rsidR="00C755CB" w:rsidRPr="00C755CB" w:rsidRDefault="00C755CB" w:rsidP="00A143C7">
                  <w:pPr>
                    <w:rPr>
                      <w:rFonts w:cs="Arial"/>
                    </w:rPr>
                  </w:pPr>
                </w:p>
              </w:tc>
            </w:tr>
            <w:tr w:rsidR="00A143C7" w14:paraId="614901D6" w14:textId="77777777" w:rsidTr="00C755CB">
              <w:tc>
                <w:tcPr>
                  <w:tcW w:w="456" w:type="dxa"/>
                  <w:tcBorders>
                    <w:top w:val="nil"/>
                    <w:left w:val="nil"/>
                    <w:bottom w:val="nil"/>
                    <w:right w:val="nil"/>
                  </w:tcBorders>
                  <w:vAlign w:val="center"/>
                </w:tcPr>
                <w:p w14:paraId="6E67FF0E" w14:textId="77777777" w:rsidR="00A143C7" w:rsidRDefault="00A143C7" w:rsidP="00A143C7">
                  <w:r w:rsidRPr="009B0A2F">
                    <w:rPr>
                      <w:rFonts w:ascii="Times New Roman" w:hAnsi="Times New Roman" w:cs="Times New Roman"/>
                      <w:noProof/>
                    </w:rPr>
                    <mc:AlternateContent>
                      <mc:Choice Requires="wps">
                        <w:drawing>
                          <wp:inline distT="0" distB="0" distL="0" distR="0" wp14:anchorId="46CEB2D6" wp14:editId="02AF8C25">
                            <wp:extent cx="144780" cy="144780"/>
                            <wp:effectExtent l="0" t="0" r="7620" b="7620"/>
                            <wp:docPr id="8" name="Oval 8" descr="Red Circle"/>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D2D3868" id="Oval 8" o:spid="_x0000_s1026" alt="Red Circle"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" fillcolor="#d71920" stroked="f" strokeweight="2pt">
                            <w10:anchorlock/>
                          </v:oval>
                        </w:pict>
                      </mc:Fallback>
                    </mc:AlternateContent>
                  </w:r>
                </w:p>
              </w:tc>
              <w:tc>
                <w:tcPr>
                  <w:tcW w:w="6528" w:type="dxa"/>
                  <w:tcBorders>
                    <w:top w:val="nil"/>
                    <w:left w:val="nil"/>
                    <w:bottom w:val="nil"/>
                    <w:right w:val="nil"/>
                  </w:tcBorders>
                </w:tcPr>
                <w:p w14:paraId="7E1195DB" w14:textId="77777777" w:rsidR="00A143C7" w:rsidRDefault="00C755CB" w:rsidP="00A143C7">
                  <w:pPr>
                    <w:rPr>
                      <w:rFonts w:eastAsia="Times New Roman" w:cs="Arial"/>
                      <w:szCs w:val="24"/>
                    </w:rPr>
                  </w:pPr>
                  <w:r w:rsidRPr="00C755CB">
                    <w:rPr>
                      <w:rFonts w:eastAsia="Times New Roman" w:cs="Arial"/>
                      <w:szCs w:val="24"/>
                    </w:rPr>
                    <w:t>Analyze and solve linear equations, inequalities, and pairs of simultaneous linear equations.</w:t>
                  </w:r>
                </w:p>
                <w:p w14:paraId="26B0A224" w14:textId="78766ED5" w:rsidR="00C755CB" w:rsidRPr="00C755CB" w:rsidRDefault="00C755CB" w:rsidP="00A143C7">
                  <w:pPr>
                    <w:rPr>
                      <w:rFonts w:cs="Arial"/>
                    </w:rPr>
                  </w:pPr>
                </w:p>
              </w:tc>
            </w:tr>
          </w:tbl>
          <w:p w14:paraId="313C3610" w14:textId="7D2C4F65" w:rsidR="00A143C7" w:rsidRDefault="00A143C7" w:rsidP="00A143C7">
            <w:pPr>
              <w:rPr>
                <w:b/>
                <w:bCs/>
              </w:rPr>
            </w:pPr>
          </w:p>
          <w:p w14:paraId="0D6028AC" w14:textId="087FB427" w:rsidR="00C755CB" w:rsidRPr="00EF270F" w:rsidRDefault="00C755CB" w:rsidP="00EF270F">
            <w:pPr>
              <w:pStyle w:val="Heading3"/>
              <w:rPr>
                <w:rFonts w:ascii="Arial" w:hAnsi="Arial" w:cs="Arial"/>
                <w:sz w:val="24"/>
              </w:rPr>
            </w:pPr>
            <w:r w:rsidRPr="00EF270F">
              <w:rPr>
                <w:rFonts w:ascii="Arial" w:hAnsi="Arial" w:cs="Arial"/>
                <w:sz w:val="24"/>
              </w:rPr>
              <w:t>Functions (F)</w:t>
            </w:r>
          </w:p>
          <w:tbl>
            <w:tblPr>
              <w:tblStyle w:val="TableGrid"/>
              <w:tblW w:w="0" w:type="auto"/>
              <w:tblLook w:val="04A0" w:firstRow="1" w:lastRow="0" w:firstColumn="1" w:lastColumn="0" w:noHBand="0" w:noVBand="1"/>
            </w:tblPr>
            <w:tblGrid>
              <w:gridCol w:w="468"/>
              <w:gridCol w:w="6516"/>
            </w:tblGrid>
            <w:tr w:rsidR="00C755CB" w14:paraId="4C48A6FD" w14:textId="77777777" w:rsidTr="00C755CB">
              <w:tc>
                <w:tcPr>
                  <w:tcW w:w="468" w:type="dxa"/>
                  <w:tcBorders>
                    <w:top w:val="nil"/>
                    <w:left w:val="nil"/>
                    <w:bottom w:val="nil"/>
                    <w:right w:val="nil"/>
                  </w:tcBorders>
                </w:tcPr>
                <w:p w14:paraId="40476661" w14:textId="77777777" w:rsidR="00C755CB" w:rsidRDefault="00C755CB" w:rsidP="00C755CB">
                  <w:pPr>
                    <w:rPr>
                      <w:noProof/>
                    </w:rPr>
                  </w:pPr>
                  <w:r>
                    <w:rPr>
                      <w:noProof/>
                    </w:rPr>
                    <mc:AlternateContent>
                      <mc:Choice Requires="wps">
                        <w:drawing>
                          <wp:inline distT="0" distB="0" distL="0" distR="0" wp14:anchorId="1A3B253C" wp14:editId="6A1022CB">
                            <wp:extent cx="144780" cy="144780"/>
                            <wp:effectExtent l="0" t="0" r="7620" b="7620"/>
                            <wp:docPr id="1194466372" name="Oval 1194466372" descr="Red Circle"/>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9E20FFC" id="Oval 1194466372" o:spid="_x0000_s1026" alt="Red Circle"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" fillcolor="#d71920" stroked="f" strokeweight="2pt">
                            <w10:anchorlock/>
                          </v:oval>
                        </w:pict>
                      </mc:Fallback>
                    </mc:AlternateContent>
                  </w:r>
                </w:p>
              </w:tc>
              <w:tc>
                <w:tcPr>
                  <w:tcW w:w="6516" w:type="dxa"/>
                  <w:tcBorders>
                    <w:top w:val="nil"/>
                    <w:left w:val="nil"/>
                    <w:bottom w:val="nil"/>
                    <w:right w:val="nil"/>
                  </w:tcBorders>
                </w:tcPr>
                <w:p w14:paraId="7F4E5DE0" w14:textId="77777777" w:rsidR="00C755CB" w:rsidRDefault="00C755CB" w:rsidP="00C755CB">
                  <w:pPr>
                    <w:rPr>
                      <w:rFonts w:eastAsia="Times New Roman" w:cs="Arial"/>
                      <w:szCs w:val="24"/>
                    </w:rPr>
                  </w:pPr>
                  <w:r w:rsidRPr="00C755CB">
                    <w:rPr>
                      <w:rFonts w:eastAsia="Times New Roman" w:cs="Arial"/>
                      <w:szCs w:val="24"/>
                    </w:rPr>
                    <w:t>Define, evaluate, and compare functions.</w:t>
                  </w:r>
                </w:p>
                <w:p w14:paraId="0E2F6BD6" w14:textId="220CC864" w:rsidR="00C755CB" w:rsidRPr="00C755CB" w:rsidRDefault="00C755CB" w:rsidP="00C755CB">
                  <w:pPr>
                    <w:rPr>
                      <w:rFonts w:cs="Arial"/>
                    </w:rPr>
                  </w:pPr>
                </w:p>
              </w:tc>
            </w:tr>
            <w:tr w:rsidR="00C755CB" w14:paraId="69FD7B1B" w14:textId="77777777" w:rsidTr="00C755CB">
              <w:tc>
                <w:tcPr>
                  <w:tcW w:w="468" w:type="dxa"/>
                  <w:tcBorders>
                    <w:top w:val="nil"/>
                    <w:left w:val="nil"/>
                    <w:bottom w:val="nil"/>
                    <w:right w:val="nil"/>
                  </w:tcBorders>
                </w:tcPr>
                <w:p w14:paraId="7AC9FB38" w14:textId="77777777" w:rsidR="00C755CB" w:rsidRDefault="00C755CB" w:rsidP="00C755CB">
                  <w:pPr>
                    <w:rPr>
                      <w:noProof/>
                    </w:rPr>
                  </w:pPr>
                  <w:r>
                    <w:rPr>
                      <w:noProof/>
                    </w:rPr>
                    <mc:AlternateContent>
                      <mc:Choice Requires="wps">
                        <w:drawing>
                          <wp:inline distT="0" distB="0" distL="0" distR="0" wp14:anchorId="3C68A402" wp14:editId="1568BB78">
                            <wp:extent cx="144780" cy="144780"/>
                            <wp:effectExtent l="0" t="0" r="7620" b="7620"/>
                            <wp:docPr id="895451909" name="Oval 895451909" descr="Red Circle"/>
                            <wp:cNvGraphicFramePr/>
                            <a:graphic xmlns:a="http://schemas.openxmlformats.org/drawingml/2006/main">
                              <a:graphicData uri="http://schemas.microsoft.com/office/word/2010/wordprocessingShape">
                                <wps:wsp>
                                  <wps:cNvSpPr/>
                                  <wps:spPr>
                                    <a:xfrm>
                                      <a:off x="0" y="0"/>
                                      <a:ext cx="144780" cy="144780"/>
                                    </a:xfrm>
                                    <a:prstGeom prst="ellipse">
                                      <a:avLst/>
                                    </a:prstGeom>
                                    <a:solidFill>
                                      <a:srgbClr val="D7192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B74886D" id="Oval 895451909" o:spid="_x0000_s1026" alt="Red Circle"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" fillcolor="#d71920" stroked="f" strokeweight="2pt">
                            <w10:anchorlock/>
                          </v:oval>
                        </w:pict>
                      </mc:Fallback>
                    </mc:AlternateContent>
                  </w:r>
                </w:p>
              </w:tc>
              <w:tc>
                <w:tcPr>
                  <w:tcW w:w="6516" w:type="dxa"/>
                  <w:tcBorders>
                    <w:top w:val="nil"/>
                    <w:left w:val="nil"/>
                    <w:bottom w:val="nil"/>
                    <w:right w:val="nil"/>
                  </w:tcBorders>
                </w:tcPr>
                <w:p w14:paraId="1A7C7A19" w14:textId="77777777" w:rsidR="00C755CB" w:rsidRPr="00C755CB" w:rsidRDefault="00C755CB" w:rsidP="00C755CB">
                  <w:pPr>
                    <w:spacing w:after="120"/>
                    <w:rPr>
                      <w:rFonts w:eastAsia="Times New Roman" w:cs="Arial"/>
                      <w:szCs w:val="24"/>
                    </w:rPr>
                  </w:pPr>
                  <w:r w:rsidRPr="00C755CB">
                    <w:rPr>
                      <w:rFonts w:eastAsia="Times New Roman" w:cs="Arial"/>
                      <w:szCs w:val="24"/>
                    </w:rPr>
                    <w:t>Use functions to model relationships between quantities.</w:t>
                  </w:r>
                </w:p>
                <w:p w14:paraId="31B78F34" w14:textId="79F72CBE" w:rsidR="00C755CB" w:rsidRPr="004F77F5" w:rsidRDefault="00C755CB" w:rsidP="00C755CB"/>
              </w:tc>
            </w:tr>
          </w:tbl>
          <w:p w14:paraId="4B09567A" w14:textId="77777777" w:rsidR="00C755CB" w:rsidRDefault="00C755CB" w:rsidP="00A143C7">
            <w:pPr>
              <w:rPr>
                <w:b/>
                <w:bCs/>
              </w:rPr>
            </w:pPr>
          </w:p>
          <w:p w14:paraId="6DF2D1BC" w14:textId="5D52144C" w:rsidR="00A143C7" w:rsidRPr="00EF270F" w:rsidRDefault="00EF270F" w:rsidP="00EF270F">
            <w:pPr>
              <w:pStyle w:val="Heading3"/>
              <w:rPr>
                <w:rFonts w:ascii="Arial" w:hAnsi="Arial" w:cs="Arial"/>
                <w:sz w:val="24"/>
              </w:rPr>
            </w:pPr>
            <w:r w:rsidRPr="00EF270F">
              <w:rPr>
                <w:rFonts w:ascii="Arial" w:hAnsi="Arial" w:cs="Arial"/>
                <w:sz w:val="24"/>
              </w:rPr>
              <w:t xml:space="preserve">Geometry (G) </w:t>
            </w:r>
          </w:p>
          <w:tbl>
            <w:tblPr>
              <w:tblStyle w:val="TableGrid"/>
              <w:tblW w:w="0" w:type="auto"/>
              <w:tblLook w:val="04A0" w:firstRow="1" w:lastRow="0" w:firstColumn="1" w:lastColumn="0" w:noHBand="0" w:noVBand="1"/>
            </w:tblPr>
            <w:tblGrid>
              <w:gridCol w:w="468"/>
              <w:gridCol w:w="6516"/>
            </w:tblGrid>
            <w:tr w:rsidR="00A143C7" w14:paraId="3158177E" w14:textId="77777777" w:rsidTr="001F13A3">
              <w:tc>
                <w:tcPr>
                  <w:tcW w:w="468" w:type="dxa"/>
                  <w:tcBorders>
                    <w:top w:val="nil"/>
                    <w:left w:val="nil"/>
                    <w:bottom w:val="nil"/>
                    <w:right w:val="nil"/>
                  </w:tcBorders>
                  <w:vAlign w:val="center"/>
                </w:tcPr>
                <w:p w14:paraId="176515E8" w14:textId="77777777" w:rsidR="00A143C7" w:rsidRDefault="00A143C7" w:rsidP="00A143C7">
                  <w:pPr>
                    <w:rPr>
                      <w:rFonts w:ascii="Times New Roman" w:hAnsi="Times New Roman" w:cs="Times New Roman"/>
                      <w:noProof/>
                    </w:rPr>
                  </w:pPr>
                  <w:r>
                    <w:rPr>
                      <w:rFonts w:ascii="Times New Roman" w:hAnsi="Times New Roman" w:cs="Times New Roman"/>
                      <w:noProof/>
                    </w:rPr>
                    <mc:AlternateContent>
                      <mc:Choice Requires="wps">
                        <w:drawing>
                          <wp:inline distT="0" distB="0" distL="0" distR="0" wp14:anchorId="23A01719" wp14:editId="4FA2E1A4">
                            <wp:extent cx="160020" cy="144780"/>
                            <wp:effectExtent l="0" t="0" r="0" b="7620"/>
                            <wp:docPr id="169" name="Isosceles Triangle 169" descr="Blue Triangle"/>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399CD89" id="Isosceles Triangle 169" o:spid="_x0000_s1026" type="#_x0000_t5" alt="Blue Triangle"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" fillcolor="#143c90" stroked="f" strokeweight="2pt">
                            <w10:anchorlock/>
                          </v:shape>
                        </w:pict>
                      </mc:Fallback>
                    </mc:AlternateContent>
                  </w:r>
                </w:p>
              </w:tc>
              <w:tc>
                <w:tcPr>
                  <w:tcW w:w="6551" w:type="dxa"/>
                  <w:tcBorders>
                    <w:top w:val="nil"/>
                    <w:left w:val="nil"/>
                    <w:bottom w:val="nil"/>
                    <w:right w:val="nil"/>
                  </w:tcBorders>
                </w:tcPr>
                <w:p w14:paraId="6CC931EE" w14:textId="77777777" w:rsidR="00A143C7" w:rsidRDefault="00EF270F" w:rsidP="00A143C7">
                  <w:r w:rsidRPr="00EF270F">
                    <w:t>Understand congruence and similarity.</w:t>
                  </w:r>
                </w:p>
                <w:p w14:paraId="1C061B75" w14:textId="0CCC5C70" w:rsidR="00EF270F" w:rsidRPr="004F77F5" w:rsidRDefault="00EF270F" w:rsidP="00A143C7"/>
              </w:tc>
            </w:tr>
            <w:tr w:rsidR="00EF270F" w14:paraId="512F5716" w14:textId="77777777" w:rsidTr="001F13A3">
              <w:tc>
                <w:tcPr>
                  <w:tcW w:w="468" w:type="dxa"/>
                  <w:tcBorders>
                    <w:top w:val="nil"/>
                    <w:left w:val="nil"/>
                    <w:bottom w:val="nil"/>
                    <w:right w:val="nil"/>
                  </w:tcBorders>
                  <w:vAlign w:val="center"/>
                </w:tcPr>
                <w:p w14:paraId="3AF9E889" w14:textId="624856E1" w:rsidR="00EF270F" w:rsidRDefault="00EF270F" w:rsidP="00A143C7">
                  <w:pPr>
                    <w:rPr>
                      <w:rFonts w:ascii="Times New Roman" w:hAnsi="Times New Roman" w:cs="Times New Roman"/>
                      <w:noProof/>
                    </w:rPr>
                  </w:pPr>
                  <w:r>
                    <w:rPr>
                      <w:rFonts w:ascii="Times New Roman" w:hAnsi="Times New Roman" w:cs="Times New Roman"/>
                      <w:noProof/>
                    </w:rPr>
                    <mc:AlternateContent>
                      <mc:Choice Requires="wps">
                        <w:drawing>
                          <wp:inline distT="0" distB="0" distL="0" distR="0" wp14:anchorId="0C39D9EC" wp14:editId="2269E098">
                            <wp:extent cx="160020" cy="144780"/>
                            <wp:effectExtent l="0" t="0" r="0" b="7620"/>
                            <wp:docPr id="1394433593" name="Isosceles Triangle 1394433593" descr="Blue Triangle"/>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6A78EA5C" id="Isosceles Triangle 1394433593" o:spid="_x0000_s1026" type="#_x0000_t5" alt="Blue Triangle"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" fillcolor="#143c90" stroked="f" strokeweight="2pt">
                            <w10:anchorlock/>
                          </v:shape>
                        </w:pict>
                      </mc:Fallback>
                    </mc:AlternateContent>
                  </w:r>
                </w:p>
              </w:tc>
              <w:tc>
                <w:tcPr>
                  <w:tcW w:w="6551" w:type="dxa"/>
                  <w:tcBorders>
                    <w:top w:val="nil"/>
                    <w:left w:val="nil"/>
                    <w:bottom w:val="nil"/>
                    <w:right w:val="nil"/>
                  </w:tcBorders>
                </w:tcPr>
                <w:p w14:paraId="7C7064CA" w14:textId="77777777" w:rsidR="00EF270F" w:rsidRDefault="00EF270F" w:rsidP="00A143C7">
                  <w:r w:rsidRPr="00EF270F">
                    <w:t>Understand and apply the Pythagorean Theorem.</w:t>
                  </w:r>
                </w:p>
                <w:p w14:paraId="205AA9C3" w14:textId="0368F8B2" w:rsidR="00EF270F" w:rsidRPr="00EF270F" w:rsidRDefault="00EF270F" w:rsidP="00A143C7"/>
              </w:tc>
            </w:tr>
            <w:tr w:rsidR="00EF270F" w14:paraId="321337BC" w14:textId="77777777" w:rsidTr="001F13A3">
              <w:tc>
                <w:tcPr>
                  <w:tcW w:w="468" w:type="dxa"/>
                  <w:tcBorders>
                    <w:top w:val="nil"/>
                    <w:left w:val="nil"/>
                    <w:bottom w:val="nil"/>
                    <w:right w:val="nil"/>
                  </w:tcBorders>
                  <w:vAlign w:val="center"/>
                </w:tcPr>
                <w:p w14:paraId="48C105DF" w14:textId="32B66711" w:rsidR="00EF270F" w:rsidRDefault="00EF270F" w:rsidP="00A143C7">
                  <w:pPr>
                    <w:rPr>
                      <w:rFonts w:ascii="Times New Roman" w:hAnsi="Times New Roman" w:cs="Times New Roman"/>
                      <w:noProof/>
                    </w:rPr>
                  </w:pPr>
                  <w:r>
                    <w:rPr>
                      <w:rFonts w:ascii="Times New Roman" w:hAnsi="Times New Roman" w:cs="Times New Roman"/>
                      <w:noProof/>
                    </w:rPr>
                    <mc:AlternateContent>
                      <mc:Choice Requires="wps">
                        <w:drawing>
                          <wp:inline distT="0" distB="0" distL="0" distR="0" wp14:anchorId="1A9CD5BD" wp14:editId="0DC06FFB">
                            <wp:extent cx="160020" cy="144780"/>
                            <wp:effectExtent l="0" t="0" r="0" b="7620"/>
                            <wp:docPr id="339061449" name="Isosceles Triangle 339061449" descr="Blue Triangle"/>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B09598B" id="Isosceles Triangle 339061449" o:spid="_x0000_s1026" type="#_x0000_t5" alt="Blue Triangle"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" fillcolor="#143c90" stroked="f" strokeweight="2pt">
                            <w10:anchorlock/>
                          </v:shape>
                        </w:pict>
                      </mc:Fallback>
                    </mc:AlternateContent>
                  </w:r>
                </w:p>
              </w:tc>
              <w:tc>
                <w:tcPr>
                  <w:tcW w:w="6551" w:type="dxa"/>
                  <w:tcBorders>
                    <w:top w:val="nil"/>
                    <w:left w:val="nil"/>
                    <w:bottom w:val="nil"/>
                    <w:right w:val="nil"/>
                  </w:tcBorders>
                </w:tcPr>
                <w:p w14:paraId="4F237E03" w14:textId="5F8BA066" w:rsidR="00EF270F" w:rsidRPr="00EF270F" w:rsidRDefault="00EF270F" w:rsidP="00EF270F">
                  <w:r w:rsidRPr="00EF270F">
                    <w:t>Solve real-world and mathematical problems involving volume of cylinders, cones, and spheres.</w:t>
                  </w:r>
                </w:p>
                <w:p w14:paraId="300B06DE" w14:textId="77777777" w:rsidR="00EF270F" w:rsidRPr="00EF270F" w:rsidRDefault="00EF270F" w:rsidP="00A143C7"/>
              </w:tc>
            </w:tr>
          </w:tbl>
          <w:p w14:paraId="5A8A5C84" w14:textId="77777777" w:rsidR="00A143C7" w:rsidRPr="006A14A5" w:rsidRDefault="00A143C7" w:rsidP="00A143C7"/>
        </w:tc>
        <w:tc>
          <w:tcPr>
            <w:tcW w:w="7200" w:type="dxa"/>
          </w:tcPr>
          <w:p w14:paraId="4E619404" w14:textId="77777777" w:rsidR="007A30F8" w:rsidRDefault="007A30F8" w:rsidP="00EF270F">
            <w:pPr>
              <w:pStyle w:val="Heading3"/>
              <w:rPr>
                <w:rFonts w:ascii="Arial" w:hAnsi="Arial" w:cs="Arial"/>
                <w:sz w:val="24"/>
              </w:rPr>
            </w:pPr>
          </w:p>
          <w:p w14:paraId="34E2C14D" w14:textId="0DFD6D95" w:rsidR="00A143C7" w:rsidRPr="00EF270F" w:rsidRDefault="00EF270F" w:rsidP="00EF270F">
            <w:pPr>
              <w:pStyle w:val="Heading3"/>
              <w:rPr>
                <w:rFonts w:ascii="Arial" w:hAnsi="Arial" w:cs="Arial"/>
                <w:sz w:val="24"/>
              </w:rPr>
            </w:pPr>
            <w:r w:rsidRPr="00EF270F">
              <w:rPr>
                <w:rFonts w:ascii="Arial" w:hAnsi="Arial" w:cs="Arial"/>
                <w:sz w:val="24"/>
              </w:rPr>
              <w:t>Statistics and Probability (SP)</w:t>
            </w:r>
          </w:p>
          <w:p w14:paraId="7D0D1694" w14:textId="77777777" w:rsidR="00A143C7" w:rsidRPr="00FE43B7" w:rsidRDefault="00A143C7" w:rsidP="00A143C7">
            <w:pPr>
              <w:rPr>
                <w:i/>
                <w:sz w:val="12"/>
              </w:rPr>
            </w:pPr>
          </w:p>
          <w:tbl>
            <w:tblPr>
              <w:tblStyle w:val="TableGrid"/>
              <w:tblW w:w="0" w:type="auto"/>
              <w:tblLook w:val="04A0" w:firstRow="1" w:lastRow="0" w:firstColumn="1" w:lastColumn="0" w:noHBand="0" w:noVBand="1"/>
            </w:tblPr>
            <w:tblGrid>
              <w:gridCol w:w="468"/>
              <w:gridCol w:w="6516"/>
            </w:tblGrid>
            <w:tr w:rsidR="00A143C7" w14:paraId="6479F7EA" w14:textId="77777777" w:rsidTr="00EF270F">
              <w:tc>
                <w:tcPr>
                  <w:tcW w:w="468" w:type="dxa"/>
                  <w:tcBorders>
                    <w:top w:val="nil"/>
                    <w:left w:val="nil"/>
                    <w:bottom w:val="nil"/>
                    <w:right w:val="nil"/>
                  </w:tcBorders>
                  <w:vAlign w:val="center"/>
                </w:tcPr>
                <w:p w14:paraId="7A282DC3" w14:textId="40E85716" w:rsidR="00A143C7" w:rsidRDefault="00EF270F" w:rsidP="00A143C7">
                  <w:r>
                    <w:rPr>
                      <w:rFonts w:ascii="Times New Roman" w:hAnsi="Times New Roman" w:cs="Times New Roman"/>
                      <w:noProof/>
                    </w:rPr>
                    <mc:AlternateContent>
                      <mc:Choice Requires="wps">
                        <w:drawing>
                          <wp:inline distT="0" distB="0" distL="0" distR="0" wp14:anchorId="2C61B43F" wp14:editId="3B4C92C7">
                            <wp:extent cx="160020" cy="144780"/>
                            <wp:effectExtent l="0" t="0" r="0" b="7620"/>
                            <wp:docPr id="836757234" name="Isosceles Triangle 836757234" descr="Blue Triangle"/>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5F7A8B71" id="Isosceles Triangle 836757234" o:spid="_x0000_s1026" type="#_x0000_t5" alt="Blue Triangle"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" fillcolor="#143c90" stroked="f" strokeweight="2pt">
                            <w10:anchorlock/>
                          </v:shape>
                        </w:pict>
                      </mc:Fallback>
                    </mc:AlternateContent>
                  </w:r>
                </w:p>
              </w:tc>
              <w:tc>
                <w:tcPr>
                  <w:tcW w:w="6516" w:type="dxa"/>
                  <w:tcBorders>
                    <w:top w:val="nil"/>
                    <w:left w:val="nil"/>
                    <w:bottom w:val="nil"/>
                    <w:right w:val="nil"/>
                  </w:tcBorders>
                </w:tcPr>
                <w:p w14:paraId="72176789" w14:textId="77777777" w:rsidR="00A143C7" w:rsidRDefault="00EF270F" w:rsidP="00A143C7">
                  <w:pPr>
                    <w:rPr>
                      <w:rFonts w:cs="Times New Roman"/>
                    </w:rPr>
                  </w:pPr>
                  <w:r w:rsidRPr="00EF270F">
                    <w:rPr>
                      <w:rFonts w:cs="Times New Roman"/>
                    </w:rPr>
                    <w:t>Investigate patterns of association in bivariate data.</w:t>
                  </w:r>
                </w:p>
                <w:p w14:paraId="727097BC" w14:textId="609CD649" w:rsidR="00EF270F" w:rsidRPr="00A55E62" w:rsidRDefault="00EF270F" w:rsidP="00A143C7">
                  <w:pPr>
                    <w:rPr>
                      <w:rFonts w:cs="Times New Roman"/>
                    </w:rPr>
                  </w:pPr>
                </w:p>
              </w:tc>
            </w:tr>
            <w:tr w:rsidR="00A143C7" w14:paraId="1130A0D2" w14:textId="77777777" w:rsidTr="00EF270F">
              <w:tc>
                <w:tcPr>
                  <w:tcW w:w="468" w:type="dxa"/>
                  <w:tcBorders>
                    <w:top w:val="nil"/>
                    <w:left w:val="nil"/>
                    <w:bottom w:val="nil"/>
                    <w:right w:val="nil"/>
                  </w:tcBorders>
                  <w:vAlign w:val="center"/>
                </w:tcPr>
                <w:p w14:paraId="3628A626" w14:textId="233F28EC" w:rsidR="00A143C7" w:rsidRDefault="00EF270F" w:rsidP="00A143C7">
                  <w:r>
                    <w:rPr>
                      <w:rFonts w:ascii="Times New Roman" w:hAnsi="Times New Roman" w:cs="Times New Roman"/>
                      <w:noProof/>
                    </w:rPr>
                    <mc:AlternateContent>
                      <mc:Choice Requires="wps">
                        <w:drawing>
                          <wp:inline distT="0" distB="0" distL="0" distR="0" wp14:anchorId="4911B77B" wp14:editId="47B8CA0B">
                            <wp:extent cx="160020" cy="144780"/>
                            <wp:effectExtent l="0" t="0" r="0" b="7620"/>
                            <wp:docPr id="1008134875" name="Isosceles Triangle 1008134875" descr="Blue Triangle"/>
                            <wp:cNvGraphicFramePr/>
                            <a:graphic xmlns:a="http://schemas.openxmlformats.org/drawingml/2006/main">
                              <a:graphicData uri="http://schemas.microsoft.com/office/word/2010/wordprocessingShape">
                                <wps:wsp>
                                  <wps:cNvSpPr/>
                                  <wps:spPr>
                                    <a:xfrm>
                                      <a:off x="0" y="0"/>
                                      <a:ext cx="160020" cy="144780"/>
                                    </a:xfrm>
                                    <a:prstGeom prst="triangle">
                                      <a:avLst/>
                                    </a:prstGeom>
                                    <a:solidFill>
                                      <a:srgbClr val="143C9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071C21B9" id="Isosceles Triangle 1008134875" o:spid="_x0000_s1026" type="#_x0000_t5" alt="Blue Triangle" style="width:12.6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" fillcolor="#143c90" stroked="f" strokeweight="2pt">
                            <w10:anchorlock/>
                          </v:shape>
                        </w:pict>
                      </mc:Fallback>
                    </mc:AlternateContent>
                  </w:r>
                </w:p>
              </w:tc>
              <w:tc>
                <w:tcPr>
                  <w:tcW w:w="6516" w:type="dxa"/>
                  <w:tcBorders>
                    <w:top w:val="nil"/>
                    <w:left w:val="nil"/>
                    <w:bottom w:val="nil"/>
                    <w:right w:val="nil"/>
                  </w:tcBorders>
                </w:tcPr>
                <w:p w14:paraId="507AC6FC" w14:textId="34DBD904" w:rsidR="00A143C7" w:rsidRPr="00EF270F" w:rsidRDefault="00EF270F" w:rsidP="00EF270F">
                  <w:pPr>
                    <w:rPr>
                      <w:rFonts w:cs="Times New Roman"/>
                      <w:b/>
                      <w:bCs/>
                    </w:rPr>
                  </w:pPr>
                  <w:r w:rsidRPr="00EF270F">
                    <w:rPr>
                      <w:rFonts w:cs="Times New Roman"/>
                      <w:bCs/>
                    </w:rPr>
                    <w:t xml:space="preserve">Investigate chance processes and develop, use, and evaluate </w:t>
                  </w:r>
                  <w:r w:rsidRPr="00EF270F">
                    <w:rPr>
                      <w:rFonts w:cs="Times New Roman"/>
                    </w:rPr>
                    <w:t>probability models.</w:t>
                  </w:r>
                </w:p>
              </w:tc>
            </w:tr>
          </w:tbl>
          <w:p w14:paraId="1C2EFB42" w14:textId="77777777" w:rsidR="00A143C7" w:rsidRDefault="00A143C7" w:rsidP="00A143C7">
            <w:pPr>
              <w:rPr>
                <w:b/>
                <w:bCs/>
              </w:rPr>
            </w:pPr>
          </w:p>
          <w:p w14:paraId="1221437D" w14:textId="77777777" w:rsidR="00EF270F" w:rsidRPr="001723C3" w:rsidRDefault="00EF270F" w:rsidP="00EF270F">
            <w:pPr>
              <w:rPr>
                <w:b/>
                <w:bCs/>
              </w:rPr>
            </w:pPr>
            <w:r w:rsidRPr="001723C3">
              <w:rPr>
                <w:b/>
                <w:bCs/>
              </w:rPr>
              <w:t>Standards for Mathematical Practices (MP)</w:t>
            </w:r>
          </w:p>
          <w:p w14:paraId="2126DCBE" w14:textId="77777777" w:rsidR="00EF270F" w:rsidRPr="001723C3" w:rsidRDefault="00EF270F" w:rsidP="00386491">
            <w:pPr>
              <w:pStyle w:val="ListParagraph"/>
              <w:numPr>
                <w:ilvl w:val="0"/>
                <w:numId w:val="1"/>
              </w:numPr>
              <w:rPr>
                <w:rFonts w:eastAsia="Gotham-Book"/>
              </w:rPr>
            </w:pPr>
            <w:r w:rsidRPr="001723C3">
              <w:rPr>
                <w:rFonts w:eastAsia="Gotham-Book"/>
              </w:rPr>
              <w:t>Make sense of problems and persevere in solving them.</w:t>
            </w:r>
          </w:p>
          <w:p w14:paraId="6AEF1FB1" w14:textId="77777777" w:rsidR="00EF270F" w:rsidRPr="001723C3" w:rsidRDefault="00EF270F" w:rsidP="00386491">
            <w:pPr>
              <w:pStyle w:val="ListParagraph"/>
              <w:numPr>
                <w:ilvl w:val="0"/>
                <w:numId w:val="1"/>
              </w:numPr>
              <w:rPr>
                <w:rFonts w:eastAsia="Gotham-Book"/>
              </w:rPr>
            </w:pPr>
            <w:r w:rsidRPr="001723C3">
              <w:rPr>
                <w:rFonts w:eastAsia="Gotham-Book"/>
              </w:rPr>
              <w:t>Reason abstractly and quantitatively.</w:t>
            </w:r>
          </w:p>
          <w:p w14:paraId="729FABC1" w14:textId="77777777" w:rsidR="00EF270F" w:rsidRPr="001723C3" w:rsidRDefault="00EF270F" w:rsidP="00386491">
            <w:pPr>
              <w:pStyle w:val="ListParagraph"/>
              <w:numPr>
                <w:ilvl w:val="0"/>
                <w:numId w:val="1"/>
              </w:numPr>
              <w:rPr>
                <w:rFonts w:eastAsia="Gotham-Book"/>
              </w:rPr>
            </w:pPr>
            <w:r w:rsidRPr="001723C3">
              <w:rPr>
                <w:rFonts w:eastAsia="Gotham-Book"/>
              </w:rPr>
              <w:t>Construct viable arguments and critique the reasoning of others.</w:t>
            </w:r>
          </w:p>
          <w:p w14:paraId="728CFF06" w14:textId="77777777" w:rsidR="00EF270F" w:rsidRPr="001723C3" w:rsidRDefault="00EF270F" w:rsidP="00386491">
            <w:pPr>
              <w:pStyle w:val="ListParagraph"/>
              <w:numPr>
                <w:ilvl w:val="0"/>
                <w:numId w:val="1"/>
              </w:numPr>
              <w:rPr>
                <w:rFonts w:eastAsia="Gotham-Book"/>
              </w:rPr>
            </w:pPr>
            <w:r w:rsidRPr="001723C3">
              <w:rPr>
                <w:rFonts w:eastAsia="Gotham-Book"/>
              </w:rPr>
              <w:t>Model with mathematics.</w:t>
            </w:r>
          </w:p>
          <w:p w14:paraId="26208962" w14:textId="77777777" w:rsidR="00EF270F" w:rsidRPr="001723C3" w:rsidRDefault="00EF270F" w:rsidP="00386491">
            <w:pPr>
              <w:pStyle w:val="ListParagraph"/>
              <w:numPr>
                <w:ilvl w:val="0"/>
                <w:numId w:val="1"/>
              </w:numPr>
              <w:rPr>
                <w:rFonts w:eastAsia="Gotham-Book"/>
              </w:rPr>
            </w:pPr>
            <w:r w:rsidRPr="001723C3">
              <w:rPr>
                <w:rFonts w:eastAsia="Gotham-Book"/>
              </w:rPr>
              <w:t>Use appropriate tools strategically.</w:t>
            </w:r>
          </w:p>
          <w:p w14:paraId="49434659" w14:textId="77777777" w:rsidR="00EF270F" w:rsidRPr="001723C3" w:rsidRDefault="00EF270F" w:rsidP="00386491">
            <w:pPr>
              <w:pStyle w:val="ListParagraph"/>
              <w:numPr>
                <w:ilvl w:val="0"/>
                <w:numId w:val="1"/>
              </w:numPr>
              <w:rPr>
                <w:rFonts w:eastAsia="Gotham-Book"/>
              </w:rPr>
            </w:pPr>
            <w:r w:rsidRPr="001723C3">
              <w:rPr>
                <w:rFonts w:eastAsia="Gotham-Book"/>
              </w:rPr>
              <w:t>Attend to precision.</w:t>
            </w:r>
          </w:p>
          <w:p w14:paraId="34EEA4B1" w14:textId="77777777" w:rsidR="00EF270F" w:rsidRPr="001723C3" w:rsidRDefault="00EF270F" w:rsidP="00386491">
            <w:pPr>
              <w:pStyle w:val="ListParagraph"/>
              <w:numPr>
                <w:ilvl w:val="0"/>
                <w:numId w:val="1"/>
              </w:numPr>
              <w:rPr>
                <w:rFonts w:eastAsia="Gotham-Book"/>
              </w:rPr>
            </w:pPr>
            <w:r w:rsidRPr="001723C3">
              <w:rPr>
                <w:rFonts w:eastAsia="Gotham-Book"/>
              </w:rPr>
              <w:t>Look for and make use of structure.</w:t>
            </w:r>
          </w:p>
          <w:p w14:paraId="4230E468" w14:textId="77777777" w:rsidR="00EF270F" w:rsidRPr="00BE447C" w:rsidRDefault="00EF270F" w:rsidP="00386491">
            <w:pPr>
              <w:pStyle w:val="ListParagraph"/>
              <w:numPr>
                <w:ilvl w:val="0"/>
                <w:numId w:val="1"/>
              </w:numPr>
              <w:rPr>
                <w:rFonts w:eastAsia="Gotham-Book"/>
              </w:rPr>
            </w:pPr>
            <w:r w:rsidRPr="001723C3">
              <w:rPr>
                <w:rFonts w:eastAsia="Gotham-Book"/>
              </w:rPr>
              <w:t>Look for and express regularity in repeated reasoning.</w:t>
            </w:r>
          </w:p>
          <w:p w14:paraId="155F241A" w14:textId="77777777" w:rsidR="00EF270F" w:rsidRPr="001F0A71" w:rsidRDefault="00EF270F" w:rsidP="00A143C7">
            <w:pPr>
              <w:rPr>
                <w:b/>
                <w:bCs/>
              </w:rPr>
            </w:pPr>
          </w:p>
        </w:tc>
      </w:tr>
    </w:tbl>
    <w:p w14:paraId="2B22FA37" w14:textId="77777777" w:rsidR="00BC69A0" w:rsidRDefault="00BC69A0" w:rsidP="00BC69A0">
      <w:pPr>
        <w:pStyle w:val="Heading2"/>
      </w:pPr>
    </w:p>
    <w:p w14:paraId="571FE386" w14:textId="77777777" w:rsidR="00BC69A0" w:rsidRDefault="00BC69A0" w:rsidP="00BC69A0">
      <w:pPr>
        <w:pStyle w:val="Heading2"/>
      </w:pPr>
    </w:p>
    <w:p w14:paraId="63AA9F0D" w14:textId="4100CF5C" w:rsidR="00BC69A0" w:rsidRPr="00BC69A0" w:rsidRDefault="00BC69A0" w:rsidP="00BC69A0">
      <w:pPr>
        <w:pStyle w:val="Heading2"/>
      </w:pPr>
      <w:r w:rsidRPr="00BC69A0">
        <w:t>ESSENTIAL STANDARDS</w:t>
      </w:r>
    </w:p>
    <w:p w14:paraId="23A49B1A" w14:textId="77777777" w:rsidR="00BC69A0" w:rsidRPr="00BC69A0" w:rsidRDefault="00BC69A0" w:rsidP="00BC69A0">
      <w:pPr>
        <w:rPr>
          <w:b/>
          <w:bCs/>
        </w:rPr>
      </w:pPr>
      <w:r w:rsidRPr="00BC69A0">
        <w:t xml:space="preserve">Essential Standards are individual standards selected to receive a greater proportion of questions on the AASA exams. The AASA exams, administered in grades three through eight, are developed based on a standards blueprint approved by the State Board of Education that includes individual standards grouped into clusters and identifies an allocation of questions for each cluster. The identified Essential Standards will receive the maximum number of questions allowed by the standards blueprint. </w:t>
      </w:r>
      <w:r w:rsidRPr="00BC69A0">
        <w:rPr>
          <w:b/>
          <w:bCs/>
        </w:rPr>
        <w:t xml:space="preserve">Note that ALL standards will continue to be included in the test design of the annual state exams. </w:t>
      </w:r>
    </w:p>
    <w:p w14:paraId="7CDF0511" w14:textId="77777777" w:rsidR="00BC69A0" w:rsidRPr="00BC69A0" w:rsidRDefault="00BC69A0" w:rsidP="00DC09BA">
      <w:pPr>
        <w:pStyle w:val="Heading3"/>
      </w:pPr>
      <w:r w:rsidRPr="00BC69A0">
        <w:t>ALL STANDARDS WILL BE ASSESSED</w:t>
      </w:r>
    </w:p>
    <w:p w14:paraId="12D2481A" w14:textId="77777777" w:rsidR="00BC69A0" w:rsidRPr="00BC69A0" w:rsidRDefault="00BC69A0" w:rsidP="00BC69A0">
      <w:r w:rsidRPr="00BC69A0">
        <w:t xml:space="preserve">The identified Essential Standards are targeted for emphasis, indicating that these standards will have a higher proportion on the AASA when possible. The state assessment will retain the same length and duration. </w:t>
      </w:r>
      <w:r w:rsidRPr="00BC69A0">
        <w:rPr>
          <w:b/>
          <w:bCs/>
        </w:rPr>
        <w:t>ALL STANDARDS</w:t>
      </w:r>
      <w:r w:rsidRPr="00BC69A0">
        <w:t xml:space="preserve"> remain valid and subject to inclusion in each year’s AASA. </w:t>
      </w:r>
    </w:p>
    <w:p w14:paraId="2824C8B7" w14:textId="77777777" w:rsidR="00BC69A0" w:rsidRPr="00BC69A0" w:rsidRDefault="00BC69A0" w:rsidP="00BC69A0">
      <w:r w:rsidRPr="00BC69A0">
        <w:br w:type="page"/>
      </w:r>
    </w:p>
    <w:p w14:paraId="242815B7" w14:textId="77777777" w:rsidR="00EF270F" w:rsidRPr="00A86F98" w:rsidRDefault="00EF270F" w:rsidP="00EF270F">
      <w:pPr>
        <w:pStyle w:val="Heading2"/>
      </w:pPr>
      <w:r w:rsidRPr="00A86F98">
        <w:lastRenderedPageBreak/>
        <w:t>REPORTING</w:t>
      </w:r>
    </w:p>
    <w:p w14:paraId="30D5E0E0" w14:textId="59A02ED7" w:rsidR="00EF270F" w:rsidRPr="00A86F98" w:rsidRDefault="00EF270F" w:rsidP="00EF270F">
      <w:r w:rsidRPr="00A86F98">
        <w:t xml:space="preserve">The AASA exam results will </w:t>
      </w:r>
      <w:r>
        <w:t>include a</w:t>
      </w:r>
      <w:r w:rsidRPr="00A86F98">
        <w:t xml:space="preserve"> new </w:t>
      </w:r>
      <w:r>
        <w:t>report</w:t>
      </w:r>
      <w:r w:rsidRPr="00A86F98">
        <w:t xml:space="preserve"> </w:t>
      </w:r>
      <w:proofErr w:type="gramStart"/>
      <w:r w:rsidRPr="00A86F98">
        <w:t>in</w:t>
      </w:r>
      <w:proofErr w:type="gramEnd"/>
      <w:r w:rsidRPr="00A86F98">
        <w:t xml:space="preserve"> which </w:t>
      </w:r>
      <w:r>
        <w:t>E</w:t>
      </w:r>
      <w:r w:rsidRPr="00A86F98">
        <w:t xml:space="preserve">ssential </w:t>
      </w:r>
      <w:r>
        <w:t>S</w:t>
      </w:r>
      <w:r w:rsidRPr="00A86F98">
        <w:t>tandards will be represented. Beginning with the 2025-2026 school year</w:t>
      </w:r>
      <w:r>
        <w:t xml:space="preserve"> </w:t>
      </w:r>
      <w:r w:rsidRPr="00A86F98">
        <w:t xml:space="preserve">identified </w:t>
      </w:r>
      <w:r>
        <w:t>E</w:t>
      </w:r>
      <w:r w:rsidRPr="00A86F98">
        <w:t xml:space="preserve">ssential </w:t>
      </w:r>
      <w:r>
        <w:t>St</w:t>
      </w:r>
      <w:r w:rsidRPr="00A86F98">
        <w:t>andards</w:t>
      </w:r>
      <w:r>
        <w:t>,</w:t>
      </w:r>
      <w:r w:rsidRPr="00A86F98">
        <w:t xml:space="preserve"> from the existing State Board of Education-approved standards for </w:t>
      </w:r>
      <w:r w:rsidR="00F7600C">
        <w:t>math</w:t>
      </w:r>
      <w:r>
        <w:t>,</w:t>
      </w:r>
      <w:r w:rsidRPr="00A86F98">
        <w:t xml:space="preserve"> in grades three through eight</w:t>
      </w:r>
      <w:r>
        <w:t xml:space="preserve"> will have a higher proportion of items on the statewide assessment, keeping within the </w:t>
      </w:r>
      <w:hyperlink r:id="rId16" w:history="1">
        <w:r w:rsidRPr="00ED0473">
          <w:rPr>
            <w:rStyle w:val="Hyperlink"/>
          </w:rPr>
          <w:t>current blueprint</w:t>
        </w:r>
      </w:hyperlink>
      <w:r w:rsidRPr="00A86F98">
        <w:t xml:space="preserve"> adopted by the State Board of Education.</w:t>
      </w:r>
      <w:r>
        <w:t xml:space="preserve"> </w:t>
      </w:r>
      <w:r w:rsidRPr="00C42AC9">
        <w:t>Each given year an Essential Standard Cluster, identified on the table, may or may not be reported, depending upon the final form.</w:t>
      </w:r>
      <w:r>
        <w:t xml:space="preserve"> </w:t>
      </w:r>
    </w:p>
    <w:p w14:paraId="3E961644" w14:textId="77777777" w:rsidR="00EE10B7" w:rsidRDefault="00EE10B7" w:rsidP="00EE10B7"/>
    <w:p w14:paraId="1EE116A2" w14:textId="77777777" w:rsidR="00EE10B7" w:rsidRDefault="00EE10B7" w:rsidP="00EF270F">
      <w:pPr>
        <w:pStyle w:val="Heading3"/>
      </w:pPr>
      <w:r>
        <w:t>Reporting Cluster Table</w:t>
      </w:r>
    </w:p>
    <w:p w14:paraId="6792DB85" w14:textId="77777777" w:rsidR="00165336" w:rsidRDefault="00165336" w:rsidP="00165336">
      <w:pPr>
        <w:pStyle w:val="Heading3"/>
        <w:jc w:val="center"/>
      </w:pPr>
      <w:r w:rsidRPr="00D8757C">
        <w:t xml:space="preserve">Grade </w:t>
      </w:r>
      <w:r>
        <w:t>8</w:t>
      </w:r>
    </w:p>
    <w:p w14:paraId="3C2DF5DB" w14:textId="67093714" w:rsidR="00EE10B7" w:rsidRDefault="00EE10B7" w:rsidP="00EE10B7">
      <w:pPr>
        <w:pStyle w:val="Heading3"/>
      </w:pPr>
    </w:p>
    <w:tbl>
      <w:tblPr>
        <w:tblStyle w:val="TableGrid"/>
        <w:tblpPr w:leftFromText="180" w:rightFromText="180" w:vertAnchor="text" w:horzAnchor="margin" w:tblpY="-49"/>
        <w:tblW w:w="0" w:type="auto"/>
        <w:tblLook w:val="04A0" w:firstRow="1" w:lastRow="0" w:firstColumn="1" w:lastColumn="0" w:noHBand="0" w:noVBand="1"/>
      </w:tblPr>
      <w:tblGrid>
        <w:gridCol w:w="3685"/>
        <w:gridCol w:w="3690"/>
        <w:gridCol w:w="2970"/>
        <w:gridCol w:w="4045"/>
      </w:tblGrid>
      <w:tr w:rsidR="00165336" w:rsidRPr="00991696" w14:paraId="00E1BC83" w14:textId="4BC43082" w:rsidTr="00165336">
        <w:tc>
          <w:tcPr>
            <w:tcW w:w="3685" w:type="dxa"/>
          </w:tcPr>
          <w:p w14:paraId="1C76FB10" w14:textId="36564A5A" w:rsidR="00165336" w:rsidRPr="00EF270F" w:rsidRDefault="00165336" w:rsidP="00EF270F">
            <w:pPr>
              <w:rPr>
                <w:rFonts w:eastAsia="Calibri" w:cs="Arial"/>
                <w:b/>
                <w:bCs/>
                <w:szCs w:val="24"/>
              </w:rPr>
            </w:pPr>
            <w:r w:rsidRPr="00EF270F">
              <w:rPr>
                <w:rFonts w:eastAsia="Calibri" w:cs="Arial"/>
                <w:b/>
                <w:bCs/>
                <w:szCs w:val="24"/>
              </w:rPr>
              <w:t>Expressions and Equations</w:t>
            </w:r>
          </w:p>
        </w:tc>
        <w:tc>
          <w:tcPr>
            <w:tcW w:w="3690" w:type="dxa"/>
          </w:tcPr>
          <w:p w14:paraId="1B8A6823" w14:textId="1842D829" w:rsidR="00165336" w:rsidRPr="0081556D" w:rsidRDefault="00165336" w:rsidP="00EF270F">
            <w:pPr>
              <w:rPr>
                <w:rFonts w:eastAsia="Calibri" w:cs="Arial"/>
                <w:b/>
                <w:bCs/>
                <w:szCs w:val="24"/>
              </w:rPr>
            </w:pPr>
            <w:r>
              <w:rPr>
                <w:rFonts w:eastAsia="Calibri" w:cs="Arial"/>
                <w:b/>
                <w:bCs/>
                <w:szCs w:val="24"/>
              </w:rPr>
              <w:t>Functions</w:t>
            </w:r>
          </w:p>
        </w:tc>
        <w:tc>
          <w:tcPr>
            <w:tcW w:w="2970" w:type="dxa"/>
          </w:tcPr>
          <w:p w14:paraId="27C9B998" w14:textId="13CF89AF" w:rsidR="00165336" w:rsidRPr="0081556D" w:rsidRDefault="00165336" w:rsidP="00EF270F">
            <w:pPr>
              <w:rPr>
                <w:rFonts w:eastAsia="Calibri" w:cs="Arial"/>
                <w:b/>
                <w:bCs/>
                <w:szCs w:val="24"/>
              </w:rPr>
            </w:pPr>
            <w:r w:rsidRPr="0081556D">
              <w:rPr>
                <w:rFonts w:eastAsia="Calibri" w:cs="Arial"/>
                <w:b/>
                <w:bCs/>
                <w:szCs w:val="24"/>
              </w:rPr>
              <w:t>Geometry</w:t>
            </w:r>
          </w:p>
        </w:tc>
        <w:tc>
          <w:tcPr>
            <w:tcW w:w="4045" w:type="dxa"/>
          </w:tcPr>
          <w:p w14:paraId="4085C12B" w14:textId="0A60FE62" w:rsidR="00165336" w:rsidRPr="00165336" w:rsidRDefault="00165336" w:rsidP="00EF270F">
            <w:pPr>
              <w:rPr>
                <w:rFonts w:eastAsia="Calibri" w:cs="Arial"/>
                <w:b/>
                <w:bCs/>
                <w:szCs w:val="24"/>
              </w:rPr>
            </w:pPr>
            <w:r w:rsidRPr="00165336">
              <w:rPr>
                <w:rFonts w:eastAsia="Calibri" w:cs="Arial"/>
                <w:b/>
                <w:bCs/>
                <w:szCs w:val="24"/>
              </w:rPr>
              <w:t>Statistics and Probability and The Number System</w:t>
            </w:r>
          </w:p>
        </w:tc>
      </w:tr>
      <w:tr w:rsidR="00296505" w:rsidRPr="00991696" w14:paraId="14AFE534" w14:textId="66507592" w:rsidTr="00C70AAC">
        <w:tc>
          <w:tcPr>
            <w:tcW w:w="3685" w:type="dxa"/>
            <w:shd w:val="clear" w:color="auto" w:fill="A9CFC2" w:themeFill="text2"/>
          </w:tcPr>
          <w:p w14:paraId="6F099B38" w14:textId="6B9B4400" w:rsidR="00296505" w:rsidRPr="00C70AAC" w:rsidRDefault="00296505" w:rsidP="00296505">
            <w:pPr>
              <w:rPr>
                <w:rFonts w:eastAsia="Calibri" w:cs="Arial"/>
                <w:szCs w:val="24"/>
              </w:rPr>
            </w:pPr>
            <w:r w:rsidRPr="00C70AAC">
              <w:rPr>
                <w:rFonts w:eastAsia="Calibri" w:cs="Arial"/>
                <w:szCs w:val="24"/>
              </w:rPr>
              <w:t xml:space="preserve">Work with radicals and integer </w:t>
            </w:r>
            <w:proofErr w:type="gramStart"/>
            <w:r w:rsidRPr="00C70AAC">
              <w:rPr>
                <w:rFonts w:eastAsia="Calibri" w:cs="Arial"/>
                <w:szCs w:val="24"/>
              </w:rPr>
              <w:t>exponents.*</w:t>
            </w:r>
            <w:proofErr w:type="gramEnd"/>
          </w:p>
        </w:tc>
        <w:tc>
          <w:tcPr>
            <w:tcW w:w="3690" w:type="dxa"/>
            <w:shd w:val="clear" w:color="auto" w:fill="A9CFC2" w:themeFill="text2"/>
          </w:tcPr>
          <w:p w14:paraId="5E94A4EF" w14:textId="63A26533" w:rsidR="00296505" w:rsidRPr="00C70AAC" w:rsidRDefault="00296505" w:rsidP="00296505">
            <w:pPr>
              <w:ind w:left="-3"/>
              <w:rPr>
                <w:rFonts w:eastAsia="Calibri" w:cs="Arial"/>
                <w:szCs w:val="24"/>
              </w:rPr>
            </w:pPr>
            <w:r w:rsidRPr="00C70AAC">
              <w:rPr>
                <w:rFonts w:eastAsia="Calibri" w:cs="Arial"/>
                <w:szCs w:val="24"/>
              </w:rPr>
              <w:t xml:space="preserve">Define, evaluate, and compare </w:t>
            </w:r>
            <w:proofErr w:type="gramStart"/>
            <w:r w:rsidRPr="00C70AAC">
              <w:rPr>
                <w:rFonts w:eastAsia="Calibri" w:cs="Arial"/>
                <w:szCs w:val="24"/>
              </w:rPr>
              <w:t>functions.*</w:t>
            </w:r>
            <w:proofErr w:type="gramEnd"/>
          </w:p>
        </w:tc>
        <w:tc>
          <w:tcPr>
            <w:tcW w:w="2970" w:type="dxa"/>
            <w:shd w:val="clear" w:color="auto" w:fill="A9CFC2" w:themeFill="text2"/>
          </w:tcPr>
          <w:p w14:paraId="0788584B" w14:textId="30367EE1" w:rsidR="00296505" w:rsidRPr="00991696" w:rsidRDefault="00296505" w:rsidP="00296505">
            <w:pPr>
              <w:ind w:left="1"/>
              <w:rPr>
                <w:rFonts w:eastAsia="Calibri" w:cs="Arial"/>
                <w:szCs w:val="24"/>
                <w:highlight w:val="green"/>
              </w:rPr>
            </w:pPr>
            <w:r w:rsidRPr="00C70AAC">
              <w:rPr>
                <w:rFonts w:eastAsia="Calibri" w:cs="Arial"/>
                <w:szCs w:val="24"/>
                <w:shd w:val="clear" w:color="auto" w:fill="A9CFC2" w:themeFill="text2"/>
              </w:rPr>
              <w:t>Understand congruence and similarity</w:t>
            </w:r>
            <w:r w:rsidRPr="000D2519">
              <w:rPr>
                <w:rFonts w:eastAsia="Calibri" w:cs="Arial"/>
                <w:szCs w:val="24"/>
              </w:rPr>
              <w:t>.</w:t>
            </w:r>
          </w:p>
        </w:tc>
        <w:tc>
          <w:tcPr>
            <w:tcW w:w="4045" w:type="dxa"/>
          </w:tcPr>
          <w:p w14:paraId="37BB51E8" w14:textId="77379DB9" w:rsidR="00296505" w:rsidRPr="000D2519" w:rsidRDefault="00296505" w:rsidP="00296505">
            <w:pPr>
              <w:ind w:left="1"/>
              <w:rPr>
                <w:rFonts w:eastAsia="Calibri" w:cs="Arial"/>
                <w:szCs w:val="24"/>
              </w:rPr>
            </w:pPr>
            <w:r w:rsidRPr="000D2519">
              <w:rPr>
                <w:rFonts w:eastAsia="Calibri" w:cs="Arial"/>
                <w:szCs w:val="24"/>
              </w:rPr>
              <w:t>Investigate patterns of association in bivariate data.</w:t>
            </w:r>
          </w:p>
        </w:tc>
      </w:tr>
      <w:tr w:rsidR="00296505" w:rsidRPr="00991696" w14:paraId="5EAC3277" w14:textId="28421264" w:rsidTr="00C70AAC">
        <w:tc>
          <w:tcPr>
            <w:tcW w:w="3685" w:type="dxa"/>
            <w:shd w:val="clear" w:color="auto" w:fill="A9CFC2" w:themeFill="text2"/>
          </w:tcPr>
          <w:p w14:paraId="3AF8B8F5" w14:textId="5D1283DA" w:rsidR="00296505" w:rsidRPr="00C70AAC" w:rsidRDefault="00296505" w:rsidP="00296505">
            <w:pPr>
              <w:rPr>
                <w:rFonts w:eastAsia="Calibri" w:cs="Arial"/>
                <w:szCs w:val="24"/>
              </w:rPr>
            </w:pPr>
            <w:r w:rsidRPr="00C70AAC">
              <w:rPr>
                <w:rFonts w:eastAsia="Calibri" w:cs="Arial"/>
                <w:szCs w:val="24"/>
              </w:rPr>
              <w:t xml:space="preserve">Understand the connections between proportional relationships, lines, and linear </w:t>
            </w:r>
            <w:proofErr w:type="gramStart"/>
            <w:r w:rsidRPr="00C70AAC">
              <w:rPr>
                <w:rFonts w:eastAsia="Calibri" w:cs="Arial"/>
                <w:szCs w:val="24"/>
              </w:rPr>
              <w:t>equations.*</w:t>
            </w:r>
            <w:proofErr w:type="gramEnd"/>
          </w:p>
        </w:tc>
        <w:tc>
          <w:tcPr>
            <w:tcW w:w="3690" w:type="dxa"/>
            <w:shd w:val="clear" w:color="auto" w:fill="A9CFC2" w:themeFill="text2"/>
          </w:tcPr>
          <w:p w14:paraId="72DC6A44" w14:textId="60BED3C8" w:rsidR="00296505" w:rsidRPr="00C70AAC" w:rsidRDefault="00296505" w:rsidP="00296505">
            <w:pPr>
              <w:rPr>
                <w:rFonts w:eastAsia="Calibri" w:cs="Arial"/>
                <w:szCs w:val="24"/>
              </w:rPr>
            </w:pPr>
            <w:r w:rsidRPr="00C70AAC">
              <w:rPr>
                <w:rFonts w:eastAsia="Calibri" w:cs="Arial"/>
                <w:szCs w:val="24"/>
              </w:rPr>
              <w:t xml:space="preserve">Use functions to model relationships between </w:t>
            </w:r>
            <w:proofErr w:type="gramStart"/>
            <w:r w:rsidRPr="00C70AAC">
              <w:rPr>
                <w:rFonts w:eastAsia="Calibri" w:cs="Arial"/>
                <w:szCs w:val="24"/>
              </w:rPr>
              <w:t>quantities.*</w:t>
            </w:r>
            <w:proofErr w:type="gramEnd"/>
          </w:p>
        </w:tc>
        <w:tc>
          <w:tcPr>
            <w:tcW w:w="2970" w:type="dxa"/>
          </w:tcPr>
          <w:p w14:paraId="0CE595B0" w14:textId="136E04BE" w:rsidR="00296505" w:rsidRPr="00991696" w:rsidRDefault="00296505" w:rsidP="00296505">
            <w:pPr>
              <w:ind w:left="1"/>
              <w:rPr>
                <w:rFonts w:eastAsia="Calibri" w:cs="Arial"/>
                <w:szCs w:val="24"/>
              </w:rPr>
            </w:pPr>
            <w:r w:rsidRPr="000D2519">
              <w:rPr>
                <w:rFonts w:eastAsia="Calibri" w:cs="Arial"/>
                <w:szCs w:val="24"/>
              </w:rPr>
              <w:t>Understand and apply the Pythagorean Theorem.</w:t>
            </w:r>
          </w:p>
        </w:tc>
        <w:tc>
          <w:tcPr>
            <w:tcW w:w="4045" w:type="dxa"/>
            <w:shd w:val="clear" w:color="auto" w:fill="A9CFC2" w:themeFill="text2"/>
          </w:tcPr>
          <w:p w14:paraId="09C84965" w14:textId="2BAAC422" w:rsidR="00296505" w:rsidRPr="000D2519" w:rsidRDefault="00296505" w:rsidP="00296505">
            <w:pPr>
              <w:ind w:left="1"/>
              <w:rPr>
                <w:rFonts w:eastAsia="Calibri" w:cs="Arial"/>
                <w:szCs w:val="24"/>
              </w:rPr>
            </w:pPr>
            <w:r w:rsidRPr="00C70AAC">
              <w:rPr>
                <w:rFonts w:eastAsia="Calibri" w:cs="Arial"/>
                <w:szCs w:val="24"/>
              </w:rPr>
              <w:t>Investigate chance processes and develop, use, and evaluate probability models.</w:t>
            </w:r>
          </w:p>
        </w:tc>
      </w:tr>
      <w:tr w:rsidR="00165336" w:rsidRPr="00991696" w14:paraId="39EBDFA5" w14:textId="63B44A9B" w:rsidTr="00C70AAC">
        <w:tc>
          <w:tcPr>
            <w:tcW w:w="3685" w:type="dxa"/>
            <w:shd w:val="clear" w:color="auto" w:fill="A9CFC2" w:themeFill="text2"/>
          </w:tcPr>
          <w:p w14:paraId="0F18DB8C" w14:textId="5D04887B" w:rsidR="00165336" w:rsidRPr="00C70AAC" w:rsidRDefault="00165336" w:rsidP="00165336">
            <w:pPr>
              <w:rPr>
                <w:rFonts w:eastAsia="Calibri" w:cs="Arial"/>
                <w:szCs w:val="24"/>
              </w:rPr>
            </w:pPr>
            <w:r w:rsidRPr="00C70AAC">
              <w:rPr>
                <w:rFonts w:eastAsia="Calibri" w:cs="Arial"/>
                <w:szCs w:val="24"/>
              </w:rPr>
              <w:t xml:space="preserve">Analyze and solve linear equations, inequalities, and pairs of simultaneous linear </w:t>
            </w:r>
            <w:proofErr w:type="gramStart"/>
            <w:r w:rsidRPr="00C70AAC">
              <w:rPr>
                <w:rFonts w:eastAsia="Calibri" w:cs="Arial"/>
                <w:szCs w:val="24"/>
              </w:rPr>
              <w:t>equations.*</w:t>
            </w:r>
            <w:proofErr w:type="gramEnd"/>
          </w:p>
        </w:tc>
        <w:tc>
          <w:tcPr>
            <w:tcW w:w="3690" w:type="dxa"/>
          </w:tcPr>
          <w:p w14:paraId="47AB34F1" w14:textId="77777777" w:rsidR="00165336" w:rsidRPr="00991696" w:rsidRDefault="00165336" w:rsidP="00165336">
            <w:pPr>
              <w:ind w:left="703"/>
              <w:rPr>
                <w:rFonts w:eastAsia="Calibri" w:cs="Arial"/>
                <w:szCs w:val="24"/>
                <w:highlight w:val="green"/>
              </w:rPr>
            </w:pPr>
          </w:p>
        </w:tc>
        <w:tc>
          <w:tcPr>
            <w:tcW w:w="2970" w:type="dxa"/>
          </w:tcPr>
          <w:p w14:paraId="0E1AEC67" w14:textId="0ECBA7D9" w:rsidR="00165336" w:rsidRPr="00991696" w:rsidRDefault="00165336" w:rsidP="00165336">
            <w:pPr>
              <w:ind w:left="1"/>
              <w:rPr>
                <w:rFonts w:eastAsia="Calibri" w:cs="Arial"/>
                <w:szCs w:val="24"/>
                <w:highlight w:val="green"/>
              </w:rPr>
            </w:pPr>
            <w:r w:rsidRPr="000D2519">
              <w:rPr>
                <w:rFonts w:eastAsia="Calibri" w:cs="Arial"/>
                <w:szCs w:val="24"/>
              </w:rPr>
              <w:t>Solve real-world and mathematical problems involving volume of cylinders, cones, and spheres.</w:t>
            </w:r>
          </w:p>
        </w:tc>
        <w:tc>
          <w:tcPr>
            <w:tcW w:w="4045" w:type="dxa"/>
          </w:tcPr>
          <w:p w14:paraId="169F0EE0" w14:textId="46ADF7A9" w:rsidR="00165336" w:rsidRPr="000D2519" w:rsidRDefault="00165336" w:rsidP="00165336">
            <w:pPr>
              <w:ind w:left="1"/>
              <w:rPr>
                <w:rFonts w:eastAsia="Calibri" w:cs="Arial"/>
                <w:szCs w:val="24"/>
              </w:rPr>
            </w:pPr>
          </w:p>
        </w:tc>
      </w:tr>
    </w:tbl>
    <w:p w14:paraId="477ABEE9" w14:textId="5C8D9CDB" w:rsidR="00165D72" w:rsidRPr="00165336" w:rsidRDefault="00165D72" w:rsidP="00165336">
      <w:pPr>
        <w:pStyle w:val="Heading3"/>
        <w:rPr>
          <w:rFonts w:ascii="Arial" w:hAnsi="Arial" w:cs="Arial"/>
          <w:b w:val="0"/>
          <w:bCs/>
          <w:sz w:val="24"/>
        </w:rPr>
      </w:pPr>
      <w:r w:rsidRPr="00165336">
        <w:rPr>
          <w:rFonts w:ascii="Arial" w:hAnsi="Arial" w:cs="Arial"/>
          <w:b w:val="0"/>
          <w:bCs/>
          <w:sz w:val="24"/>
        </w:rPr>
        <w:t>*Reported cluster</w:t>
      </w:r>
    </w:p>
    <w:p w14:paraId="6903E3F7" w14:textId="77777777" w:rsidR="000D2519" w:rsidRPr="000D2519" w:rsidRDefault="000D2519" w:rsidP="000D2519"/>
    <w:p w14:paraId="0E8B929B" w14:textId="0E683EF3" w:rsidR="00C60914" w:rsidRDefault="00EA7ACD" w:rsidP="00C94545">
      <w:r>
        <w:br w:type="page"/>
      </w:r>
    </w:p>
    <w:p w14:paraId="30EDF33C" w14:textId="1EDC8FF6" w:rsidR="006A14A5" w:rsidRDefault="00175B03" w:rsidP="00175B03">
      <w:pPr>
        <w:pStyle w:val="Heading2"/>
      </w:pPr>
      <w:r>
        <w:lastRenderedPageBreak/>
        <w:t>The Number System (NS)</w:t>
      </w:r>
    </w:p>
    <w:tbl>
      <w:tblPr>
        <w:tblStyle w:val="TableGrid"/>
        <w:tblW w:w="146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37"/>
        <w:gridCol w:w="13210"/>
      </w:tblGrid>
      <w:tr w:rsidR="00165336" w14:paraId="08723226" w14:textId="77777777" w:rsidTr="008327FC">
        <w:tc>
          <w:tcPr>
            <w:tcW w:w="14647" w:type="dxa"/>
            <w:gridSpan w:val="2"/>
            <w:tcBorders>
              <w:top w:val="single" w:sz="18" w:space="0" w:color="auto"/>
              <w:left w:val="single" w:sz="18" w:space="0" w:color="auto"/>
              <w:bottom w:val="single" w:sz="4" w:space="0" w:color="auto"/>
              <w:right w:val="single" w:sz="18" w:space="0" w:color="auto"/>
            </w:tcBorders>
            <w:shd w:val="clear" w:color="auto" w:fill="E6E6E6" w:themeFill="text1" w:themeFillTint="66"/>
          </w:tcPr>
          <w:p w14:paraId="22574156" w14:textId="5FA31F03" w:rsidR="00165336" w:rsidRPr="00F77595" w:rsidRDefault="00175B03" w:rsidP="00175B03">
            <w:pPr>
              <w:spacing w:before="40" w:after="40"/>
              <w:rPr>
                <w:b/>
                <w:sz w:val="28"/>
              </w:rPr>
            </w:pPr>
            <w:r w:rsidRPr="00903A34">
              <w:rPr>
                <w:b/>
              </w:rPr>
              <w:t xml:space="preserve">Understand </w:t>
            </w:r>
            <w:r w:rsidR="00DC09BA">
              <w:rPr>
                <w:b/>
              </w:rPr>
              <w:t>T</w:t>
            </w:r>
            <w:r w:rsidRPr="00903A34">
              <w:rPr>
                <w:b/>
              </w:rPr>
              <w:t xml:space="preserve">hat </w:t>
            </w:r>
            <w:r w:rsidR="00DC09BA">
              <w:rPr>
                <w:b/>
              </w:rPr>
              <w:t>T</w:t>
            </w:r>
            <w:r w:rsidRPr="00903A34">
              <w:rPr>
                <w:b/>
              </w:rPr>
              <w:t xml:space="preserve">here are </w:t>
            </w:r>
            <w:r w:rsidR="00DC09BA">
              <w:rPr>
                <w:b/>
              </w:rPr>
              <w:t>I</w:t>
            </w:r>
            <w:r w:rsidRPr="00903A34">
              <w:rPr>
                <w:b/>
              </w:rPr>
              <w:t xml:space="preserve">rrational </w:t>
            </w:r>
            <w:r w:rsidR="00DC09BA">
              <w:rPr>
                <w:b/>
              </w:rPr>
              <w:t>N</w:t>
            </w:r>
            <w:r w:rsidRPr="00903A34">
              <w:rPr>
                <w:b/>
              </w:rPr>
              <w:t xml:space="preserve">umbers and </w:t>
            </w:r>
            <w:r w:rsidR="00DC09BA">
              <w:rPr>
                <w:b/>
              </w:rPr>
              <w:t>A</w:t>
            </w:r>
            <w:r w:rsidRPr="00903A34">
              <w:rPr>
                <w:b/>
              </w:rPr>
              <w:t xml:space="preserve">pproximate </w:t>
            </w:r>
            <w:r w:rsidR="00DC09BA">
              <w:rPr>
                <w:b/>
              </w:rPr>
              <w:t>T</w:t>
            </w:r>
            <w:r w:rsidRPr="00903A34">
              <w:rPr>
                <w:b/>
              </w:rPr>
              <w:t xml:space="preserve">hem </w:t>
            </w:r>
            <w:r w:rsidR="00DC09BA">
              <w:rPr>
                <w:b/>
              </w:rPr>
              <w:t>U</w:t>
            </w:r>
            <w:r w:rsidRPr="00903A34">
              <w:rPr>
                <w:b/>
              </w:rPr>
              <w:t xml:space="preserve">sing </w:t>
            </w:r>
            <w:r w:rsidR="00DC09BA">
              <w:rPr>
                <w:b/>
              </w:rPr>
              <w:t>R</w:t>
            </w:r>
            <w:r w:rsidRPr="00903A34">
              <w:rPr>
                <w:b/>
              </w:rPr>
              <w:t xml:space="preserve">ational </w:t>
            </w:r>
            <w:r w:rsidR="00DC09BA">
              <w:rPr>
                <w:b/>
              </w:rPr>
              <w:t>N</w:t>
            </w:r>
            <w:r w:rsidRPr="00903A34">
              <w:rPr>
                <w:b/>
              </w:rPr>
              <w:t>umbers</w:t>
            </w:r>
          </w:p>
        </w:tc>
      </w:tr>
      <w:tr w:rsidR="00175B03" w14:paraId="7BBD794F" w14:textId="77777777" w:rsidTr="00B477EE">
        <w:tc>
          <w:tcPr>
            <w:tcW w:w="1437" w:type="dxa"/>
            <w:tcBorders>
              <w:top w:val="single" w:sz="4" w:space="0" w:color="auto"/>
              <w:bottom w:val="single" w:sz="8" w:space="0" w:color="auto"/>
            </w:tcBorders>
            <w:vAlign w:val="center"/>
          </w:tcPr>
          <w:p w14:paraId="343569F0" w14:textId="3EF84F3A" w:rsidR="00175B03" w:rsidRPr="00903A34" w:rsidRDefault="00175B03" w:rsidP="00DC09BA">
            <w:pPr>
              <w:jc w:val="center"/>
              <w:rPr>
                <w:b/>
              </w:rPr>
            </w:pPr>
            <w:r w:rsidRPr="00903A34">
              <w:rPr>
                <w:b/>
              </w:rPr>
              <w:t>8.NS.A.1</w:t>
            </w:r>
          </w:p>
        </w:tc>
        <w:tc>
          <w:tcPr>
            <w:tcW w:w="13210" w:type="dxa"/>
            <w:tcBorders>
              <w:top w:val="single" w:sz="4" w:space="0" w:color="auto"/>
              <w:bottom w:val="single" w:sz="8" w:space="0" w:color="auto"/>
              <w:right w:val="single" w:sz="18" w:space="0" w:color="auto"/>
            </w:tcBorders>
          </w:tcPr>
          <w:p w14:paraId="002DE52C" w14:textId="77777777" w:rsidR="00175B03" w:rsidRDefault="00175B03" w:rsidP="001F13A3">
            <w:pPr>
              <w:spacing w:before="40" w:after="40"/>
            </w:pPr>
            <w:r w:rsidRPr="00762108">
              <w:t>Know that numbers that are not rational are called irrational. Understand informally that every</w:t>
            </w:r>
            <w:r>
              <w:t xml:space="preserve"> number has a decimal expansion.</w:t>
            </w:r>
            <w:r w:rsidRPr="00762108">
              <w:t xml:space="preserve"> </w:t>
            </w:r>
            <w:r>
              <w:t>Know that numbers whose decimal expansions do not terminate in zeros or in a repeating sequence of fixed digits are called irrational.</w:t>
            </w:r>
          </w:p>
        </w:tc>
      </w:tr>
      <w:tr w:rsidR="00175B03" w14:paraId="5B467AB1" w14:textId="77777777" w:rsidTr="00DC09BA">
        <w:trPr>
          <w:trHeight w:val="673"/>
        </w:trPr>
        <w:tc>
          <w:tcPr>
            <w:tcW w:w="1437" w:type="dxa"/>
            <w:tcBorders>
              <w:top w:val="single" w:sz="8" w:space="0" w:color="auto"/>
              <w:bottom w:val="single" w:sz="8" w:space="0" w:color="auto"/>
            </w:tcBorders>
            <w:vAlign w:val="center"/>
          </w:tcPr>
          <w:p w14:paraId="74FB127F" w14:textId="77777777" w:rsidR="00175B03" w:rsidRPr="00903A34" w:rsidRDefault="00175B03" w:rsidP="00DC09BA">
            <w:pPr>
              <w:jc w:val="center"/>
              <w:rPr>
                <w:b/>
              </w:rPr>
            </w:pPr>
            <w:r w:rsidRPr="00903A34">
              <w:rPr>
                <w:b/>
              </w:rPr>
              <w:t>8.NS.A.2</w:t>
            </w:r>
          </w:p>
        </w:tc>
        <w:tc>
          <w:tcPr>
            <w:tcW w:w="13210" w:type="dxa"/>
            <w:tcBorders>
              <w:top w:val="single" w:sz="8" w:space="0" w:color="auto"/>
              <w:bottom w:val="single" w:sz="8" w:space="0" w:color="auto"/>
              <w:right w:val="single" w:sz="18" w:space="0" w:color="auto"/>
            </w:tcBorders>
          </w:tcPr>
          <w:p w14:paraId="5F01988E" w14:textId="77777777" w:rsidR="00175B03" w:rsidRPr="00762108" w:rsidRDefault="00175B03" w:rsidP="001F13A3">
            <w:pPr>
              <w:spacing w:before="40" w:after="40"/>
            </w:pPr>
            <w:r w:rsidRPr="00762108">
              <w:t>Use rational approximations of irrational numbers to compare</w:t>
            </w:r>
            <w:r>
              <w:t xml:space="preserve"> the size of irrational numbers. L</w:t>
            </w:r>
            <w:r w:rsidRPr="00762108">
              <w:t xml:space="preserve">ocate them approximately on a number line </w:t>
            </w:r>
            <w:proofErr w:type="gramStart"/>
            <w:r w:rsidRPr="00762108">
              <w:t>diagram, and</w:t>
            </w:r>
            <w:proofErr w:type="gramEnd"/>
            <w:r w:rsidRPr="00762108">
              <w:t xml:space="preserve"> estimate their values.</w:t>
            </w:r>
          </w:p>
        </w:tc>
      </w:tr>
      <w:tr w:rsidR="00175B03" w14:paraId="0DD3B386" w14:textId="77777777" w:rsidTr="00DC09BA">
        <w:trPr>
          <w:trHeight w:val="925"/>
        </w:trPr>
        <w:tc>
          <w:tcPr>
            <w:tcW w:w="1437" w:type="dxa"/>
            <w:tcBorders>
              <w:top w:val="single" w:sz="8" w:space="0" w:color="auto"/>
              <w:bottom w:val="single" w:sz="18" w:space="0" w:color="auto"/>
            </w:tcBorders>
            <w:vAlign w:val="center"/>
          </w:tcPr>
          <w:p w14:paraId="0B88E3EA" w14:textId="77777777" w:rsidR="00175B03" w:rsidRPr="00903A34" w:rsidRDefault="00175B03" w:rsidP="00DC09BA">
            <w:pPr>
              <w:jc w:val="center"/>
              <w:rPr>
                <w:b/>
              </w:rPr>
            </w:pPr>
            <w:r w:rsidRPr="00903A34">
              <w:rPr>
                <w:b/>
              </w:rPr>
              <w:t>8.NS.A.3</w:t>
            </w:r>
          </w:p>
        </w:tc>
        <w:tc>
          <w:tcPr>
            <w:tcW w:w="13210" w:type="dxa"/>
            <w:tcBorders>
              <w:top w:val="single" w:sz="8" w:space="0" w:color="auto"/>
              <w:bottom w:val="single" w:sz="18" w:space="0" w:color="auto"/>
              <w:right w:val="single" w:sz="18" w:space="0" w:color="auto"/>
            </w:tcBorders>
          </w:tcPr>
          <w:p w14:paraId="1D9C3CC2" w14:textId="77777777" w:rsidR="00175B03" w:rsidRPr="00762108" w:rsidRDefault="00175B03" w:rsidP="001F13A3">
            <w:pPr>
              <w:spacing w:before="40" w:after="40"/>
            </w:pPr>
            <w:r w:rsidRPr="00762108">
              <w:t xml:space="preserve">Understand that given any two distinct </w:t>
            </w:r>
            <w:r w:rsidRPr="002D44D9">
              <w:rPr>
                <w:b/>
              </w:rPr>
              <w:t>rational</w:t>
            </w:r>
            <w:r w:rsidRPr="00762108">
              <w:t xml:space="preserve"> numbers, </w:t>
            </w:r>
            <w:r w:rsidRPr="00903A34">
              <w:rPr>
                <w:i/>
              </w:rPr>
              <w:t>a</w:t>
            </w:r>
            <w:r w:rsidRPr="00762108">
              <w:t xml:space="preserve"> &lt; </w:t>
            </w:r>
            <w:r w:rsidRPr="00903A34">
              <w:rPr>
                <w:i/>
              </w:rPr>
              <w:t>b</w:t>
            </w:r>
            <w:r w:rsidRPr="00762108">
              <w:t xml:space="preserve">, there exist a </w:t>
            </w:r>
            <w:r w:rsidRPr="002D44D9">
              <w:t>rational</w:t>
            </w:r>
            <w:r w:rsidRPr="00762108">
              <w:t xml:space="preserve"> number</w:t>
            </w:r>
            <w:r w:rsidRPr="00903A34">
              <w:rPr>
                <w:i/>
              </w:rPr>
              <w:t xml:space="preserve"> c</w:t>
            </w:r>
            <w:r w:rsidRPr="00762108">
              <w:t xml:space="preserve"> and an </w:t>
            </w:r>
            <w:r w:rsidRPr="002D44D9">
              <w:t xml:space="preserve">irrational </w:t>
            </w:r>
            <w:r w:rsidRPr="00762108">
              <w:t xml:space="preserve">number </w:t>
            </w:r>
            <w:r w:rsidRPr="00903A34">
              <w:rPr>
                <w:i/>
              </w:rPr>
              <w:t>d</w:t>
            </w:r>
            <w:r w:rsidRPr="00762108">
              <w:t xml:space="preserve"> such </w:t>
            </w:r>
            <w:proofErr w:type="gramStart"/>
            <w:r w:rsidRPr="00762108">
              <w:t>that</w:t>
            </w:r>
            <w:proofErr w:type="gramEnd"/>
            <w:r w:rsidRPr="00762108">
              <w:t xml:space="preserve"> </w:t>
            </w:r>
            <w:r w:rsidRPr="00903A34">
              <w:rPr>
                <w:i/>
              </w:rPr>
              <w:t xml:space="preserve">a </w:t>
            </w:r>
            <w:r w:rsidRPr="00762108">
              <w:t xml:space="preserve">&lt; </w:t>
            </w:r>
            <w:r w:rsidRPr="00903A34">
              <w:rPr>
                <w:i/>
              </w:rPr>
              <w:t xml:space="preserve">c </w:t>
            </w:r>
            <w:r w:rsidRPr="00762108">
              <w:t xml:space="preserve">&lt; </w:t>
            </w:r>
            <w:r w:rsidRPr="00903A34">
              <w:rPr>
                <w:i/>
              </w:rPr>
              <w:t>b</w:t>
            </w:r>
            <w:r w:rsidRPr="00762108">
              <w:t xml:space="preserve"> and </w:t>
            </w:r>
            <w:r w:rsidRPr="00903A34">
              <w:rPr>
                <w:i/>
              </w:rPr>
              <w:t>a</w:t>
            </w:r>
            <w:r w:rsidRPr="00762108">
              <w:t xml:space="preserve"> &lt; </w:t>
            </w:r>
            <w:r w:rsidRPr="00903A34">
              <w:rPr>
                <w:i/>
              </w:rPr>
              <w:t>d</w:t>
            </w:r>
            <w:r w:rsidRPr="00762108">
              <w:t xml:space="preserve"> &lt; </w:t>
            </w:r>
            <w:r w:rsidRPr="00903A34">
              <w:rPr>
                <w:i/>
              </w:rPr>
              <w:t>b</w:t>
            </w:r>
            <w:r w:rsidRPr="00762108">
              <w:t xml:space="preserve">. Given any two distinct </w:t>
            </w:r>
            <w:r w:rsidRPr="002D44D9">
              <w:rPr>
                <w:b/>
              </w:rPr>
              <w:t xml:space="preserve">irrational </w:t>
            </w:r>
            <w:r w:rsidRPr="00762108">
              <w:t xml:space="preserve">numbers, </w:t>
            </w:r>
            <w:r w:rsidRPr="00903A34">
              <w:rPr>
                <w:i/>
              </w:rPr>
              <w:t>a</w:t>
            </w:r>
            <w:r w:rsidRPr="00762108">
              <w:t xml:space="preserve"> &lt; </w:t>
            </w:r>
            <w:r w:rsidRPr="00903A34">
              <w:rPr>
                <w:i/>
              </w:rPr>
              <w:t>b</w:t>
            </w:r>
            <w:r w:rsidRPr="00762108">
              <w:t xml:space="preserve">, there exist a </w:t>
            </w:r>
            <w:r w:rsidRPr="002D44D9">
              <w:t xml:space="preserve">rational </w:t>
            </w:r>
            <w:r w:rsidRPr="00762108">
              <w:t xml:space="preserve">number </w:t>
            </w:r>
            <w:r w:rsidRPr="00903A34">
              <w:rPr>
                <w:i/>
              </w:rPr>
              <w:t xml:space="preserve">c </w:t>
            </w:r>
            <w:r w:rsidRPr="00762108">
              <w:t xml:space="preserve">and an irrational number </w:t>
            </w:r>
            <w:r w:rsidRPr="00903A34">
              <w:rPr>
                <w:i/>
              </w:rPr>
              <w:t xml:space="preserve">d </w:t>
            </w:r>
            <w:r w:rsidRPr="00762108">
              <w:t xml:space="preserve">such that </w:t>
            </w:r>
            <w:r w:rsidRPr="00903A34">
              <w:rPr>
                <w:i/>
              </w:rPr>
              <w:t>a</w:t>
            </w:r>
            <w:r w:rsidRPr="00762108">
              <w:t xml:space="preserve"> &lt; </w:t>
            </w:r>
            <w:r w:rsidRPr="00903A34">
              <w:rPr>
                <w:i/>
              </w:rPr>
              <w:t>c</w:t>
            </w:r>
            <w:r w:rsidRPr="00762108">
              <w:t xml:space="preserve"> &lt; </w:t>
            </w:r>
            <w:r w:rsidRPr="00903A34">
              <w:rPr>
                <w:i/>
              </w:rPr>
              <w:t>b</w:t>
            </w:r>
            <w:r w:rsidRPr="00762108">
              <w:t xml:space="preserve"> and </w:t>
            </w:r>
            <w:r w:rsidRPr="00903A34">
              <w:rPr>
                <w:i/>
              </w:rPr>
              <w:t>a</w:t>
            </w:r>
            <w:r w:rsidRPr="00762108">
              <w:t xml:space="preserve"> &lt; </w:t>
            </w:r>
            <w:r w:rsidRPr="00903A34">
              <w:rPr>
                <w:i/>
              </w:rPr>
              <w:t xml:space="preserve">d </w:t>
            </w:r>
            <w:r w:rsidRPr="00762108">
              <w:t xml:space="preserve">&lt; </w:t>
            </w:r>
            <w:r w:rsidRPr="00903A34">
              <w:rPr>
                <w:i/>
              </w:rPr>
              <w:t>b</w:t>
            </w:r>
            <w:r>
              <w:t>.</w:t>
            </w:r>
          </w:p>
        </w:tc>
      </w:tr>
    </w:tbl>
    <w:p w14:paraId="6E2C6B75" w14:textId="77777777" w:rsidR="00175B03" w:rsidRDefault="00175B03"/>
    <w:p w14:paraId="1C34D49D" w14:textId="59C3BED9" w:rsidR="00175B03" w:rsidRDefault="00175B03" w:rsidP="00175B03">
      <w:pPr>
        <w:pStyle w:val="Heading2"/>
      </w:pPr>
      <w:r>
        <w:t>Expressions and Equations (EE)</w:t>
      </w:r>
    </w:p>
    <w:tbl>
      <w:tblPr>
        <w:tblStyle w:val="TableGrid"/>
        <w:tblW w:w="146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55"/>
        <w:gridCol w:w="13192"/>
      </w:tblGrid>
      <w:tr w:rsidR="00165336" w:rsidRPr="00903A34" w14:paraId="07F89879" w14:textId="77777777" w:rsidTr="008327FC">
        <w:trPr>
          <w:trHeight w:val="349"/>
        </w:trPr>
        <w:tc>
          <w:tcPr>
            <w:tcW w:w="14647" w:type="dxa"/>
            <w:gridSpan w:val="2"/>
            <w:tcBorders>
              <w:top w:val="single" w:sz="18" w:space="0" w:color="auto"/>
              <w:left w:val="single" w:sz="18" w:space="0" w:color="auto"/>
              <w:bottom w:val="single" w:sz="4" w:space="0" w:color="auto"/>
              <w:right w:val="single" w:sz="18" w:space="0" w:color="auto"/>
            </w:tcBorders>
            <w:shd w:val="clear" w:color="auto" w:fill="E6E6E6" w:themeFill="text1" w:themeFillTint="66"/>
          </w:tcPr>
          <w:p w14:paraId="0D9AD561" w14:textId="4B30D71D" w:rsidR="00165336" w:rsidRPr="00903A34" w:rsidRDefault="00175B03" w:rsidP="00175B03">
            <w:pPr>
              <w:spacing w:before="40" w:after="40"/>
              <w:rPr>
                <w:rFonts w:ascii="Calibri" w:hAnsi="Calibri"/>
                <w:b/>
                <w:color w:val="000000"/>
                <w:sz w:val="28"/>
              </w:rPr>
            </w:pPr>
            <w:r w:rsidRPr="00903A34">
              <w:rPr>
                <w:b/>
              </w:rPr>
              <w:t xml:space="preserve">Work with </w:t>
            </w:r>
            <w:r w:rsidR="00DC09BA">
              <w:rPr>
                <w:b/>
              </w:rPr>
              <w:t>R</w:t>
            </w:r>
            <w:r w:rsidRPr="00903A34">
              <w:rPr>
                <w:b/>
              </w:rPr>
              <w:t xml:space="preserve">adicals and </w:t>
            </w:r>
            <w:r w:rsidR="00DC09BA">
              <w:rPr>
                <w:b/>
              </w:rPr>
              <w:t>I</w:t>
            </w:r>
            <w:r w:rsidRPr="00903A34">
              <w:rPr>
                <w:b/>
              </w:rPr>
              <w:t xml:space="preserve">nteger </w:t>
            </w:r>
            <w:r w:rsidR="00DC09BA">
              <w:rPr>
                <w:b/>
              </w:rPr>
              <w:t>Ex</w:t>
            </w:r>
            <w:r w:rsidRPr="00903A34">
              <w:rPr>
                <w:b/>
              </w:rPr>
              <w:t>ponents</w:t>
            </w:r>
          </w:p>
        </w:tc>
      </w:tr>
      <w:tr w:rsidR="00175B03" w14:paraId="2FC40FF9" w14:textId="77777777" w:rsidTr="00C70AAC">
        <w:trPr>
          <w:trHeight w:val="349"/>
        </w:trPr>
        <w:tc>
          <w:tcPr>
            <w:tcW w:w="1455" w:type="dxa"/>
            <w:tcBorders>
              <w:top w:val="single" w:sz="4" w:space="0" w:color="auto"/>
              <w:bottom w:val="single" w:sz="8" w:space="0" w:color="auto"/>
            </w:tcBorders>
            <w:shd w:val="clear" w:color="auto" w:fill="A9CFC2" w:themeFill="text2"/>
            <w:vAlign w:val="center"/>
          </w:tcPr>
          <w:p w14:paraId="643659FB" w14:textId="3D9FF844" w:rsidR="00175B03" w:rsidRPr="00903A34" w:rsidRDefault="00C41F78" w:rsidP="00DC09BA">
            <w:pPr>
              <w:jc w:val="center"/>
              <w:rPr>
                <w:b/>
              </w:rPr>
            </w:pPr>
            <w:r>
              <w:rPr>
                <w:b/>
              </w:rPr>
              <w:t>*</w:t>
            </w:r>
            <w:proofErr w:type="gramStart"/>
            <w:r w:rsidR="00175B03" w:rsidRPr="00903A34">
              <w:rPr>
                <w:b/>
              </w:rPr>
              <w:t>8.EE.A.</w:t>
            </w:r>
            <w:proofErr w:type="gramEnd"/>
            <w:r w:rsidR="00175B03" w:rsidRPr="00903A34">
              <w:rPr>
                <w:b/>
              </w:rPr>
              <w:t>1</w:t>
            </w:r>
          </w:p>
        </w:tc>
        <w:tc>
          <w:tcPr>
            <w:tcW w:w="13192" w:type="dxa"/>
            <w:tcBorders>
              <w:top w:val="single" w:sz="4" w:space="0" w:color="auto"/>
              <w:bottom w:val="single" w:sz="8" w:space="0" w:color="auto"/>
              <w:right w:val="single" w:sz="18" w:space="0" w:color="auto"/>
            </w:tcBorders>
            <w:shd w:val="clear" w:color="auto" w:fill="A9CFC2" w:themeFill="text2"/>
          </w:tcPr>
          <w:p w14:paraId="1426CE46" w14:textId="77777777" w:rsidR="00175B03" w:rsidRDefault="00175B03" w:rsidP="001F13A3">
            <w:pPr>
              <w:spacing w:before="40" w:after="40"/>
            </w:pPr>
            <w:r w:rsidRPr="00762108">
              <w:t>Understand and apply the properties of integer exponents to generate equivalent numerical expressions.</w:t>
            </w:r>
          </w:p>
        </w:tc>
      </w:tr>
      <w:tr w:rsidR="00175B03" w14:paraId="60B779DE" w14:textId="77777777" w:rsidTr="00DC09BA">
        <w:trPr>
          <w:trHeight w:val="349"/>
        </w:trPr>
        <w:tc>
          <w:tcPr>
            <w:tcW w:w="1455" w:type="dxa"/>
            <w:tcBorders>
              <w:top w:val="single" w:sz="8" w:space="0" w:color="auto"/>
              <w:bottom w:val="single" w:sz="8" w:space="0" w:color="auto"/>
            </w:tcBorders>
            <w:vAlign w:val="center"/>
          </w:tcPr>
          <w:p w14:paraId="5E374DCC" w14:textId="77777777" w:rsidR="00175B03" w:rsidRPr="00903A34" w:rsidRDefault="00175B03" w:rsidP="00DC09BA">
            <w:pPr>
              <w:jc w:val="center"/>
              <w:rPr>
                <w:b/>
              </w:rPr>
            </w:pPr>
            <w:r w:rsidRPr="00903A34">
              <w:rPr>
                <w:b/>
              </w:rPr>
              <w:t>8.EE.A.2</w:t>
            </w:r>
          </w:p>
        </w:tc>
        <w:tc>
          <w:tcPr>
            <w:tcW w:w="13192" w:type="dxa"/>
            <w:tcBorders>
              <w:top w:val="single" w:sz="8" w:space="0" w:color="auto"/>
              <w:bottom w:val="single" w:sz="8" w:space="0" w:color="auto"/>
              <w:right w:val="single" w:sz="18" w:space="0" w:color="auto"/>
            </w:tcBorders>
          </w:tcPr>
          <w:p w14:paraId="312B15C1" w14:textId="2B3CDED1" w:rsidR="00175B03" w:rsidRPr="001971FE" w:rsidRDefault="00175B03" w:rsidP="001F13A3">
            <w:pPr>
              <w:spacing w:before="40" w:after="40"/>
            </w:pPr>
            <w:r>
              <w:t xml:space="preserve">Use square root and cube root symbols to represent solutions to equations of the form </w:t>
            </w:r>
            <w:r w:rsidRPr="00307D9B">
              <w:rPr>
                <w:i/>
              </w:rPr>
              <w:t>x</w:t>
            </w:r>
            <w:r w:rsidRPr="00307D9B">
              <w:rPr>
                <w:vertAlign w:val="superscript"/>
              </w:rPr>
              <w:t>2</w:t>
            </w:r>
            <w:r>
              <w:t xml:space="preserve"> = </w:t>
            </w:r>
            <w:r w:rsidRPr="00307D9B">
              <w:rPr>
                <w:i/>
              </w:rPr>
              <w:t>p</w:t>
            </w:r>
            <w:r>
              <w:t xml:space="preserve"> and </w:t>
            </w:r>
            <w:r w:rsidRPr="00307D9B">
              <w:rPr>
                <w:i/>
              </w:rPr>
              <w:t>x</w:t>
            </w:r>
            <w:r w:rsidRPr="00307D9B">
              <w:rPr>
                <w:vertAlign w:val="superscript"/>
              </w:rPr>
              <w:t>3</w:t>
            </w:r>
            <w:r>
              <w:t xml:space="preserve">= </w:t>
            </w:r>
            <w:r w:rsidRPr="00307D9B">
              <w:rPr>
                <w:i/>
              </w:rPr>
              <w:t>p</w:t>
            </w:r>
            <w:r>
              <w:t xml:space="preserve">, where </w:t>
            </w:r>
            <w:r w:rsidRPr="00307D9B">
              <w:rPr>
                <w:i/>
              </w:rPr>
              <w:t>p</w:t>
            </w:r>
            <w:r>
              <w:t xml:space="preserve"> is a positive rational number. Know that </w:t>
            </w:r>
            <m:oMath>
              <m:rad>
                <m:radPr>
                  <m:degHide m:val="1"/>
                  <m:ctrlPr>
                    <w:rPr>
                      <w:rFonts w:ascii="Cambria Math" w:hAnsi="Cambria Math"/>
                      <w:i/>
                      <w:sz w:val="20"/>
                    </w:rPr>
                  </m:ctrlPr>
                </m:radPr>
                <m:deg/>
                <m:e>
                  <m:r>
                    <w:rPr>
                      <w:rFonts w:ascii="Cambria Math" w:hAnsi="Cambria Math"/>
                      <w:sz w:val="20"/>
                    </w:rPr>
                    <m:t>2</m:t>
                  </m:r>
                </m:e>
              </m:rad>
            </m:oMath>
            <w:r w:rsidRPr="00307D9B">
              <w:rPr>
                <w:sz w:val="20"/>
              </w:rPr>
              <w:t xml:space="preserve"> </w:t>
            </w:r>
            <w:r>
              <w:t xml:space="preserve">is irrational.    </w:t>
            </w:r>
          </w:p>
          <w:p w14:paraId="3EEB0797" w14:textId="5B6CF156" w:rsidR="00175B03" w:rsidRPr="001971FE" w:rsidRDefault="00175B03" w:rsidP="00386491">
            <w:pPr>
              <w:pStyle w:val="ListParagraph"/>
              <w:numPr>
                <w:ilvl w:val="0"/>
                <w:numId w:val="4"/>
              </w:numPr>
              <w:spacing w:before="40" w:after="40"/>
            </w:pPr>
            <w:r>
              <w:t xml:space="preserve">Evaluate square roots of perfect squares less than or equal to 225. </w:t>
            </w:r>
          </w:p>
          <w:p w14:paraId="598F1222" w14:textId="604651E7" w:rsidR="00175B03" w:rsidRDefault="00175B03" w:rsidP="00386491">
            <w:pPr>
              <w:pStyle w:val="ListParagraph"/>
              <w:numPr>
                <w:ilvl w:val="0"/>
                <w:numId w:val="4"/>
              </w:numPr>
              <w:spacing w:before="40" w:after="40"/>
            </w:pPr>
            <w:r>
              <w:t xml:space="preserve">Evaluate cube roots of perfect cubes less than or equal to 1000. </w:t>
            </w:r>
          </w:p>
        </w:tc>
      </w:tr>
      <w:tr w:rsidR="00175B03" w14:paraId="52441514" w14:textId="77777777" w:rsidTr="00DC09BA">
        <w:trPr>
          <w:trHeight w:val="349"/>
        </w:trPr>
        <w:tc>
          <w:tcPr>
            <w:tcW w:w="1455" w:type="dxa"/>
            <w:tcBorders>
              <w:top w:val="single" w:sz="8" w:space="0" w:color="auto"/>
              <w:bottom w:val="single" w:sz="8" w:space="0" w:color="auto"/>
            </w:tcBorders>
            <w:vAlign w:val="center"/>
          </w:tcPr>
          <w:p w14:paraId="7F9D69BB" w14:textId="77777777" w:rsidR="00175B03" w:rsidRPr="00903A34" w:rsidRDefault="00175B03" w:rsidP="00DC09BA">
            <w:pPr>
              <w:jc w:val="center"/>
              <w:rPr>
                <w:b/>
              </w:rPr>
            </w:pPr>
            <w:r w:rsidRPr="00903A34">
              <w:rPr>
                <w:b/>
              </w:rPr>
              <w:t>8.EE.A.3</w:t>
            </w:r>
          </w:p>
        </w:tc>
        <w:tc>
          <w:tcPr>
            <w:tcW w:w="13192" w:type="dxa"/>
            <w:tcBorders>
              <w:top w:val="single" w:sz="8" w:space="0" w:color="auto"/>
              <w:bottom w:val="single" w:sz="8" w:space="0" w:color="auto"/>
              <w:right w:val="single" w:sz="18" w:space="0" w:color="auto"/>
            </w:tcBorders>
          </w:tcPr>
          <w:p w14:paraId="54EE3A6C" w14:textId="77777777" w:rsidR="00175B03" w:rsidRDefault="00175B03" w:rsidP="001F13A3">
            <w:pPr>
              <w:spacing w:before="40" w:after="40"/>
            </w:pPr>
            <w:r w:rsidRPr="00762108">
              <w:t xml:space="preserve">Use numbers expressed in the form of a single digit times an integer power of 10 to estimate very large or very small </w:t>
            </w:r>
            <w:proofErr w:type="gramStart"/>
            <w:r w:rsidRPr="00762108">
              <w:t>quantities, and</w:t>
            </w:r>
            <w:proofErr w:type="gramEnd"/>
            <w:r w:rsidRPr="00762108">
              <w:t xml:space="preserve"> express how many times larger or smaller one is than the other.</w:t>
            </w:r>
          </w:p>
        </w:tc>
      </w:tr>
      <w:tr w:rsidR="00175B03" w14:paraId="526FC0B0" w14:textId="77777777" w:rsidTr="00DC09BA">
        <w:trPr>
          <w:trHeight w:val="349"/>
        </w:trPr>
        <w:tc>
          <w:tcPr>
            <w:tcW w:w="1455" w:type="dxa"/>
            <w:tcBorders>
              <w:top w:val="single" w:sz="8" w:space="0" w:color="auto"/>
              <w:bottom w:val="single" w:sz="18" w:space="0" w:color="auto"/>
            </w:tcBorders>
            <w:vAlign w:val="center"/>
          </w:tcPr>
          <w:p w14:paraId="5176BE8A" w14:textId="77777777" w:rsidR="00175B03" w:rsidRPr="00903A34" w:rsidRDefault="00175B03" w:rsidP="00DC09BA">
            <w:pPr>
              <w:jc w:val="center"/>
              <w:rPr>
                <w:b/>
              </w:rPr>
            </w:pPr>
            <w:r w:rsidRPr="00903A34">
              <w:rPr>
                <w:b/>
              </w:rPr>
              <w:t>8.EE.A.4</w:t>
            </w:r>
          </w:p>
        </w:tc>
        <w:tc>
          <w:tcPr>
            <w:tcW w:w="13192" w:type="dxa"/>
            <w:tcBorders>
              <w:top w:val="single" w:sz="8" w:space="0" w:color="auto"/>
              <w:bottom w:val="single" w:sz="18" w:space="0" w:color="auto"/>
              <w:right w:val="single" w:sz="18" w:space="0" w:color="auto"/>
            </w:tcBorders>
          </w:tcPr>
          <w:p w14:paraId="53788AC0" w14:textId="77777777" w:rsidR="00175B03" w:rsidRDefault="00175B03" w:rsidP="001F13A3">
            <w:pPr>
              <w:spacing w:before="40" w:after="40"/>
            </w:pPr>
            <w:r w:rsidRPr="00762108">
              <w:t xml:space="preserve">Perform operations with numbers expressed in scientific notation including problems where both decimal and scientific notation are used. Use scientific notation and choose units of appropriate size for measurements of very large or very small quantities. </w:t>
            </w:r>
          </w:p>
        </w:tc>
      </w:tr>
    </w:tbl>
    <w:p w14:paraId="1B840DAA" w14:textId="6013073A" w:rsidR="00DC09BA" w:rsidRDefault="00DC09BA"/>
    <w:p w14:paraId="55092DA6" w14:textId="77777777" w:rsidR="00DC09BA" w:rsidRDefault="00DC09BA">
      <w:r>
        <w:br w:type="page"/>
      </w:r>
    </w:p>
    <w:p w14:paraId="05712131" w14:textId="77777777" w:rsidR="00C60914" w:rsidRDefault="00C60914"/>
    <w:tbl>
      <w:tblPr>
        <w:tblStyle w:val="TableGrid"/>
        <w:tblW w:w="146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55"/>
        <w:gridCol w:w="13192"/>
      </w:tblGrid>
      <w:tr w:rsidR="00175B03" w14:paraId="074DD559" w14:textId="77777777" w:rsidTr="008327FC">
        <w:trPr>
          <w:trHeight w:val="349"/>
        </w:trPr>
        <w:tc>
          <w:tcPr>
            <w:tcW w:w="14647" w:type="dxa"/>
            <w:gridSpan w:val="2"/>
            <w:tcBorders>
              <w:top w:val="single" w:sz="18" w:space="0" w:color="auto"/>
              <w:left w:val="single" w:sz="18" w:space="0" w:color="auto"/>
              <w:bottom w:val="single" w:sz="4" w:space="0" w:color="auto"/>
              <w:right w:val="single" w:sz="18" w:space="0" w:color="auto"/>
            </w:tcBorders>
            <w:shd w:val="clear" w:color="auto" w:fill="E6E6E6" w:themeFill="text1" w:themeFillTint="66"/>
          </w:tcPr>
          <w:p w14:paraId="7EE3E179" w14:textId="635A4504" w:rsidR="00175B03" w:rsidRPr="00762108" w:rsidRDefault="00175B03" w:rsidP="001F13A3">
            <w:proofErr w:type="gramStart"/>
            <w:r w:rsidRPr="00307D9B">
              <w:rPr>
                <w:b/>
              </w:rPr>
              <w:t>Understand</w:t>
            </w:r>
            <w:proofErr w:type="gramEnd"/>
            <w:r w:rsidRPr="00307D9B">
              <w:rPr>
                <w:b/>
              </w:rPr>
              <w:t xml:space="preserve"> the </w:t>
            </w:r>
            <w:r w:rsidR="00DC09BA">
              <w:rPr>
                <w:b/>
              </w:rPr>
              <w:t>C</w:t>
            </w:r>
            <w:r w:rsidRPr="00307D9B">
              <w:rPr>
                <w:b/>
              </w:rPr>
              <w:t xml:space="preserve">onnections </w:t>
            </w:r>
            <w:r w:rsidR="00DC09BA">
              <w:rPr>
                <w:b/>
              </w:rPr>
              <w:t>B</w:t>
            </w:r>
            <w:r w:rsidRPr="00307D9B">
              <w:rPr>
                <w:b/>
              </w:rPr>
              <w:t xml:space="preserve">etween </w:t>
            </w:r>
            <w:r w:rsidR="00DC09BA">
              <w:rPr>
                <w:b/>
              </w:rPr>
              <w:t>P</w:t>
            </w:r>
            <w:r w:rsidRPr="00307D9B">
              <w:rPr>
                <w:b/>
              </w:rPr>
              <w:t xml:space="preserve">roportional </w:t>
            </w:r>
            <w:r w:rsidR="00DC09BA">
              <w:rPr>
                <w:b/>
              </w:rPr>
              <w:t>R</w:t>
            </w:r>
            <w:r w:rsidRPr="00307D9B">
              <w:rPr>
                <w:b/>
              </w:rPr>
              <w:t>elationships,</w:t>
            </w:r>
            <w:r w:rsidR="00DC09BA">
              <w:rPr>
                <w:b/>
              </w:rPr>
              <w:t xml:space="preserve"> L</w:t>
            </w:r>
            <w:r w:rsidRPr="00307D9B">
              <w:rPr>
                <w:b/>
              </w:rPr>
              <w:t xml:space="preserve">ines, and </w:t>
            </w:r>
            <w:r w:rsidR="00DC09BA">
              <w:rPr>
                <w:b/>
              </w:rPr>
              <w:t>L</w:t>
            </w:r>
            <w:r w:rsidRPr="00307D9B">
              <w:rPr>
                <w:b/>
              </w:rPr>
              <w:t xml:space="preserve">inear </w:t>
            </w:r>
            <w:r w:rsidR="00DC09BA">
              <w:rPr>
                <w:b/>
              </w:rPr>
              <w:t>E</w:t>
            </w:r>
            <w:r w:rsidRPr="00307D9B">
              <w:rPr>
                <w:b/>
              </w:rPr>
              <w:t>quations</w:t>
            </w:r>
          </w:p>
        </w:tc>
      </w:tr>
      <w:tr w:rsidR="00175B03" w14:paraId="47D3EEEC" w14:textId="77777777" w:rsidTr="003F6F06">
        <w:trPr>
          <w:trHeight w:val="349"/>
        </w:trPr>
        <w:tc>
          <w:tcPr>
            <w:tcW w:w="1455" w:type="dxa"/>
            <w:tcBorders>
              <w:top w:val="single" w:sz="4" w:space="0" w:color="auto"/>
              <w:bottom w:val="single" w:sz="8" w:space="0" w:color="auto"/>
            </w:tcBorders>
            <w:vAlign w:val="center"/>
          </w:tcPr>
          <w:p w14:paraId="3D7B391E" w14:textId="77777777" w:rsidR="00175B03" w:rsidRPr="00307D9B" w:rsidRDefault="00175B03" w:rsidP="00DC09BA">
            <w:pPr>
              <w:jc w:val="center"/>
              <w:rPr>
                <w:b/>
              </w:rPr>
            </w:pPr>
            <w:r w:rsidRPr="00307D9B">
              <w:rPr>
                <w:b/>
              </w:rPr>
              <w:t>8.EE.B.5</w:t>
            </w:r>
          </w:p>
        </w:tc>
        <w:tc>
          <w:tcPr>
            <w:tcW w:w="13192" w:type="dxa"/>
            <w:tcBorders>
              <w:top w:val="single" w:sz="4" w:space="0" w:color="auto"/>
              <w:bottom w:val="single" w:sz="8" w:space="0" w:color="auto"/>
              <w:right w:val="single" w:sz="18" w:space="0" w:color="auto"/>
            </w:tcBorders>
          </w:tcPr>
          <w:p w14:paraId="3B4B038C" w14:textId="77777777" w:rsidR="00175B03" w:rsidRDefault="00175B03" w:rsidP="001F13A3">
            <w:r w:rsidRPr="00762108">
              <w:t xml:space="preserve">Graph proportional relationships interpreting the unit rate as the slope of the graph. Compare two different proportional relationships represented in different ways. </w:t>
            </w:r>
            <w:r w:rsidRPr="002D44D9">
              <w:rPr>
                <w:i/>
              </w:rPr>
              <w:t>For example, compare a distance-time graph to a distance-time equation to determine which of two moving objects has greater speed.</w:t>
            </w:r>
          </w:p>
        </w:tc>
      </w:tr>
      <w:tr w:rsidR="00175B03" w14:paraId="3D10EDB4" w14:textId="77777777" w:rsidTr="00C70AAC">
        <w:trPr>
          <w:trHeight w:val="349"/>
        </w:trPr>
        <w:tc>
          <w:tcPr>
            <w:tcW w:w="1455" w:type="dxa"/>
            <w:tcBorders>
              <w:top w:val="single" w:sz="8" w:space="0" w:color="auto"/>
              <w:bottom w:val="single" w:sz="18" w:space="0" w:color="auto"/>
            </w:tcBorders>
            <w:shd w:val="clear" w:color="auto" w:fill="A9CFC2" w:themeFill="text2"/>
            <w:vAlign w:val="center"/>
          </w:tcPr>
          <w:p w14:paraId="0F9C8CB8" w14:textId="21CFB28C" w:rsidR="00175B03" w:rsidRPr="00307D9B" w:rsidRDefault="00F7600C" w:rsidP="00DC09BA">
            <w:pPr>
              <w:jc w:val="center"/>
              <w:rPr>
                <w:b/>
              </w:rPr>
            </w:pPr>
            <w:r>
              <w:rPr>
                <w:b/>
              </w:rPr>
              <w:t>*</w:t>
            </w:r>
            <w:proofErr w:type="gramStart"/>
            <w:r w:rsidR="00175B03" w:rsidRPr="00307D9B">
              <w:rPr>
                <w:b/>
              </w:rPr>
              <w:t>8.EE.B.</w:t>
            </w:r>
            <w:proofErr w:type="gramEnd"/>
            <w:r w:rsidR="00175B03" w:rsidRPr="00307D9B">
              <w:rPr>
                <w:b/>
              </w:rPr>
              <w:t>6</w:t>
            </w:r>
          </w:p>
        </w:tc>
        <w:tc>
          <w:tcPr>
            <w:tcW w:w="13192" w:type="dxa"/>
            <w:tcBorders>
              <w:top w:val="single" w:sz="8" w:space="0" w:color="auto"/>
              <w:bottom w:val="single" w:sz="18" w:space="0" w:color="auto"/>
              <w:right w:val="single" w:sz="18" w:space="0" w:color="auto"/>
            </w:tcBorders>
            <w:shd w:val="clear" w:color="auto" w:fill="A9CFC2" w:themeFill="text2"/>
          </w:tcPr>
          <w:p w14:paraId="03CF26D2" w14:textId="77777777" w:rsidR="00175B03" w:rsidRDefault="00175B03" w:rsidP="001F13A3">
            <w:r w:rsidRPr="00762108">
              <w:t xml:space="preserve">Use similar triangles to explain why the slope </w:t>
            </w:r>
            <w:r w:rsidRPr="002D44D9">
              <w:rPr>
                <w:i/>
              </w:rPr>
              <w:t>m</w:t>
            </w:r>
            <w:r w:rsidRPr="00762108">
              <w:t xml:space="preserve"> is the same between any two distinct points on a non-vertic</w:t>
            </w:r>
            <w:r>
              <w:t>al line in the coordinate plane. D</w:t>
            </w:r>
            <w:r w:rsidRPr="00762108">
              <w:t xml:space="preserve">erive the equation </w:t>
            </w:r>
            <w:r w:rsidRPr="002D44D9">
              <w:rPr>
                <w:i/>
              </w:rPr>
              <w:t>y = mx</w:t>
            </w:r>
            <w:r w:rsidRPr="00762108">
              <w:t xml:space="preserve"> for a line through the origin and the equation </w:t>
            </w:r>
            <w:r w:rsidRPr="002D44D9">
              <w:rPr>
                <w:i/>
              </w:rPr>
              <w:t>y = mx + b</w:t>
            </w:r>
            <w:r w:rsidRPr="00762108">
              <w:t xml:space="preserve"> for a line intercepting the vertical axis at (0, </w:t>
            </w:r>
            <w:r w:rsidRPr="002D44D9">
              <w:rPr>
                <w:i/>
              </w:rPr>
              <w:t>b</w:t>
            </w:r>
            <w:r w:rsidRPr="00762108">
              <w:t xml:space="preserve">).  </w:t>
            </w:r>
          </w:p>
        </w:tc>
      </w:tr>
    </w:tbl>
    <w:p w14:paraId="6B819648" w14:textId="77777777" w:rsidR="00B63113" w:rsidRDefault="00B63113" w:rsidP="00AF7B64">
      <w:pPr>
        <w:rPr>
          <w:rFonts w:eastAsia="Times New Roman" w:cs="Arial"/>
        </w:rPr>
      </w:pPr>
    </w:p>
    <w:tbl>
      <w:tblPr>
        <w:tblStyle w:val="TableGrid"/>
        <w:tblW w:w="146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37"/>
        <w:gridCol w:w="13210"/>
      </w:tblGrid>
      <w:tr w:rsidR="00175B03" w14:paraId="3DFBD851" w14:textId="77777777" w:rsidTr="00052A6A">
        <w:trPr>
          <w:trHeight w:val="349"/>
        </w:trPr>
        <w:tc>
          <w:tcPr>
            <w:tcW w:w="14647" w:type="dxa"/>
            <w:gridSpan w:val="2"/>
            <w:tcBorders>
              <w:top w:val="single" w:sz="18" w:space="0" w:color="auto"/>
              <w:left w:val="single" w:sz="18" w:space="0" w:color="auto"/>
              <w:bottom w:val="single" w:sz="4" w:space="0" w:color="auto"/>
              <w:right w:val="single" w:sz="18" w:space="0" w:color="auto"/>
            </w:tcBorders>
            <w:shd w:val="clear" w:color="auto" w:fill="E6E6E6" w:themeFill="text1" w:themeFillTint="66"/>
          </w:tcPr>
          <w:p w14:paraId="775CCB9A" w14:textId="0553FDAA" w:rsidR="00175B03" w:rsidRDefault="00175B03" w:rsidP="001F13A3">
            <w:pPr>
              <w:spacing w:before="40" w:after="40"/>
            </w:pPr>
            <w:r w:rsidRPr="00307D9B">
              <w:rPr>
                <w:b/>
              </w:rPr>
              <w:t xml:space="preserve">Analyze and </w:t>
            </w:r>
            <w:r w:rsidR="00DC09BA">
              <w:rPr>
                <w:b/>
              </w:rPr>
              <w:t>S</w:t>
            </w:r>
            <w:r w:rsidRPr="00307D9B">
              <w:rPr>
                <w:b/>
              </w:rPr>
              <w:t xml:space="preserve">olve </w:t>
            </w:r>
            <w:r w:rsidR="00DC09BA">
              <w:rPr>
                <w:b/>
              </w:rPr>
              <w:t>L</w:t>
            </w:r>
            <w:r w:rsidRPr="00307D9B">
              <w:rPr>
                <w:b/>
              </w:rPr>
              <w:t xml:space="preserve">inear </w:t>
            </w:r>
            <w:r w:rsidR="00DC09BA">
              <w:rPr>
                <w:b/>
              </w:rPr>
              <w:t>E</w:t>
            </w:r>
            <w:r w:rsidRPr="00307D9B">
              <w:rPr>
                <w:b/>
              </w:rPr>
              <w:t xml:space="preserve">quations, </w:t>
            </w:r>
            <w:r w:rsidR="00DC09BA">
              <w:rPr>
                <w:b/>
              </w:rPr>
              <w:t>I</w:t>
            </w:r>
            <w:r w:rsidRPr="00307D9B">
              <w:rPr>
                <w:b/>
              </w:rPr>
              <w:t xml:space="preserve">nequalities, and </w:t>
            </w:r>
            <w:r w:rsidR="00DC09BA">
              <w:rPr>
                <w:b/>
              </w:rPr>
              <w:t>P</w:t>
            </w:r>
            <w:r w:rsidRPr="00307D9B">
              <w:rPr>
                <w:b/>
              </w:rPr>
              <w:t xml:space="preserve">airs of </w:t>
            </w:r>
            <w:r w:rsidR="00DC09BA">
              <w:rPr>
                <w:b/>
              </w:rPr>
              <w:t>S</w:t>
            </w:r>
            <w:r w:rsidRPr="00307D9B">
              <w:rPr>
                <w:b/>
              </w:rPr>
              <w:t xml:space="preserve">imultaneous </w:t>
            </w:r>
            <w:r w:rsidR="00DC09BA">
              <w:rPr>
                <w:b/>
              </w:rPr>
              <w:t>L</w:t>
            </w:r>
            <w:r w:rsidRPr="00307D9B">
              <w:rPr>
                <w:b/>
              </w:rPr>
              <w:t xml:space="preserve">inear </w:t>
            </w:r>
            <w:r w:rsidR="00DC09BA">
              <w:rPr>
                <w:b/>
              </w:rPr>
              <w:t>E</w:t>
            </w:r>
            <w:r w:rsidRPr="00307D9B">
              <w:rPr>
                <w:b/>
              </w:rPr>
              <w:t>quations</w:t>
            </w:r>
          </w:p>
        </w:tc>
      </w:tr>
      <w:tr w:rsidR="00175B03" w14:paraId="6A232D92" w14:textId="77777777" w:rsidTr="00C70AAC">
        <w:trPr>
          <w:trHeight w:val="349"/>
        </w:trPr>
        <w:tc>
          <w:tcPr>
            <w:tcW w:w="1437" w:type="dxa"/>
            <w:tcBorders>
              <w:top w:val="single" w:sz="4" w:space="0" w:color="auto"/>
              <w:bottom w:val="single" w:sz="8" w:space="0" w:color="auto"/>
            </w:tcBorders>
            <w:shd w:val="clear" w:color="auto" w:fill="A9CFC2" w:themeFill="text2"/>
            <w:vAlign w:val="center"/>
          </w:tcPr>
          <w:p w14:paraId="7D32D5D6" w14:textId="3801751C" w:rsidR="00175B03" w:rsidRPr="00307D9B" w:rsidRDefault="00F7600C" w:rsidP="00DC09BA">
            <w:pPr>
              <w:jc w:val="center"/>
              <w:rPr>
                <w:b/>
              </w:rPr>
            </w:pPr>
            <w:r>
              <w:rPr>
                <w:b/>
              </w:rPr>
              <w:t>*</w:t>
            </w:r>
            <w:proofErr w:type="gramStart"/>
            <w:r w:rsidR="00175B03" w:rsidRPr="00307D9B">
              <w:rPr>
                <w:b/>
              </w:rPr>
              <w:t>8.EE.C.</w:t>
            </w:r>
            <w:proofErr w:type="gramEnd"/>
            <w:r w:rsidR="00175B03" w:rsidRPr="00307D9B">
              <w:rPr>
                <w:b/>
              </w:rPr>
              <w:t>7</w:t>
            </w:r>
          </w:p>
        </w:tc>
        <w:tc>
          <w:tcPr>
            <w:tcW w:w="13210" w:type="dxa"/>
            <w:tcBorders>
              <w:top w:val="single" w:sz="4" w:space="0" w:color="auto"/>
              <w:bottom w:val="single" w:sz="8" w:space="0" w:color="auto"/>
              <w:right w:val="single" w:sz="18" w:space="0" w:color="auto"/>
            </w:tcBorders>
            <w:shd w:val="clear" w:color="auto" w:fill="A9CFC2" w:themeFill="text2"/>
          </w:tcPr>
          <w:p w14:paraId="6A2AF153" w14:textId="77777777" w:rsidR="00AB455E" w:rsidRDefault="00175B03" w:rsidP="001F13A3">
            <w:pPr>
              <w:spacing w:before="40" w:after="40"/>
            </w:pPr>
            <w:r>
              <w:t>Fluently solve linear equations and inequalities in one variable.</w:t>
            </w:r>
          </w:p>
          <w:p w14:paraId="7F970749" w14:textId="77777777" w:rsidR="00AB455E" w:rsidRDefault="00175B03" w:rsidP="00386491">
            <w:pPr>
              <w:pStyle w:val="ListParagraph"/>
              <w:numPr>
                <w:ilvl w:val="0"/>
                <w:numId w:val="5"/>
              </w:numPr>
              <w:spacing w:before="40" w:after="40"/>
            </w:pPr>
            <w:r>
              <w:t>Give examples of linear equations in one variable with one solution, infinitely many solutions, or no solution. Show</w:t>
            </w:r>
            <w:r w:rsidR="00AB455E">
              <w:t xml:space="preserve"> </w:t>
            </w:r>
          </w:p>
          <w:p w14:paraId="0D51FE1A" w14:textId="5FFF89A8" w:rsidR="00175B03" w:rsidRPr="00AB455E" w:rsidRDefault="00175B03" w:rsidP="00DC09BA">
            <w:pPr>
              <w:pStyle w:val="ListParagraph"/>
              <w:spacing w:before="40" w:after="40"/>
            </w:pPr>
            <w:proofErr w:type="gramStart"/>
            <w:r>
              <w:t>which</w:t>
            </w:r>
            <w:proofErr w:type="gramEnd"/>
            <w:r>
              <w:t xml:space="preserve"> of these possibilities is the case by successively transforming the given equation into simpler forms, until an equivalent equation of the form </w:t>
            </w:r>
            <w:r w:rsidRPr="00DC09BA">
              <w:rPr>
                <w:i/>
              </w:rPr>
              <w:t xml:space="preserve">x = a, a = a, or a = b </w:t>
            </w:r>
            <w:r>
              <w:t xml:space="preserve">results (where </w:t>
            </w:r>
            <w:r w:rsidRPr="00DC09BA">
              <w:rPr>
                <w:i/>
              </w:rPr>
              <w:t>a</w:t>
            </w:r>
            <w:r>
              <w:t xml:space="preserve"> and </w:t>
            </w:r>
            <w:r w:rsidRPr="00DC09BA">
              <w:rPr>
                <w:i/>
              </w:rPr>
              <w:t>b</w:t>
            </w:r>
            <w:r>
              <w:t xml:space="preserve"> are different numbers).</w:t>
            </w:r>
          </w:p>
          <w:p w14:paraId="504D4139" w14:textId="77777777" w:rsidR="00AB455E" w:rsidRDefault="00175B03" w:rsidP="00386491">
            <w:pPr>
              <w:pStyle w:val="ListParagraph"/>
              <w:numPr>
                <w:ilvl w:val="0"/>
                <w:numId w:val="5"/>
              </w:numPr>
              <w:spacing w:before="40" w:after="40"/>
            </w:pPr>
            <w:r>
              <w:t>Solve linear equations and inequalities with rational number coefficients, including solutions that require expanding</w:t>
            </w:r>
            <w:r w:rsidR="00AB455E">
              <w:t xml:space="preserve"> </w:t>
            </w:r>
          </w:p>
          <w:p w14:paraId="1D8DF600" w14:textId="5EADE594" w:rsidR="00175B03" w:rsidRDefault="00175B03" w:rsidP="00DC09BA">
            <w:pPr>
              <w:pStyle w:val="ListParagraph"/>
              <w:spacing w:before="40" w:after="40"/>
            </w:pPr>
            <w:r>
              <w:t>expressions using the distributive property and collecting like terms.</w:t>
            </w:r>
          </w:p>
        </w:tc>
      </w:tr>
      <w:tr w:rsidR="00175B03" w14:paraId="37E47C8C" w14:textId="77777777" w:rsidTr="00C70AAC">
        <w:trPr>
          <w:trHeight w:val="349"/>
        </w:trPr>
        <w:tc>
          <w:tcPr>
            <w:tcW w:w="1437" w:type="dxa"/>
            <w:tcBorders>
              <w:top w:val="single" w:sz="8" w:space="0" w:color="auto"/>
              <w:bottom w:val="single" w:sz="18" w:space="0" w:color="auto"/>
            </w:tcBorders>
            <w:shd w:val="clear" w:color="auto" w:fill="A9CFC2" w:themeFill="text2"/>
            <w:vAlign w:val="center"/>
          </w:tcPr>
          <w:p w14:paraId="046F74AA" w14:textId="2AF67B41" w:rsidR="00175B03" w:rsidRPr="00307D9B" w:rsidRDefault="00F7600C" w:rsidP="00DC09BA">
            <w:pPr>
              <w:jc w:val="center"/>
              <w:rPr>
                <w:b/>
              </w:rPr>
            </w:pPr>
            <w:r>
              <w:rPr>
                <w:b/>
              </w:rPr>
              <w:t>*</w:t>
            </w:r>
            <w:proofErr w:type="gramStart"/>
            <w:r w:rsidR="00175B03" w:rsidRPr="00307D9B">
              <w:rPr>
                <w:b/>
              </w:rPr>
              <w:t>8.EE.C.</w:t>
            </w:r>
            <w:proofErr w:type="gramEnd"/>
            <w:r w:rsidR="00175B03" w:rsidRPr="00307D9B">
              <w:rPr>
                <w:b/>
              </w:rPr>
              <w:t>8</w:t>
            </w:r>
          </w:p>
        </w:tc>
        <w:tc>
          <w:tcPr>
            <w:tcW w:w="13210" w:type="dxa"/>
            <w:tcBorders>
              <w:top w:val="single" w:sz="8" w:space="0" w:color="auto"/>
              <w:bottom w:val="single" w:sz="18" w:space="0" w:color="auto"/>
              <w:right w:val="single" w:sz="18" w:space="0" w:color="auto"/>
            </w:tcBorders>
            <w:shd w:val="clear" w:color="auto" w:fill="A9CFC2" w:themeFill="text2"/>
          </w:tcPr>
          <w:p w14:paraId="570DD101" w14:textId="77777777" w:rsidR="00193330" w:rsidRDefault="00175B03" w:rsidP="001F13A3">
            <w:pPr>
              <w:spacing w:before="40" w:after="40"/>
            </w:pPr>
            <w:r>
              <w:t>Analyze and solve pairs of simultaneous linear equations.</w:t>
            </w:r>
          </w:p>
          <w:p w14:paraId="5AEBD0ED" w14:textId="77777777" w:rsidR="00193330" w:rsidRDefault="00175B03" w:rsidP="00386491">
            <w:pPr>
              <w:pStyle w:val="ListParagraph"/>
              <w:numPr>
                <w:ilvl w:val="0"/>
                <w:numId w:val="6"/>
              </w:numPr>
              <w:spacing w:before="40" w:after="40"/>
            </w:pPr>
            <w:r>
              <w:t>Understand that solutions to a system of two linear equations in two variables correspond to points of intersection of</w:t>
            </w:r>
            <w:r w:rsidR="00193330">
              <w:t xml:space="preserve"> </w:t>
            </w:r>
          </w:p>
          <w:p w14:paraId="4E0A82D6" w14:textId="23BAF907" w:rsidR="00193330" w:rsidRDefault="00175B03" w:rsidP="00DC09BA">
            <w:pPr>
              <w:pStyle w:val="ListParagraph"/>
              <w:spacing w:before="40" w:after="40"/>
            </w:pPr>
            <w:r>
              <w:t>their graphs, because points of intersection satisfy both equations simultaneously.</w:t>
            </w:r>
          </w:p>
          <w:p w14:paraId="0AA52FBC" w14:textId="77777777" w:rsidR="00E26CB0" w:rsidRDefault="00175B03" w:rsidP="00386491">
            <w:pPr>
              <w:pStyle w:val="ListParagraph"/>
              <w:numPr>
                <w:ilvl w:val="0"/>
                <w:numId w:val="6"/>
              </w:numPr>
              <w:spacing w:before="40" w:after="40"/>
            </w:pPr>
            <w:r>
              <w:t>Solve systems of two linear equations in two variables algebraically, and estimate solutions by graphing the</w:t>
            </w:r>
            <w:r w:rsidR="00E26CB0">
              <w:t xml:space="preserve"> </w:t>
            </w:r>
          </w:p>
          <w:p w14:paraId="3C9CBA3A" w14:textId="7E24E7E8" w:rsidR="00175B03" w:rsidRPr="00193330" w:rsidRDefault="00175B03" w:rsidP="00DC09BA">
            <w:pPr>
              <w:pStyle w:val="ListParagraph"/>
              <w:spacing w:before="40" w:after="40"/>
            </w:pPr>
            <w:r>
              <w:t>equations including cases of no solution and infinite number of solutions. Solve simple cases by inspection.</w:t>
            </w:r>
          </w:p>
          <w:p w14:paraId="63A123BA" w14:textId="2A544C36" w:rsidR="00175B03" w:rsidRDefault="00175B03" w:rsidP="00386491">
            <w:pPr>
              <w:pStyle w:val="ListParagraph"/>
              <w:numPr>
                <w:ilvl w:val="0"/>
                <w:numId w:val="6"/>
              </w:numPr>
              <w:spacing w:before="40" w:after="40"/>
            </w:pPr>
            <w:proofErr w:type="gramStart"/>
            <w:r>
              <w:t>Solve</w:t>
            </w:r>
            <w:proofErr w:type="gramEnd"/>
            <w:r>
              <w:t xml:space="preserve"> mathematical problems and problems in real-world context leading to two linear equations in two variables.</w:t>
            </w:r>
          </w:p>
        </w:tc>
      </w:tr>
    </w:tbl>
    <w:p w14:paraId="186F12DF" w14:textId="77777777" w:rsidR="00175B03" w:rsidRDefault="00175B03"/>
    <w:p w14:paraId="4D165E7C" w14:textId="77777777" w:rsidR="00C94545" w:rsidRDefault="00C94545"/>
    <w:p w14:paraId="4C25B729" w14:textId="77777777" w:rsidR="00C94545" w:rsidRDefault="00C94545"/>
    <w:p w14:paraId="70779091" w14:textId="77777777" w:rsidR="00C94545" w:rsidRDefault="00C94545"/>
    <w:p w14:paraId="1E39D249" w14:textId="77777777" w:rsidR="00C94545" w:rsidRDefault="00C94545"/>
    <w:p w14:paraId="716ECE19" w14:textId="4ED00D01" w:rsidR="00175B03" w:rsidRDefault="00175B03" w:rsidP="00175B03">
      <w:pPr>
        <w:pStyle w:val="Heading2"/>
      </w:pPr>
      <w:r>
        <w:lastRenderedPageBreak/>
        <w:t>Function (F)</w:t>
      </w:r>
    </w:p>
    <w:tbl>
      <w:tblPr>
        <w:tblStyle w:val="TableGrid"/>
        <w:tblW w:w="146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37"/>
        <w:gridCol w:w="13210"/>
      </w:tblGrid>
      <w:tr w:rsidR="00165336" w14:paraId="1314569B" w14:textId="77777777" w:rsidTr="008327FC">
        <w:trPr>
          <w:trHeight w:val="349"/>
        </w:trPr>
        <w:tc>
          <w:tcPr>
            <w:tcW w:w="14647" w:type="dxa"/>
            <w:gridSpan w:val="2"/>
            <w:tcBorders>
              <w:top w:val="single" w:sz="18" w:space="0" w:color="auto"/>
              <w:left w:val="single" w:sz="18" w:space="0" w:color="auto"/>
              <w:bottom w:val="single" w:sz="4" w:space="0" w:color="auto"/>
              <w:right w:val="single" w:sz="18" w:space="0" w:color="auto"/>
            </w:tcBorders>
            <w:shd w:val="clear" w:color="auto" w:fill="E6E6E6" w:themeFill="text1" w:themeFillTint="66"/>
          </w:tcPr>
          <w:p w14:paraId="538AE8DD" w14:textId="3145049D" w:rsidR="00165336" w:rsidRPr="00CF290F" w:rsidRDefault="00C60914" w:rsidP="00C60914">
            <w:pPr>
              <w:spacing w:before="40" w:after="40"/>
              <w:rPr>
                <w:rFonts w:ascii="Calibri" w:hAnsi="Calibri"/>
                <w:b/>
                <w:color w:val="000000"/>
                <w:sz w:val="28"/>
              </w:rPr>
            </w:pPr>
            <w:r w:rsidRPr="00CF290F">
              <w:rPr>
                <w:b/>
              </w:rPr>
              <w:t xml:space="preserve">Define, </w:t>
            </w:r>
            <w:r w:rsidR="00DC09BA">
              <w:rPr>
                <w:b/>
              </w:rPr>
              <w:t>E</w:t>
            </w:r>
            <w:r w:rsidRPr="00CF290F">
              <w:rPr>
                <w:b/>
              </w:rPr>
              <w:t xml:space="preserve">valuate, and </w:t>
            </w:r>
            <w:r w:rsidR="00DC09BA">
              <w:rPr>
                <w:b/>
              </w:rPr>
              <w:t>C</w:t>
            </w:r>
            <w:r w:rsidRPr="00CF290F">
              <w:rPr>
                <w:b/>
              </w:rPr>
              <w:t xml:space="preserve">ompare </w:t>
            </w:r>
            <w:r w:rsidR="00DC09BA">
              <w:rPr>
                <w:b/>
              </w:rPr>
              <w:t>F</w:t>
            </w:r>
            <w:r w:rsidRPr="00CF290F">
              <w:rPr>
                <w:b/>
              </w:rPr>
              <w:t>unctions</w:t>
            </w:r>
          </w:p>
        </w:tc>
      </w:tr>
      <w:tr w:rsidR="00C60914" w14:paraId="73C93A8F" w14:textId="77777777" w:rsidTr="00C70AAC">
        <w:trPr>
          <w:trHeight w:val="349"/>
        </w:trPr>
        <w:tc>
          <w:tcPr>
            <w:tcW w:w="1437" w:type="dxa"/>
            <w:tcBorders>
              <w:top w:val="single" w:sz="4" w:space="0" w:color="auto"/>
              <w:bottom w:val="single" w:sz="8" w:space="0" w:color="auto"/>
            </w:tcBorders>
            <w:shd w:val="clear" w:color="auto" w:fill="A9CFC2" w:themeFill="text2"/>
            <w:vAlign w:val="center"/>
          </w:tcPr>
          <w:p w14:paraId="3F79790E" w14:textId="4CE33C69" w:rsidR="00C60914" w:rsidRPr="00CF290F" w:rsidRDefault="00F7600C" w:rsidP="00DC09BA">
            <w:pPr>
              <w:tabs>
                <w:tab w:val="left" w:pos="1020"/>
              </w:tabs>
              <w:spacing w:before="40" w:after="40"/>
              <w:jc w:val="center"/>
              <w:rPr>
                <w:b/>
              </w:rPr>
            </w:pPr>
            <w:r>
              <w:rPr>
                <w:b/>
              </w:rPr>
              <w:t>*</w:t>
            </w:r>
            <w:proofErr w:type="gramStart"/>
            <w:r w:rsidR="00C60914" w:rsidRPr="00CF290F">
              <w:rPr>
                <w:b/>
              </w:rPr>
              <w:t>8.F.A.</w:t>
            </w:r>
            <w:proofErr w:type="gramEnd"/>
            <w:r w:rsidR="00C60914" w:rsidRPr="00CF290F">
              <w:rPr>
                <w:b/>
              </w:rPr>
              <w:t>1</w:t>
            </w:r>
          </w:p>
        </w:tc>
        <w:tc>
          <w:tcPr>
            <w:tcW w:w="13210" w:type="dxa"/>
            <w:tcBorders>
              <w:top w:val="single" w:sz="4" w:space="0" w:color="auto"/>
              <w:bottom w:val="single" w:sz="8" w:space="0" w:color="auto"/>
              <w:right w:val="single" w:sz="18" w:space="0" w:color="auto"/>
            </w:tcBorders>
            <w:shd w:val="clear" w:color="auto" w:fill="A9CFC2" w:themeFill="text2"/>
          </w:tcPr>
          <w:p w14:paraId="3225EB86" w14:textId="77777777" w:rsidR="00C60914" w:rsidRDefault="00C60914" w:rsidP="001F13A3">
            <w:pPr>
              <w:spacing w:before="40" w:after="40"/>
            </w:pPr>
            <w:r w:rsidRPr="002D0B59">
              <w:t>Understand that a function is a rule that assigns to each input exactly one output. The graph of a function is the set of ordered pairs consisting of an input and the corresponding output. (Function notation is not required in Grade 8.)</w:t>
            </w:r>
          </w:p>
        </w:tc>
      </w:tr>
      <w:tr w:rsidR="00C60914" w14:paraId="724EACD0" w14:textId="77777777" w:rsidTr="00DC09BA">
        <w:trPr>
          <w:trHeight w:val="349"/>
        </w:trPr>
        <w:tc>
          <w:tcPr>
            <w:tcW w:w="1437" w:type="dxa"/>
            <w:tcBorders>
              <w:top w:val="single" w:sz="8" w:space="0" w:color="auto"/>
              <w:bottom w:val="single" w:sz="8" w:space="0" w:color="auto"/>
            </w:tcBorders>
            <w:vAlign w:val="center"/>
          </w:tcPr>
          <w:p w14:paraId="50C1F509" w14:textId="77777777" w:rsidR="00C60914" w:rsidRPr="00CF290F" w:rsidRDefault="00C60914" w:rsidP="00DC09BA">
            <w:pPr>
              <w:spacing w:before="40" w:after="40"/>
              <w:jc w:val="center"/>
              <w:rPr>
                <w:b/>
              </w:rPr>
            </w:pPr>
            <w:r w:rsidRPr="00CF290F">
              <w:rPr>
                <w:b/>
              </w:rPr>
              <w:t>8.F.A.2</w:t>
            </w:r>
          </w:p>
        </w:tc>
        <w:tc>
          <w:tcPr>
            <w:tcW w:w="13210" w:type="dxa"/>
            <w:tcBorders>
              <w:top w:val="single" w:sz="8" w:space="0" w:color="auto"/>
              <w:bottom w:val="single" w:sz="8" w:space="0" w:color="auto"/>
              <w:right w:val="single" w:sz="18" w:space="0" w:color="auto"/>
            </w:tcBorders>
          </w:tcPr>
          <w:p w14:paraId="3BE243C5" w14:textId="77777777" w:rsidR="00C60914" w:rsidRDefault="00C60914" w:rsidP="001F13A3">
            <w:pPr>
              <w:spacing w:before="40" w:after="40"/>
            </w:pPr>
            <w:r>
              <w:t xml:space="preserve">Compare properties of two functions each represented in a different way (algebraically, graphically, numerically in tables, or by verbal descriptions). </w:t>
            </w:r>
            <w:r w:rsidRPr="002D44D9">
              <w:rPr>
                <w:i/>
              </w:rPr>
              <w:t xml:space="preserve">For example, given a linear function represented by a table of values and a linear function represented by an algebraic expression, determine which function has </w:t>
            </w:r>
            <w:proofErr w:type="gramStart"/>
            <w:r w:rsidRPr="002D44D9">
              <w:rPr>
                <w:i/>
              </w:rPr>
              <w:t>the</w:t>
            </w:r>
            <w:proofErr w:type="gramEnd"/>
            <w:r w:rsidRPr="002D44D9">
              <w:rPr>
                <w:i/>
              </w:rPr>
              <w:t xml:space="preserve"> greater rate of change.</w:t>
            </w:r>
          </w:p>
        </w:tc>
      </w:tr>
      <w:tr w:rsidR="00C60914" w14:paraId="6B1C3627" w14:textId="77777777" w:rsidTr="00C70AAC">
        <w:trPr>
          <w:trHeight w:val="349"/>
        </w:trPr>
        <w:tc>
          <w:tcPr>
            <w:tcW w:w="1437" w:type="dxa"/>
            <w:tcBorders>
              <w:top w:val="single" w:sz="8" w:space="0" w:color="auto"/>
              <w:bottom w:val="single" w:sz="18" w:space="0" w:color="auto"/>
            </w:tcBorders>
            <w:shd w:val="clear" w:color="auto" w:fill="A9CFC2" w:themeFill="text2"/>
            <w:vAlign w:val="center"/>
          </w:tcPr>
          <w:p w14:paraId="2EAF9AAD" w14:textId="44917324" w:rsidR="00C60914" w:rsidRPr="00CF290F" w:rsidRDefault="00F7600C" w:rsidP="00DC09BA">
            <w:pPr>
              <w:spacing w:before="40" w:after="40"/>
              <w:jc w:val="center"/>
              <w:rPr>
                <w:b/>
              </w:rPr>
            </w:pPr>
            <w:r>
              <w:rPr>
                <w:b/>
              </w:rPr>
              <w:t>*</w:t>
            </w:r>
            <w:proofErr w:type="gramStart"/>
            <w:r w:rsidR="00C60914" w:rsidRPr="00CF290F">
              <w:rPr>
                <w:b/>
              </w:rPr>
              <w:t>8.F.A.</w:t>
            </w:r>
            <w:proofErr w:type="gramEnd"/>
            <w:r w:rsidR="00C60914" w:rsidRPr="00CF290F">
              <w:rPr>
                <w:b/>
              </w:rPr>
              <w:t>3</w:t>
            </w:r>
          </w:p>
        </w:tc>
        <w:tc>
          <w:tcPr>
            <w:tcW w:w="13210" w:type="dxa"/>
            <w:tcBorders>
              <w:top w:val="single" w:sz="8" w:space="0" w:color="auto"/>
              <w:bottom w:val="single" w:sz="18" w:space="0" w:color="auto"/>
              <w:right w:val="single" w:sz="18" w:space="0" w:color="auto"/>
            </w:tcBorders>
            <w:shd w:val="clear" w:color="auto" w:fill="A9CFC2" w:themeFill="text2"/>
          </w:tcPr>
          <w:p w14:paraId="21CDB16C" w14:textId="77777777" w:rsidR="00C60914" w:rsidRPr="002D44D9" w:rsidRDefault="00C60914" w:rsidP="001F13A3">
            <w:pPr>
              <w:spacing w:before="40" w:after="40"/>
              <w:rPr>
                <w:i/>
              </w:rPr>
            </w:pPr>
            <w:r w:rsidRPr="002D0B59">
              <w:t xml:space="preserve">Interpret the equation </w:t>
            </w:r>
            <w:r w:rsidRPr="00CF290F">
              <w:rPr>
                <w:i/>
              </w:rPr>
              <w:t>y</w:t>
            </w:r>
            <w:r w:rsidRPr="002D0B59">
              <w:t xml:space="preserve"> = m</w:t>
            </w:r>
            <w:r w:rsidRPr="00CF290F">
              <w:rPr>
                <w:i/>
              </w:rPr>
              <w:t>x</w:t>
            </w:r>
            <w:r w:rsidRPr="002D0B59">
              <w:t xml:space="preserve"> + </w:t>
            </w:r>
            <w:r w:rsidRPr="00CF290F">
              <w:rPr>
                <w:i/>
              </w:rPr>
              <w:t>b</w:t>
            </w:r>
            <w:r w:rsidRPr="002D0B59">
              <w:t xml:space="preserve"> as defining a linear function whose graph is a straight line; give examples of functions that are not linear.</w:t>
            </w:r>
            <w:r>
              <w:t xml:space="preserve"> </w:t>
            </w:r>
            <w:r>
              <w:rPr>
                <w:i/>
              </w:rPr>
              <w:t>For example, the function A = s</w:t>
            </w:r>
            <w:r>
              <w:rPr>
                <w:i/>
                <w:vertAlign w:val="superscript"/>
              </w:rPr>
              <w:t xml:space="preserve">2 </w:t>
            </w:r>
            <w:r>
              <w:rPr>
                <w:i/>
              </w:rPr>
              <w:t>giving the area of a square as a function of its side length in not linear because its graph contains the points (1,1), (2,4), and (3,9) which are not on a straight line.</w:t>
            </w:r>
          </w:p>
        </w:tc>
      </w:tr>
    </w:tbl>
    <w:p w14:paraId="16FB4FD1" w14:textId="77777777" w:rsidR="00C60914" w:rsidRDefault="00C60914"/>
    <w:tbl>
      <w:tblPr>
        <w:tblStyle w:val="TableGrid"/>
        <w:tblW w:w="146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37"/>
        <w:gridCol w:w="13210"/>
      </w:tblGrid>
      <w:tr w:rsidR="00C60914" w14:paraId="3EEE27DF" w14:textId="77777777" w:rsidTr="00052A6A">
        <w:trPr>
          <w:trHeight w:val="349"/>
        </w:trPr>
        <w:tc>
          <w:tcPr>
            <w:tcW w:w="14647" w:type="dxa"/>
            <w:gridSpan w:val="2"/>
            <w:tcBorders>
              <w:top w:val="single" w:sz="18" w:space="0" w:color="auto"/>
              <w:left w:val="single" w:sz="18" w:space="0" w:color="auto"/>
              <w:bottom w:val="single" w:sz="4" w:space="0" w:color="auto"/>
              <w:right w:val="single" w:sz="18" w:space="0" w:color="auto"/>
            </w:tcBorders>
            <w:shd w:val="clear" w:color="auto" w:fill="E6E6E6" w:themeFill="text1" w:themeFillTint="66"/>
          </w:tcPr>
          <w:p w14:paraId="13A869C3" w14:textId="18279C4B" w:rsidR="00C60914" w:rsidRPr="002D0B59" w:rsidRDefault="00C60914" w:rsidP="001F13A3">
            <w:pPr>
              <w:spacing w:before="40" w:after="40"/>
            </w:pPr>
            <w:r w:rsidRPr="00CF290F">
              <w:rPr>
                <w:b/>
              </w:rPr>
              <w:t xml:space="preserve">Use </w:t>
            </w:r>
            <w:r w:rsidR="00DC09BA">
              <w:rPr>
                <w:b/>
              </w:rPr>
              <w:t>F</w:t>
            </w:r>
            <w:r w:rsidRPr="00CF290F">
              <w:rPr>
                <w:b/>
              </w:rPr>
              <w:t xml:space="preserve">unctions </w:t>
            </w:r>
            <w:proofErr w:type="gramStart"/>
            <w:r w:rsidRPr="00CF290F">
              <w:rPr>
                <w:b/>
              </w:rPr>
              <w:t>to</w:t>
            </w:r>
            <w:proofErr w:type="gramEnd"/>
            <w:r w:rsidRPr="00CF290F">
              <w:rPr>
                <w:b/>
              </w:rPr>
              <w:t xml:space="preserve"> </w:t>
            </w:r>
            <w:r w:rsidR="00DC09BA">
              <w:rPr>
                <w:b/>
              </w:rPr>
              <w:t>M</w:t>
            </w:r>
            <w:r w:rsidRPr="00CF290F">
              <w:rPr>
                <w:b/>
              </w:rPr>
              <w:t xml:space="preserve">odel </w:t>
            </w:r>
            <w:r w:rsidR="00DC09BA">
              <w:rPr>
                <w:b/>
              </w:rPr>
              <w:t>R</w:t>
            </w:r>
            <w:r w:rsidRPr="00CF290F">
              <w:rPr>
                <w:b/>
              </w:rPr>
              <w:t xml:space="preserve">elationships </w:t>
            </w:r>
            <w:r w:rsidR="00DC09BA">
              <w:rPr>
                <w:b/>
              </w:rPr>
              <w:t>B</w:t>
            </w:r>
            <w:r w:rsidRPr="00CF290F">
              <w:rPr>
                <w:b/>
              </w:rPr>
              <w:t xml:space="preserve">etween </w:t>
            </w:r>
            <w:r w:rsidR="00DC09BA">
              <w:rPr>
                <w:b/>
              </w:rPr>
              <w:t>Q</w:t>
            </w:r>
            <w:r w:rsidRPr="00CF290F">
              <w:rPr>
                <w:b/>
              </w:rPr>
              <w:t>uantities</w:t>
            </w:r>
          </w:p>
        </w:tc>
      </w:tr>
      <w:tr w:rsidR="00C60914" w14:paraId="0F6AF216" w14:textId="77777777" w:rsidTr="00C70AAC">
        <w:trPr>
          <w:trHeight w:val="349"/>
        </w:trPr>
        <w:tc>
          <w:tcPr>
            <w:tcW w:w="1437" w:type="dxa"/>
            <w:tcBorders>
              <w:top w:val="single" w:sz="4" w:space="0" w:color="auto"/>
              <w:bottom w:val="single" w:sz="8" w:space="0" w:color="auto"/>
            </w:tcBorders>
            <w:shd w:val="clear" w:color="auto" w:fill="A9CFC2" w:themeFill="text2"/>
            <w:vAlign w:val="center"/>
          </w:tcPr>
          <w:p w14:paraId="69A54B97" w14:textId="1AFB149B" w:rsidR="00C60914" w:rsidRPr="00CF290F" w:rsidRDefault="00F7600C" w:rsidP="00DC09BA">
            <w:pPr>
              <w:jc w:val="center"/>
              <w:rPr>
                <w:b/>
              </w:rPr>
            </w:pPr>
            <w:r>
              <w:rPr>
                <w:b/>
              </w:rPr>
              <w:t>*</w:t>
            </w:r>
            <w:proofErr w:type="gramStart"/>
            <w:r w:rsidR="00C60914" w:rsidRPr="00CF290F">
              <w:rPr>
                <w:b/>
              </w:rPr>
              <w:t>8.F.B.</w:t>
            </w:r>
            <w:proofErr w:type="gramEnd"/>
            <w:r w:rsidR="00C60914" w:rsidRPr="00CF290F">
              <w:rPr>
                <w:b/>
              </w:rPr>
              <w:t>4</w:t>
            </w:r>
          </w:p>
        </w:tc>
        <w:tc>
          <w:tcPr>
            <w:tcW w:w="13210" w:type="dxa"/>
            <w:tcBorders>
              <w:top w:val="single" w:sz="4" w:space="0" w:color="auto"/>
              <w:bottom w:val="single" w:sz="8" w:space="0" w:color="auto"/>
              <w:right w:val="single" w:sz="18" w:space="0" w:color="auto"/>
            </w:tcBorders>
            <w:shd w:val="clear" w:color="auto" w:fill="A9CFC2" w:themeFill="text2"/>
          </w:tcPr>
          <w:p w14:paraId="0551D62C" w14:textId="77777777" w:rsidR="00C60914" w:rsidRDefault="00C60914" w:rsidP="001F13A3">
            <w:pPr>
              <w:spacing w:before="40" w:after="40"/>
            </w:pPr>
            <w:r w:rsidRPr="002D0B59">
              <w:t xml:space="preserve">Given a description of a situation, generate a function to model a linear relationship between two quantities. Determine the rate of change and initial value of the function from a description of a relationship or from two </w:t>
            </w:r>
          </w:p>
          <w:p w14:paraId="2F920232" w14:textId="77777777" w:rsidR="00C60914" w:rsidRPr="00261246" w:rsidRDefault="00C60914" w:rsidP="001F13A3">
            <w:pPr>
              <w:spacing w:before="40" w:after="40"/>
            </w:pPr>
            <w:r w:rsidRPr="002D0B59">
              <w:t>(</w:t>
            </w:r>
            <w:r w:rsidRPr="002D44D9">
              <w:rPr>
                <w:i/>
              </w:rPr>
              <w:t>x, y</w:t>
            </w:r>
            <w:r w:rsidRPr="002D0B59">
              <w:t>) values, including reading these from a table or a graph.  Track how the values of the two quantities change together.  Interpret the rate of change and initial value of a linear function in terms of the situation it models, its graph, or its table of values.</w:t>
            </w:r>
          </w:p>
        </w:tc>
      </w:tr>
      <w:tr w:rsidR="00C60914" w14:paraId="1BF60579" w14:textId="77777777" w:rsidTr="00C70AAC">
        <w:trPr>
          <w:trHeight w:val="349"/>
        </w:trPr>
        <w:tc>
          <w:tcPr>
            <w:tcW w:w="1437" w:type="dxa"/>
            <w:tcBorders>
              <w:top w:val="single" w:sz="8" w:space="0" w:color="auto"/>
              <w:bottom w:val="single" w:sz="18" w:space="0" w:color="auto"/>
            </w:tcBorders>
            <w:shd w:val="clear" w:color="auto" w:fill="A9CFC2" w:themeFill="text2"/>
            <w:vAlign w:val="center"/>
          </w:tcPr>
          <w:p w14:paraId="6FC3373C" w14:textId="2D5240B2" w:rsidR="00C60914" w:rsidRPr="00CF290F" w:rsidRDefault="00F7600C" w:rsidP="00DC09BA">
            <w:pPr>
              <w:jc w:val="center"/>
              <w:rPr>
                <w:b/>
              </w:rPr>
            </w:pPr>
            <w:r>
              <w:rPr>
                <w:b/>
              </w:rPr>
              <w:t>*</w:t>
            </w:r>
            <w:proofErr w:type="gramStart"/>
            <w:r w:rsidR="00C60914" w:rsidRPr="00CF290F">
              <w:rPr>
                <w:b/>
              </w:rPr>
              <w:t>8.F.B.</w:t>
            </w:r>
            <w:proofErr w:type="gramEnd"/>
            <w:r w:rsidR="00C60914" w:rsidRPr="00CF290F">
              <w:rPr>
                <w:b/>
              </w:rPr>
              <w:t>5</w:t>
            </w:r>
          </w:p>
        </w:tc>
        <w:tc>
          <w:tcPr>
            <w:tcW w:w="13210" w:type="dxa"/>
            <w:tcBorders>
              <w:top w:val="single" w:sz="8" w:space="0" w:color="auto"/>
              <w:bottom w:val="single" w:sz="18" w:space="0" w:color="auto"/>
              <w:right w:val="single" w:sz="18" w:space="0" w:color="auto"/>
            </w:tcBorders>
            <w:shd w:val="clear" w:color="auto" w:fill="A9CFC2" w:themeFill="text2"/>
          </w:tcPr>
          <w:p w14:paraId="2F2AE73E" w14:textId="77777777" w:rsidR="00C60914" w:rsidRPr="00261246" w:rsidRDefault="00C60914" w:rsidP="001F13A3">
            <w:pPr>
              <w:spacing w:before="40" w:after="40"/>
            </w:pPr>
            <w:r w:rsidRPr="00A61154">
              <w:t>Describe qualitatively the functional relationship between two quantities by analyzing a graph (e.g., where the function is increasing or decreasing, linear or nonlinear). Sketch a graph that exhibits the qualitative features of a function that has been described verbally.</w:t>
            </w:r>
          </w:p>
        </w:tc>
      </w:tr>
    </w:tbl>
    <w:p w14:paraId="4CBD7208" w14:textId="77777777" w:rsidR="00C60914" w:rsidRDefault="00C60914"/>
    <w:p w14:paraId="5AA4971E" w14:textId="77777777" w:rsidR="00C60914" w:rsidRDefault="00C60914"/>
    <w:p w14:paraId="5FC21736" w14:textId="77777777" w:rsidR="00C60914" w:rsidRDefault="00C60914"/>
    <w:p w14:paraId="34E407E1" w14:textId="77777777" w:rsidR="00C60914" w:rsidRDefault="00C60914"/>
    <w:p w14:paraId="2F1164C9" w14:textId="361CBAEF" w:rsidR="00C60914" w:rsidRDefault="00C60914" w:rsidP="00C60914">
      <w:pPr>
        <w:pStyle w:val="Heading2"/>
      </w:pPr>
      <w:r>
        <w:lastRenderedPageBreak/>
        <w:t>Geometry (G)</w:t>
      </w:r>
    </w:p>
    <w:tbl>
      <w:tblPr>
        <w:tblStyle w:val="TableGrid"/>
        <w:tblW w:w="146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37"/>
        <w:gridCol w:w="13210"/>
      </w:tblGrid>
      <w:tr w:rsidR="00165336" w14:paraId="5E72AC53" w14:textId="77777777" w:rsidTr="008327FC">
        <w:trPr>
          <w:trHeight w:val="349"/>
        </w:trPr>
        <w:tc>
          <w:tcPr>
            <w:tcW w:w="14647" w:type="dxa"/>
            <w:gridSpan w:val="2"/>
            <w:tcBorders>
              <w:top w:val="single" w:sz="18" w:space="0" w:color="auto"/>
              <w:left w:val="single" w:sz="18" w:space="0" w:color="auto"/>
              <w:bottom w:val="single" w:sz="4" w:space="0" w:color="auto"/>
              <w:right w:val="single" w:sz="18" w:space="0" w:color="auto"/>
            </w:tcBorders>
            <w:shd w:val="clear" w:color="auto" w:fill="E6E6E6" w:themeFill="text1" w:themeFillTint="66"/>
          </w:tcPr>
          <w:p w14:paraId="483CC587" w14:textId="51FF8182" w:rsidR="00165336" w:rsidRPr="00CF290F" w:rsidRDefault="00C60914" w:rsidP="00C60914">
            <w:pPr>
              <w:spacing w:before="40" w:after="40"/>
              <w:rPr>
                <w:rFonts w:ascii="Calibri" w:hAnsi="Calibri"/>
                <w:b/>
                <w:color w:val="000000"/>
                <w:sz w:val="28"/>
              </w:rPr>
            </w:pPr>
            <w:r w:rsidRPr="00CF290F">
              <w:rPr>
                <w:b/>
              </w:rPr>
              <w:t xml:space="preserve">Understand </w:t>
            </w:r>
            <w:r w:rsidR="00DC09BA">
              <w:rPr>
                <w:b/>
              </w:rPr>
              <w:t>C</w:t>
            </w:r>
            <w:r w:rsidRPr="00CF290F">
              <w:rPr>
                <w:b/>
              </w:rPr>
              <w:t xml:space="preserve">ongruence and </w:t>
            </w:r>
            <w:r w:rsidR="00DC09BA">
              <w:rPr>
                <w:b/>
              </w:rPr>
              <w:t>S</w:t>
            </w:r>
            <w:r w:rsidRPr="00CF290F">
              <w:rPr>
                <w:b/>
              </w:rPr>
              <w:t>imilarity</w:t>
            </w:r>
          </w:p>
        </w:tc>
      </w:tr>
      <w:tr w:rsidR="00C60914" w14:paraId="618E6313" w14:textId="77777777" w:rsidTr="003F6F06">
        <w:trPr>
          <w:trHeight w:val="349"/>
        </w:trPr>
        <w:tc>
          <w:tcPr>
            <w:tcW w:w="1437" w:type="dxa"/>
            <w:tcBorders>
              <w:top w:val="single" w:sz="4" w:space="0" w:color="auto"/>
              <w:bottom w:val="single" w:sz="8" w:space="0" w:color="auto"/>
            </w:tcBorders>
            <w:vAlign w:val="center"/>
          </w:tcPr>
          <w:p w14:paraId="2CEBFA87" w14:textId="77777777" w:rsidR="00C60914" w:rsidRPr="00CF290F" w:rsidRDefault="00C60914" w:rsidP="00DC09BA">
            <w:pPr>
              <w:jc w:val="center"/>
              <w:rPr>
                <w:b/>
              </w:rPr>
            </w:pPr>
            <w:r w:rsidRPr="00CF290F">
              <w:rPr>
                <w:b/>
              </w:rPr>
              <w:t>8.G.A.1</w:t>
            </w:r>
          </w:p>
        </w:tc>
        <w:tc>
          <w:tcPr>
            <w:tcW w:w="13210" w:type="dxa"/>
            <w:tcBorders>
              <w:top w:val="single" w:sz="4" w:space="0" w:color="auto"/>
              <w:bottom w:val="single" w:sz="8" w:space="0" w:color="auto"/>
              <w:right w:val="single" w:sz="18" w:space="0" w:color="auto"/>
            </w:tcBorders>
          </w:tcPr>
          <w:p w14:paraId="73F6E3CF" w14:textId="77777777" w:rsidR="00C60914" w:rsidRPr="00261246" w:rsidRDefault="00C60914" w:rsidP="001F13A3">
            <w:pPr>
              <w:spacing w:before="40" w:after="40"/>
            </w:pPr>
            <w:r w:rsidRPr="00A61154">
              <w:t xml:space="preserve">Verify experimentally the properties of rotations, reflections, and translations.  Properties </w:t>
            </w:r>
            <w:proofErr w:type="gramStart"/>
            <w:r w:rsidRPr="00A61154">
              <w:t>include:</w:t>
            </w:r>
            <w:proofErr w:type="gramEnd"/>
            <w:r w:rsidRPr="00A61154">
              <w:t xml:space="preserve"> lines are taken to lines, line segments are taken to line segments of the same length, angles are taken to angles of the same measure, parallel lines are taken to parallel lines.</w:t>
            </w:r>
          </w:p>
        </w:tc>
      </w:tr>
      <w:tr w:rsidR="00C60914" w14:paraId="45054545" w14:textId="77777777" w:rsidTr="00C70AAC">
        <w:trPr>
          <w:trHeight w:val="349"/>
        </w:trPr>
        <w:tc>
          <w:tcPr>
            <w:tcW w:w="1437" w:type="dxa"/>
            <w:tcBorders>
              <w:top w:val="single" w:sz="8" w:space="0" w:color="auto"/>
              <w:bottom w:val="single" w:sz="8" w:space="0" w:color="auto"/>
            </w:tcBorders>
            <w:shd w:val="clear" w:color="auto" w:fill="A9CFC2" w:themeFill="text2"/>
            <w:vAlign w:val="center"/>
          </w:tcPr>
          <w:p w14:paraId="5B705592" w14:textId="4788C3F5" w:rsidR="00C60914" w:rsidRPr="00CF290F" w:rsidRDefault="00F7600C" w:rsidP="00DC09BA">
            <w:pPr>
              <w:jc w:val="center"/>
              <w:rPr>
                <w:b/>
              </w:rPr>
            </w:pPr>
            <w:r>
              <w:rPr>
                <w:b/>
              </w:rPr>
              <w:t>*</w:t>
            </w:r>
            <w:proofErr w:type="gramStart"/>
            <w:r w:rsidR="00C60914" w:rsidRPr="00CF290F">
              <w:rPr>
                <w:b/>
              </w:rPr>
              <w:t>8.G.A.</w:t>
            </w:r>
            <w:proofErr w:type="gramEnd"/>
            <w:r w:rsidR="00C60914" w:rsidRPr="00CF290F">
              <w:rPr>
                <w:b/>
              </w:rPr>
              <w:t>2</w:t>
            </w:r>
          </w:p>
        </w:tc>
        <w:tc>
          <w:tcPr>
            <w:tcW w:w="13210" w:type="dxa"/>
            <w:tcBorders>
              <w:top w:val="single" w:sz="8" w:space="0" w:color="auto"/>
              <w:bottom w:val="single" w:sz="8" w:space="0" w:color="auto"/>
              <w:right w:val="single" w:sz="18" w:space="0" w:color="auto"/>
            </w:tcBorders>
            <w:shd w:val="clear" w:color="auto" w:fill="A9CFC2" w:themeFill="text2"/>
          </w:tcPr>
          <w:p w14:paraId="7F8FA6F7" w14:textId="77777777" w:rsidR="00C60914" w:rsidRPr="00261246" w:rsidRDefault="00C60914" w:rsidP="001F13A3">
            <w:pPr>
              <w:spacing w:before="40" w:after="40"/>
            </w:pPr>
            <w:r w:rsidRPr="00A61154">
              <w:t xml:space="preserve">Understand that a two-dimensional figure is congruent to another if one </w:t>
            </w:r>
            <w:r>
              <w:t xml:space="preserve">can be obtained from the other </w:t>
            </w:r>
            <w:r w:rsidRPr="00A61154">
              <w:t xml:space="preserve">by a sequence of rotations, reflections, and translations; given two congruent figures, describe a sequence that demonstrates congruence. </w:t>
            </w:r>
          </w:p>
        </w:tc>
      </w:tr>
      <w:tr w:rsidR="00C60914" w14:paraId="61738EAE" w14:textId="77777777" w:rsidTr="00C70AAC">
        <w:trPr>
          <w:trHeight w:val="349"/>
        </w:trPr>
        <w:tc>
          <w:tcPr>
            <w:tcW w:w="1437" w:type="dxa"/>
            <w:tcBorders>
              <w:top w:val="single" w:sz="8" w:space="0" w:color="auto"/>
              <w:bottom w:val="single" w:sz="8" w:space="0" w:color="auto"/>
            </w:tcBorders>
            <w:shd w:val="clear" w:color="auto" w:fill="A9CFC2" w:themeFill="text2"/>
            <w:vAlign w:val="center"/>
          </w:tcPr>
          <w:p w14:paraId="745A2CBE" w14:textId="64D258EE" w:rsidR="00C60914" w:rsidRPr="00CF290F" w:rsidRDefault="00F7600C" w:rsidP="00DC09BA">
            <w:pPr>
              <w:jc w:val="center"/>
              <w:rPr>
                <w:b/>
              </w:rPr>
            </w:pPr>
            <w:r>
              <w:rPr>
                <w:b/>
              </w:rPr>
              <w:t>*</w:t>
            </w:r>
            <w:proofErr w:type="gramStart"/>
            <w:r w:rsidR="00C60914" w:rsidRPr="00CF290F">
              <w:rPr>
                <w:b/>
              </w:rPr>
              <w:t>8.G.A.</w:t>
            </w:r>
            <w:proofErr w:type="gramEnd"/>
            <w:r w:rsidR="00C60914" w:rsidRPr="00CF290F">
              <w:rPr>
                <w:b/>
              </w:rPr>
              <w:t>3</w:t>
            </w:r>
          </w:p>
        </w:tc>
        <w:tc>
          <w:tcPr>
            <w:tcW w:w="13210" w:type="dxa"/>
            <w:tcBorders>
              <w:top w:val="single" w:sz="8" w:space="0" w:color="auto"/>
              <w:bottom w:val="single" w:sz="8" w:space="0" w:color="auto"/>
              <w:right w:val="single" w:sz="18" w:space="0" w:color="auto"/>
            </w:tcBorders>
            <w:shd w:val="clear" w:color="auto" w:fill="A9CFC2" w:themeFill="text2"/>
          </w:tcPr>
          <w:p w14:paraId="42736EEF" w14:textId="77777777" w:rsidR="00C60914" w:rsidRPr="00A61154" w:rsidRDefault="00C60914" w:rsidP="001F13A3">
            <w:pPr>
              <w:spacing w:before="40" w:after="40"/>
            </w:pPr>
            <w:r w:rsidRPr="00A61154">
              <w:t>Describe the effect of dilations, translations, rotations, and reflections on two-dimensional figures using coordinates.</w:t>
            </w:r>
          </w:p>
        </w:tc>
      </w:tr>
      <w:tr w:rsidR="00C60914" w14:paraId="58D4F6ED" w14:textId="77777777" w:rsidTr="00C70AAC">
        <w:trPr>
          <w:trHeight w:val="349"/>
        </w:trPr>
        <w:tc>
          <w:tcPr>
            <w:tcW w:w="1437" w:type="dxa"/>
            <w:tcBorders>
              <w:top w:val="single" w:sz="8" w:space="0" w:color="auto"/>
              <w:bottom w:val="single" w:sz="8" w:space="0" w:color="auto"/>
            </w:tcBorders>
            <w:shd w:val="clear" w:color="auto" w:fill="A9CFC2" w:themeFill="text2"/>
            <w:vAlign w:val="center"/>
          </w:tcPr>
          <w:p w14:paraId="060DEE98" w14:textId="74AA94E0" w:rsidR="00C60914" w:rsidRPr="00CF290F" w:rsidRDefault="00F7600C" w:rsidP="00DC09BA">
            <w:pPr>
              <w:jc w:val="center"/>
              <w:rPr>
                <w:b/>
              </w:rPr>
            </w:pPr>
            <w:r>
              <w:rPr>
                <w:b/>
              </w:rPr>
              <w:t>*</w:t>
            </w:r>
            <w:proofErr w:type="gramStart"/>
            <w:r w:rsidR="00C60914" w:rsidRPr="00CF290F">
              <w:rPr>
                <w:b/>
              </w:rPr>
              <w:t>8.G.A.</w:t>
            </w:r>
            <w:proofErr w:type="gramEnd"/>
            <w:r w:rsidR="00C60914" w:rsidRPr="00CF290F">
              <w:rPr>
                <w:b/>
              </w:rPr>
              <w:t>4</w:t>
            </w:r>
          </w:p>
        </w:tc>
        <w:tc>
          <w:tcPr>
            <w:tcW w:w="13210" w:type="dxa"/>
            <w:tcBorders>
              <w:top w:val="single" w:sz="8" w:space="0" w:color="auto"/>
              <w:bottom w:val="single" w:sz="8" w:space="0" w:color="auto"/>
              <w:right w:val="single" w:sz="18" w:space="0" w:color="auto"/>
            </w:tcBorders>
            <w:shd w:val="clear" w:color="auto" w:fill="A9CFC2" w:themeFill="text2"/>
          </w:tcPr>
          <w:p w14:paraId="5F86FE41" w14:textId="77777777" w:rsidR="00C60914" w:rsidRPr="00A61154" w:rsidRDefault="00C60914" w:rsidP="001F13A3">
            <w:pPr>
              <w:spacing w:before="40" w:after="40"/>
            </w:pPr>
            <w:r w:rsidRPr="00A61154">
              <w:t xml:space="preserve">Understand that a two-dimensional figure is </w:t>
            </w:r>
            <w:proofErr w:type="gramStart"/>
            <w:r w:rsidRPr="00A61154">
              <w:t>similar to</w:t>
            </w:r>
            <w:proofErr w:type="gramEnd"/>
            <w:r w:rsidRPr="00A61154">
              <w:t xml:space="preserve"> another if, and only if, one can be obtained from the other by a sequence of rotations, reflections, translations, and dilations; given two similar two-dimensional figures, describe a sequence that demonstrates similarity.</w:t>
            </w:r>
          </w:p>
        </w:tc>
      </w:tr>
      <w:tr w:rsidR="00C60914" w14:paraId="6157AFBA" w14:textId="77777777" w:rsidTr="00DC09BA">
        <w:trPr>
          <w:trHeight w:val="349"/>
        </w:trPr>
        <w:tc>
          <w:tcPr>
            <w:tcW w:w="1437" w:type="dxa"/>
            <w:tcBorders>
              <w:top w:val="single" w:sz="8" w:space="0" w:color="auto"/>
              <w:bottom w:val="single" w:sz="18" w:space="0" w:color="auto"/>
            </w:tcBorders>
            <w:vAlign w:val="center"/>
          </w:tcPr>
          <w:p w14:paraId="2F85B3C7" w14:textId="77777777" w:rsidR="00C60914" w:rsidRPr="00CF290F" w:rsidRDefault="00C60914" w:rsidP="00DC09BA">
            <w:pPr>
              <w:jc w:val="center"/>
              <w:rPr>
                <w:b/>
              </w:rPr>
            </w:pPr>
            <w:r w:rsidRPr="00CF290F">
              <w:rPr>
                <w:b/>
              </w:rPr>
              <w:t>8.G.A.5</w:t>
            </w:r>
          </w:p>
        </w:tc>
        <w:tc>
          <w:tcPr>
            <w:tcW w:w="13210" w:type="dxa"/>
            <w:tcBorders>
              <w:top w:val="single" w:sz="8" w:space="0" w:color="auto"/>
              <w:bottom w:val="single" w:sz="18" w:space="0" w:color="auto"/>
              <w:right w:val="single" w:sz="18" w:space="0" w:color="auto"/>
            </w:tcBorders>
          </w:tcPr>
          <w:p w14:paraId="374EB3E2" w14:textId="77777777" w:rsidR="00C60914" w:rsidRPr="00A61154" w:rsidRDefault="00C60914" w:rsidP="001F13A3">
            <w:pPr>
              <w:spacing w:before="40" w:after="40"/>
            </w:pPr>
            <w:r w:rsidRPr="00216701">
              <w:t xml:space="preserve">Use informal arguments to establish facts about the angle sum and exterior angle of triangles, about the angles created when parallel lines are cut by a transversal, and the angle-angle criterion for similarity of triangles. </w:t>
            </w:r>
            <w:r w:rsidRPr="002D44D9">
              <w:rPr>
                <w:i/>
              </w:rPr>
              <w:t>For example, arrange three copies of the same triangle so that the sum of the three angles appears to form a line, and give an argument in terms of transversals why this is so.</w:t>
            </w:r>
          </w:p>
        </w:tc>
      </w:tr>
    </w:tbl>
    <w:p w14:paraId="340D05EE" w14:textId="77777777" w:rsidR="00C60914" w:rsidRDefault="00C60914"/>
    <w:tbl>
      <w:tblPr>
        <w:tblStyle w:val="TableGrid"/>
        <w:tblW w:w="146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37"/>
        <w:gridCol w:w="13210"/>
      </w:tblGrid>
      <w:tr w:rsidR="00C60914" w14:paraId="377F2295" w14:textId="77777777" w:rsidTr="00052A6A">
        <w:trPr>
          <w:trHeight w:val="349"/>
        </w:trPr>
        <w:tc>
          <w:tcPr>
            <w:tcW w:w="14647" w:type="dxa"/>
            <w:gridSpan w:val="2"/>
            <w:tcBorders>
              <w:top w:val="single" w:sz="18" w:space="0" w:color="auto"/>
              <w:left w:val="single" w:sz="18" w:space="0" w:color="auto"/>
              <w:bottom w:val="single" w:sz="4" w:space="0" w:color="auto"/>
              <w:right w:val="single" w:sz="18" w:space="0" w:color="auto"/>
            </w:tcBorders>
            <w:shd w:val="clear" w:color="auto" w:fill="E6E6E6" w:themeFill="text1" w:themeFillTint="66"/>
          </w:tcPr>
          <w:p w14:paraId="08A1852F" w14:textId="1E7EDEC5" w:rsidR="00C60914" w:rsidRPr="00216701" w:rsidRDefault="00C60914" w:rsidP="001F13A3">
            <w:pPr>
              <w:spacing w:before="40" w:after="40"/>
            </w:pPr>
            <w:r w:rsidRPr="00CF290F">
              <w:rPr>
                <w:b/>
              </w:rPr>
              <w:t xml:space="preserve">Understand and </w:t>
            </w:r>
            <w:proofErr w:type="gramStart"/>
            <w:r w:rsidR="00DC09BA">
              <w:rPr>
                <w:b/>
              </w:rPr>
              <w:t>A</w:t>
            </w:r>
            <w:r w:rsidRPr="00CF290F">
              <w:rPr>
                <w:b/>
              </w:rPr>
              <w:t>pply</w:t>
            </w:r>
            <w:proofErr w:type="gramEnd"/>
            <w:r w:rsidRPr="00CF290F">
              <w:rPr>
                <w:b/>
              </w:rPr>
              <w:t xml:space="preserve"> the Pythagorean Theorem</w:t>
            </w:r>
          </w:p>
        </w:tc>
      </w:tr>
      <w:tr w:rsidR="00C60914" w14:paraId="58147BE4" w14:textId="77777777" w:rsidTr="003F6F06">
        <w:trPr>
          <w:trHeight w:val="349"/>
        </w:trPr>
        <w:tc>
          <w:tcPr>
            <w:tcW w:w="1437" w:type="dxa"/>
            <w:tcBorders>
              <w:top w:val="single" w:sz="4" w:space="0" w:color="auto"/>
              <w:bottom w:val="single" w:sz="8" w:space="0" w:color="auto"/>
            </w:tcBorders>
            <w:vAlign w:val="center"/>
          </w:tcPr>
          <w:p w14:paraId="592FA54B" w14:textId="77777777" w:rsidR="00C60914" w:rsidRPr="00CF290F" w:rsidRDefault="00C60914" w:rsidP="00DC09BA">
            <w:pPr>
              <w:jc w:val="center"/>
              <w:rPr>
                <w:b/>
              </w:rPr>
            </w:pPr>
            <w:r w:rsidRPr="00CF290F">
              <w:rPr>
                <w:b/>
              </w:rPr>
              <w:t>8.G.B.6</w:t>
            </w:r>
          </w:p>
        </w:tc>
        <w:tc>
          <w:tcPr>
            <w:tcW w:w="13210" w:type="dxa"/>
            <w:tcBorders>
              <w:top w:val="single" w:sz="4" w:space="0" w:color="auto"/>
              <w:bottom w:val="single" w:sz="8" w:space="0" w:color="auto"/>
              <w:right w:val="single" w:sz="18" w:space="0" w:color="auto"/>
            </w:tcBorders>
          </w:tcPr>
          <w:p w14:paraId="13E5204A" w14:textId="77777777" w:rsidR="00C60914" w:rsidRPr="00216701" w:rsidRDefault="00C60914" w:rsidP="001F13A3">
            <w:pPr>
              <w:spacing w:before="40" w:after="40"/>
            </w:pPr>
            <w:r w:rsidRPr="00216701">
              <w:t>Understand the Pythagorean Theorem and its converse.</w:t>
            </w:r>
          </w:p>
        </w:tc>
      </w:tr>
      <w:tr w:rsidR="00C60914" w14:paraId="684F0426" w14:textId="77777777" w:rsidTr="00DC09BA">
        <w:trPr>
          <w:trHeight w:val="349"/>
        </w:trPr>
        <w:tc>
          <w:tcPr>
            <w:tcW w:w="1437" w:type="dxa"/>
            <w:tcBorders>
              <w:top w:val="single" w:sz="8" w:space="0" w:color="auto"/>
              <w:bottom w:val="single" w:sz="8" w:space="0" w:color="auto"/>
            </w:tcBorders>
            <w:vAlign w:val="center"/>
          </w:tcPr>
          <w:p w14:paraId="0362C587" w14:textId="77777777" w:rsidR="00C60914" w:rsidRPr="00CF290F" w:rsidRDefault="00C60914" w:rsidP="00DC09BA">
            <w:pPr>
              <w:jc w:val="center"/>
              <w:rPr>
                <w:b/>
              </w:rPr>
            </w:pPr>
            <w:r w:rsidRPr="00CF290F">
              <w:rPr>
                <w:b/>
              </w:rPr>
              <w:t>8.G.B.7</w:t>
            </w:r>
          </w:p>
        </w:tc>
        <w:tc>
          <w:tcPr>
            <w:tcW w:w="13210" w:type="dxa"/>
            <w:tcBorders>
              <w:top w:val="single" w:sz="8" w:space="0" w:color="auto"/>
              <w:bottom w:val="single" w:sz="8" w:space="0" w:color="auto"/>
              <w:right w:val="single" w:sz="18" w:space="0" w:color="auto"/>
            </w:tcBorders>
          </w:tcPr>
          <w:p w14:paraId="7F407ED7" w14:textId="77777777" w:rsidR="00C60914" w:rsidRPr="00216701" w:rsidRDefault="00C60914" w:rsidP="001F13A3">
            <w:pPr>
              <w:spacing w:before="40" w:after="40"/>
            </w:pPr>
            <w:r w:rsidRPr="00216701">
              <w:t xml:space="preserve">Apply the Pythagorean Theorem to determine unknown side lengths in right triangles in real-world context and mathematical problems in two and three dimensions. </w:t>
            </w:r>
          </w:p>
        </w:tc>
      </w:tr>
      <w:tr w:rsidR="00C60914" w14:paraId="72D1A540" w14:textId="77777777" w:rsidTr="00DC09BA">
        <w:trPr>
          <w:trHeight w:val="349"/>
        </w:trPr>
        <w:tc>
          <w:tcPr>
            <w:tcW w:w="1437" w:type="dxa"/>
            <w:tcBorders>
              <w:top w:val="single" w:sz="8" w:space="0" w:color="auto"/>
              <w:bottom w:val="single" w:sz="18" w:space="0" w:color="auto"/>
            </w:tcBorders>
            <w:vAlign w:val="center"/>
          </w:tcPr>
          <w:p w14:paraId="6F02AF3E" w14:textId="77777777" w:rsidR="00C60914" w:rsidRPr="00CF290F" w:rsidRDefault="00C60914" w:rsidP="00DC09BA">
            <w:pPr>
              <w:jc w:val="center"/>
              <w:rPr>
                <w:b/>
              </w:rPr>
            </w:pPr>
            <w:r w:rsidRPr="00CF290F">
              <w:rPr>
                <w:b/>
              </w:rPr>
              <w:t>8.G.B.8</w:t>
            </w:r>
          </w:p>
        </w:tc>
        <w:tc>
          <w:tcPr>
            <w:tcW w:w="13210" w:type="dxa"/>
            <w:tcBorders>
              <w:top w:val="single" w:sz="8" w:space="0" w:color="auto"/>
              <w:bottom w:val="single" w:sz="18" w:space="0" w:color="auto"/>
              <w:right w:val="single" w:sz="18" w:space="0" w:color="auto"/>
            </w:tcBorders>
          </w:tcPr>
          <w:p w14:paraId="5509C4D9" w14:textId="77777777" w:rsidR="00C60914" w:rsidRPr="00216701" w:rsidRDefault="00C60914" w:rsidP="001F13A3">
            <w:pPr>
              <w:spacing w:before="40" w:after="40"/>
            </w:pPr>
            <w:r w:rsidRPr="00DA234F">
              <w:t>Apply the Pythagorean Theorem to find the distance between two points in a coordinate system.</w:t>
            </w:r>
          </w:p>
        </w:tc>
      </w:tr>
    </w:tbl>
    <w:p w14:paraId="24151C94" w14:textId="77777777" w:rsidR="00C60914" w:rsidRDefault="00C60914"/>
    <w:tbl>
      <w:tblPr>
        <w:tblStyle w:val="TableGrid"/>
        <w:tblW w:w="146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37"/>
        <w:gridCol w:w="13210"/>
      </w:tblGrid>
      <w:tr w:rsidR="00C60914" w14:paraId="6229196A" w14:textId="77777777" w:rsidTr="00052A6A">
        <w:trPr>
          <w:trHeight w:val="349"/>
        </w:trPr>
        <w:tc>
          <w:tcPr>
            <w:tcW w:w="14647" w:type="dxa"/>
            <w:gridSpan w:val="2"/>
            <w:tcBorders>
              <w:top w:val="single" w:sz="18" w:space="0" w:color="auto"/>
              <w:left w:val="single" w:sz="18" w:space="0" w:color="auto"/>
              <w:bottom w:val="single" w:sz="4" w:space="0" w:color="auto"/>
              <w:right w:val="single" w:sz="18" w:space="0" w:color="auto"/>
            </w:tcBorders>
            <w:shd w:val="clear" w:color="auto" w:fill="E6E6E6" w:themeFill="text1" w:themeFillTint="66"/>
          </w:tcPr>
          <w:p w14:paraId="2284F7F4" w14:textId="755E28A8" w:rsidR="00C60914" w:rsidRPr="00DA234F" w:rsidRDefault="00C60914" w:rsidP="001F13A3">
            <w:proofErr w:type="gramStart"/>
            <w:r w:rsidRPr="00CF290F">
              <w:rPr>
                <w:b/>
              </w:rPr>
              <w:t>Solve</w:t>
            </w:r>
            <w:proofErr w:type="gramEnd"/>
            <w:r w:rsidRPr="00CF290F">
              <w:rPr>
                <w:b/>
              </w:rPr>
              <w:t xml:space="preserve"> </w:t>
            </w:r>
            <w:r w:rsidR="00DC09BA">
              <w:rPr>
                <w:b/>
              </w:rPr>
              <w:t>R</w:t>
            </w:r>
            <w:r w:rsidRPr="00CF290F">
              <w:rPr>
                <w:b/>
              </w:rPr>
              <w:t>eal-</w:t>
            </w:r>
            <w:r w:rsidR="00DC09BA">
              <w:rPr>
                <w:b/>
              </w:rPr>
              <w:t>W</w:t>
            </w:r>
            <w:r w:rsidRPr="00CF290F">
              <w:rPr>
                <w:b/>
              </w:rPr>
              <w:t xml:space="preserve">orld and </w:t>
            </w:r>
            <w:r w:rsidR="00DC09BA">
              <w:rPr>
                <w:b/>
              </w:rPr>
              <w:t>M</w:t>
            </w:r>
            <w:r w:rsidRPr="00CF290F">
              <w:rPr>
                <w:b/>
              </w:rPr>
              <w:t xml:space="preserve">athematical </w:t>
            </w:r>
            <w:r w:rsidR="00DC09BA">
              <w:rPr>
                <w:b/>
              </w:rPr>
              <w:t>P</w:t>
            </w:r>
            <w:r w:rsidRPr="00CF290F">
              <w:rPr>
                <w:b/>
              </w:rPr>
              <w:t xml:space="preserve">roblems </w:t>
            </w:r>
            <w:r w:rsidR="00DC09BA">
              <w:rPr>
                <w:b/>
              </w:rPr>
              <w:t>I</w:t>
            </w:r>
            <w:r w:rsidRPr="00CF290F">
              <w:rPr>
                <w:b/>
              </w:rPr>
              <w:t xml:space="preserve">nvolving </w:t>
            </w:r>
            <w:r w:rsidR="00DC09BA">
              <w:rPr>
                <w:b/>
              </w:rPr>
              <w:t>V</w:t>
            </w:r>
            <w:r w:rsidRPr="00CF290F">
              <w:rPr>
                <w:b/>
              </w:rPr>
              <w:t>olume</w:t>
            </w:r>
            <w:r>
              <w:rPr>
                <w:b/>
              </w:rPr>
              <w:t xml:space="preserve"> </w:t>
            </w:r>
            <w:r w:rsidRPr="00CF290F">
              <w:rPr>
                <w:b/>
              </w:rPr>
              <w:t xml:space="preserve">of </w:t>
            </w:r>
            <w:r w:rsidR="00DC09BA">
              <w:rPr>
                <w:b/>
              </w:rPr>
              <w:t>C</w:t>
            </w:r>
            <w:r w:rsidRPr="00CF290F">
              <w:rPr>
                <w:b/>
              </w:rPr>
              <w:t xml:space="preserve">ylinders, </w:t>
            </w:r>
            <w:r w:rsidR="00DC09BA">
              <w:rPr>
                <w:b/>
              </w:rPr>
              <w:t>C</w:t>
            </w:r>
            <w:r w:rsidRPr="00CF290F">
              <w:rPr>
                <w:b/>
              </w:rPr>
              <w:t xml:space="preserve">ones, and </w:t>
            </w:r>
            <w:r w:rsidR="00DC09BA">
              <w:rPr>
                <w:b/>
              </w:rPr>
              <w:t>S</w:t>
            </w:r>
            <w:r w:rsidRPr="00CF290F">
              <w:rPr>
                <w:b/>
              </w:rPr>
              <w:t>pheres</w:t>
            </w:r>
          </w:p>
        </w:tc>
      </w:tr>
      <w:tr w:rsidR="00C60914" w14:paraId="05EEE97C" w14:textId="77777777" w:rsidTr="003F6F06">
        <w:trPr>
          <w:trHeight w:val="349"/>
        </w:trPr>
        <w:tc>
          <w:tcPr>
            <w:tcW w:w="1437" w:type="dxa"/>
            <w:tcBorders>
              <w:top w:val="single" w:sz="4" w:space="0" w:color="auto"/>
              <w:bottom w:val="single" w:sz="18" w:space="0" w:color="auto"/>
            </w:tcBorders>
            <w:vAlign w:val="center"/>
          </w:tcPr>
          <w:p w14:paraId="7492EB0F" w14:textId="77777777" w:rsidR="00C60914" w:rsidRPr="00CF290F" w:rsidRDefault="00C60914" w:rsidP="00DC09BA">
            <w:pPr>
              <w:jc w:val="center"/>
              <w:rPr>
                <w:b/>
              </w:rPr>
            </w:pPr>
            <w:r w:rsidRPr="00CF290F">
              <w:rPr>
                <w:b/>
              </w:rPr>
              <w:t>8.G.C.9</w:t>
            </w:r>
          </w:p>
        </w:tc>
        <w:tc>
          <w:tcPr>
            <w:tcW w:w="13210" w:type="dxa"/>
            <w:tcBorders>
              <w:top w:val="single" w:sz="4" w:space="0" w:color="auto"/>
              <w:bottom w:val="single" w:sz="18" w:space="0" w:color="auto"/>
              <w:right w:val="single" w:sz="18" w:space="0" w:color="auto"/>
            </w:tcBorders>
          </w:tcPr>
          <w:p w14:paraId="43509848" w14:textId="77777777" w:rsidR="00C60914" w:rsidRPr="00216701" w:rsidRDefault="00C60914" w:rsidP="001F13A3">
            <w:r w:rsidRPr="00DA234F">
              <w:t xml:space="preserve">Understand </w:t>
            </w:r>
            <w:r>
              <w:t>and use formulas for</w:t>
            </w:r>
            <w:r w:rsidRPr="00DA234F">
              <w:t xml:space="preserve"> volumes of cones, cylinders and spheres and use them to solve real-world context and mathematical problems.</w:t>
            </w:r>
          </w:p>
        </w:tc>
      </w:tr>
    </w:tbl>
    <w:p w14:paraId="5FD4D225" w14:textId="30BFA4E5" w:rsidR="00C60914" w:rsidRDefault="00C60914" w:rsidP="00C94545">
      <w:pPr>
        <w:pStyle w:val="Heading2"/>
      </w:pPr>
      <w:r>
        <w:lastRenderedPageBreak/>
        <w:t>Statistics and Probability (SP)</w:t>
      </w:r>
    </w:p>
    <w:tbl>
      <w:tblPr>
        <w:tblStyle w:val="TableGrid"/>
        <w:tblW w:w="1466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37"/>
        <w:gridCol w:w="13223"/>
      </w:tblGrid>
      <w:tr w:rsidR="00165336" w:rsidRPr="00CF290F" w14:paraId="075438AB" w14:textId="77777777" w:rsidTr="008327FC">
        <w:trPr>
          <w:trHeight w:val="345"/>
        </w:trPr>
        <w:tc>
          <w:tcPr>
            <w:tcW w:w="14660" w:type="dxa"/>
            <w:gridSpan w:val="2"/>
            <w:tcBorders>
              <w:top w:val="single" w:sz="24" w:space="0" w:color="auto"/>
              <w:left w:val="single" w:sz="24" w:space="0" w:color="auto"/>
              <w:bottom w:val="single" w:sz="4" w:space="0" w:color="auto"/>
              <w:right w:val="single" w:sz="24" w:space="0" w:color="auto"/>
            </w:tcBorders>
            <w:shd w:val="clear" w:color="auto" w:fill="E6E6E6" w:themeFill="text1" w:themeFillTint="66"/>
          </w:tcPr>
          <w:p w14:paraId="01F3F6EB" w14:textId="05F15B74" w:rsidR="00165336" w:rsidRPr="00EE7376" w:rsidRDefault="00C60914" w:rsidP="00C60914">
            <w:pPr>
              <w:spacing w:before="40" w:after="40"/>
              <w:rPr>
                <w:b/>
              </w:rPr>
            </w:pPr>
            <w:proofErr w:type="gramStart"/>
            <w:r w:rsidRPr="00CF290F">
              <w:rPr>
                <w:b/>
              </w:rPr>
              <w:t>Investigate</w:t>
            </w:r>
            <w:proofErr w:type="gramEnd"/>
            <w:r w:rsidRPr="00CF290F">
              <w:rPr>
                <w:b/>
              </w:rPr>
              <w:t xml:space="preserve"> </w:t>
            </w:r>
            <w:r w:rsidR="00DC09BA">
              <w:rPr>
                <w:b/>
              </w:rPr>
              <w:t>P</w:t>
            </w:r>
            <w:r w:rsidRPr="00CF290F">
              <w:rPr>
                <w:b/>
              </w:rPr>
              <w:t xml:space="preserve">atterns of </w:t>
            </w:r>
            <w:r w:rsidR="00DC09BA">
              <w:rPr>
                <w:b/>
              </w:rPr>
              <w:t>A</w:t>
            </w:r>
            <w:r w:rsidRPr="00CF290F">
              <w:rPr>
                <w:b/>
              </w:rPr>
              <w:t>ssociation in</w:t>
            </w:r>
            <w:r w:rsidR="00DC09BA">
              <w:rPr>
                <w:b/>
              </w:rPr>
              <w:t xml:space="preserve"> B</w:t>
            </w:r>
            <w:r w:rsidRPr="00CF290F">
              <w:rPr>
                <w:b/>
              </w:rPr>
              <w:t xml:space="preserve">ivariate </w:t>
            </w:r>
            <w:r w:rsidR="00DC09BA">
              <w:rPr>
                <w:b/>
              </w:rPr>
              <w:t>D</w:t>
            </w:r>
            <w:r w:rsidRPr="00CF290F">
              <w:rPr>
                <w:b/>
              </w:rPr>
              <w:t>ata</w:t>
            </w:r>
          </w:p>
        </w:tc>
      </w:tr>
      <w:tr w:rsidR="00222E17" w14:paraId="0CD88AA0" w14:textId="77777777" w:rsidTr="00C164D6">
        <w:trPr>
          <w:trHeight w:val="349"/>
        </w:trPr>
        <w:tc>
          <w:tcPr>
            <w:tcW w:w="1437" w:type="dxa"/>
            <w:tcBorders>
              <w:top w:val="single" w:sz="4" w:space="0" w:color="auto"/>
              <w:left w:val="single" w:sz="24" w:space="0" w:color="auto"/>
            </w:tcBorders>
            <w:vAlign w:val="center"/>
          </w:tcPr>
          <w:p w14:paraId="45A5A053" w14:textId="77777777" w:rsidR="00222E17" w:rsidRPr="00CF290F" w:rsidRDefault="00222E17" w:rsidP="00DC09BA">
            <w:pPr>
              <w:jc w:val="center"/>
              <w:rPr>
                <w:b/>
              </w:rPr>
            </w:pPr>
            <w:r w:rsidRPr="00CF290F">
              <w:rPr>
                <w:b/>
              </w:rPr>
              <w:t>8.SP.A.1</w:t>
            </w:r>
          </w:p>
        </w:tc>
        <w:tc>
          <w:tcPr>
            <w:tcW w:w="13223" w:type="dxa"/>
            <w:tcBorders>
              <w:top w:val="single" w:sz="4" w:space="0" w:color="auto"/>
              <w:right w:val="single" w:sz="24" w:space="0" w:color="auto"/>
            </w:tcBorders>
          </w:tcPr>
          <w:p w14:paraId="7E047A66" w14:textId="77777777" w:rsidR="00222E17" w:rsidRPr="00261246" w:rsidRDefault="00222E17" w:rsidP="001F13A3">
            <w:pPr>
              <w:spacing w:before="40" w:after="40"/>
            </w:pPr>
            <w:r w:rsidRPr="00450B74">
              <w:t xml:space="preserve">Construct and interpret scatter plots for bivariate measurement data to investigate and describe patterns such as clustering, outliers, positive or negative association, linear association, and nonlinear association. </w:t>
            </w:r>
          </w:p>
        </w:tc>
      </w:tr>
      <w:tr w:rsidR="00222E17" w14:paraId="40B429DE" w14:textId="77777777" w:rsidTr="00DC09BA">
        <w:trPr>
          <w:trHeight w:val="349"/>
        </w:trPr>
        <w:tc>
          <w:tcPr>
            <w:tcW w:w="1437" w:type="dxa"/>
            <w:tcBorders>
              <w:left w:val="single" w:sz="24" w:space="0" w:color="auto"/>
            </w:tcBorders>
            <w:vAlign w:val="center"/>
          </w:tcPr>
          <w:p w14:paraId="55B739D6" w14:textId="77777777" w:rsidR="00222E17" w:rsidRPr="00CF290F" w:rsidRDefault="00222E17" w:rsidP="00DC09BA">
            <w:pPr>
              <w:jc w:val="center"/>
              <w:rPr>
                <w:b/>
              </w:rPr>
            </w:pPr>
            <w:r w:rsidRPr="00CF290F">
              <w:rPr>
                <w:b/>
              </w:rPr>
              <w:t>8.SP.A.2</w:t>
            </w:r>
          </w:p>
        </w:tc>
        <w:tc>
          <w:tcPr>
            <w:tcW w:w="13223" w:type="dxa"/>
            <w:tcBorders>
              <w:right w:val="single" w:sz="24" w:space="0" w:color="auto"/>
            </w:tcBorders>
          </w:tcPr>
          <w:p w14:paraId="7132B0C3" w14:textId="77777777" w:rsidR="00222E17" w:rsidRPr="00261246" w:rsidRDefault="00222E17" w:rsidP="001F13A3">
            <w:pPr>
              <w:spacing w:before="40" w:after="40"/>
            </w:pPr>
            <w:r w:rsidRPr="00450B74">
              <w:t>Know that straight lines are widely used to model relationships between two quantitative variables. For scatter plots that suggest a linear association, informally fit a straight line, and informally assess the model fit by judging the closeness of the data points to the line.</w:t>
            </w:r>
          </w:p>
        </w:tc>
      </w:tr>
      <w:tr w:rsidR="00222E17" w14:paraId="6E4F1F24" w14:textId="77777777" w:rsidTr="00DC09BA">
        <w:trPr>
          <w:trHeight w:val="349"/>
        </w:trPr>
        <w:tc>
          <w:tcPr>
            <w:tcW w:w="1437" w:type="dxa"/>
            <w:tcBorders>
              <w:left w:val="single" w:sz="24" w:space="0" w:color="auto"/>
              <w:bottom w:val="single" w:sz="8" w:space="0" w:color="auto"/>
            </w:tcBorders>
            <w:vAlign w:val="center"/>
          </w:tcPr>
          <w:p w14:paraId="38D7320D" w14:textId="77777777" w:rsidR="00222E17" w:rsidRPr="00CF290F" w:rsidRDefault="00222E17" w:rsidP="00DC09BA">
            <w:pPr>
              <w:jc w:val="center"/>
              <w:rPr>
                <w:b/>
              </w:rPr>
            </w:pPr>
            <w:r w:rsidRPr="00CF290F">
              <w:rPr>
                <w:b/>
              </w:rPr>
              <w:t>8.SP.A.3</w:t>
            </w:r>
          </w:p>
        </w:tc>
        <w:tc>
          <w:tcPr>
            <w:tcW w:w="13223" w:type="dxa"/>
            <w:tcBorders>
              <w:bottom w:val="single" w:sz="8" w:space="0" w:color="auto"/>
              <w:right w:val="single" w:sz="24" w:space="0" w:color="auto"/>
            </w:tcBorders>
          </w:tcPr>
          <w:p w14:paraId="32A7E6D4" w14:textId="77777777" w:rsidR="00222E17" w:rsidRPr="00261246" w:rsidRDefault="00222E17" w:rsidP="001F13A3">
            <w:pPr>
              <w:spacing w:before="40" w:after="40"/>
            </w:pPr>
            <w:r w:rsidRPr="00450B74">
              <w:t>Use the equation of a linear model to solve problems in the context of bivariate measurement data, interpreting the slope and intercept.</w:t>
            </w:r>
          </w:p>
        </w:tc>
      </w:tr>
      <w:tr w:rsidR="00222E17" w14:paraId="4C335FBA" w14:textId="77777777" w:rsidTr="00DC09BA">
        <w:trPr>
          <w:trHeight w:val="349"/>
        </w:trPr>
        <w:tc>
          <w:tcPr>
            <w:tcW w:w="1437" w:type="dxa"/>
            <w:tcBorders>
              <w:left w:val="single" w:sz="24" w:space="0" w:color="auto"/>
              <w:bottom w:val="single" w:sz="24" w:space="0" w:color="auto"/>
            </w:tcBorders>
            <w:vAlign w:val="center"/>
          </w:tcPr>
          <w:p w14:paraId="502BC1E8" w14:textId="77777777" w:rsidR="00222E17" w:rsidRPr="00CF290F" w:rsidRDefault="00222E17" w:rsidP="00DC09BA">
            <w:pPr>
              <w:jc w:val="center"/>
              <w:rPr>
                <w:b/>
              </w:rPr>
            </w:pPr>
            <w:r w:rsidRPr="00CF290F">
              <w:rPr>
                <w:b/>
              </w:rPr>
              <w:t>8.SP.A.4</w:t>
            </w:r>
          </w:p>
        </w:tc>
        <w:tc>
          <w:tcPr>
            <w:tcW w:w="13223" w:type="dxa"/>
            <w:tcBorders>
              <w:bottom w:val="single" w:sz="24" w:space="0" w:color="auto"/>
              <w:right w:val="single" w:sz="24" w:space="0" w:color="auto"/>
            </w:tcBorders>
          </w:tcPr>
          <w:p w14:paraId="39BABEB8" w14:textId="77777777" w:rsidR="00222E17" w:rsidRPr="00261246" w:rsidRDefault="00222E17" w:rsidP="001F13A3">
            <w:pPr>
              <w:spacing w:before="40" w:after="40"/>
            </w:pPr>
            <w:r w:rsidRPr="00450B74">
              <w:t>Understand that patterns of association can also be seen in bivariate categorical data by displaying frequencies and relative frequencies in a two-way table. Construct and interpret a two-way table summarizing data on two categorical variables collected from the same subjects. Use relative frequencies calculated fo</w:t>
            </w:r>
            <w:r>
              <w:t xml:space="preserve">r rows or columns to describe </w:t>
            </w:r>
            <w:r w:rsidRPr="00450B74">
              <w:t>possible association between the two variables.</w:t>
            </w:r>
          </w:p>
        </w:tc>
      </w:tr>
    </w:tbl>
    <w:p w14:paraId="55D642EA" w14:textId="77777777" w:rsidR="00222E17" w:rsidRDefault="00222E17"/>
    <w:tbl>
      <w:tblPr>
        <w:tblStyle w:val="TableGrid"/>
        <w:tblW w:w="14660"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ayout w:type="fixed"/>
        <w:tblLook w:val="04A0" w:firstRow="1" w:lastRow="0" w:firstColumn="1" w:lastColumn="0" w:noHBand="0" w:noVBand="1"/>
      </w:tblPr>
      <w:tblGrid>
        <w:gridCol w:w="1437"/>
        <w:gridCol w:w="13223"/>
      </w:tblGrid>
      <w:tr w:rsidR="00C60914" w14:paraId="436AC733" w14:textId="77777777" w:rsidTr="008327FC">
        <w:trPr>
          <w:trHeight w:val="450"/>
        </w:trPr>
        <w:tc>
          <w:tcPr>
            <w:tcW w:w="14660" w:type="dxa"/>
            <w:gridSpan w:val="2"/>
            <w:tcBorders>
              <w:top w:val="single" w:sz="24" w:space="0" w:color="auto"/>
            </w:tcBorders>
            <w:shd w:val="clear" w:color="auto" w:fill="E6E6E6" w:themeFill="text1" w:themeFillTint="66"/>
          </w:tcPr>
          <w:p w14:paraId="784D2AAA" w14:textId="45C82E87" w:rsidR="00C60914" w:rsidRPr="008327FC" w:rsidRDefault="00C60914" w:rsidP="00222E17">
            <w:pPr>
              <w:spacing w:before="40" w:after="40"/>
              <w:rPr>
                <w:color w:val="FFFFFF"/>
              </w:rPr>
            </w:pPr>
            <w:r w:rsidRPr="008327FC">
              <w:rPr>
                <w:b/>
                <w:color w:val="0F1A12" w:themeColor="background1"/>
              </w:rPr>
              <w:t>Investigate</w:t>
            </w:r>
            <w:r w:rsidR="00C164D6" w:rsidRPr="008327FC">
              <w:rPr>
                <w:b/>
                <w:color w:val="0F1A12" w:themeColor="background1"/>
              </w:rPr>
              <w:t xml:space="preserve"> C</w:t>
            </w:r>
            <w:r w:rsidRPr="008327FC">
              <w:rPr>
                <w:b/>
                <w:color w:val="0F1A12" w:themeColor="background1"/>
              </w:rPr>
              <w:t xml:space="preserve">hance </w:t>
            </w:r>
            <w:r w:rsidR="00C164D6" w:rsidRPr="008327FC">
              <w:rPr>
                <w:rFonts w:ascii="Calibri" w:hAnsi="Calibri"/>
                <w:b/>
                <w:color w:val="0F1A12" w:themeColor="background1"/>
                <w:sz w:val="28"/>
              </w:rPr>
              <w:t>P</w:t>
            </w:r>
            <w:r w:rsidRPr="008327FC">
              <w:rPr>
                <w:rFonts w:ascii="Calibri" w:hAnsi="Calibri"/>
                <w:b/>
                <w:color w:val="0F1A12" w:themeColor="background1"/>
                <w:sz w:val="28"/>
              </w:rPr>
              <w:t>rocesses</w:t>
            </w:r>
            <w:r w:rsidRPr="008327FC">
              <w:rPr>
                <w:b/>
                <w:color w:val="0F1A12" w:themeColor="background1"/>
              </w:rPr>
              <w:t xml:space="preserve"> and </w:t>
            </w:r>
            <w:r w:rsidR="00C164D6" w:rsidRPr="008327FC">
              <w:rPr>
                <w:b/>
                <w:color w:val="0F1A12" w:themeColor="background1"/>
              </w:rPr>
              <w:t>D</w:t>
            </w:r>
            <w:r w:rsidRPr="008327FC">
              <w:rPr>
                <w:b/>
                <w:color w:val="0F1A12" w:themeColor="background1"/>
              </w:rPr>
              <w:t xml:space="preserve">evelop, </w:t>
            </w:r>
            <w:r w:rsidR="00C164D6" w:rsidRPr="008327FC">
              <w:rPr>
                <w:b/>
                <w:color w:val="0F1A12" w:themeColor="background1"/>
              </w:rPr>
              <w:t>U</w:t>
            </w:r>
            <w:r w:rsidRPr="008327FC">
              <w:rPr>
                <w:b/>
                <w:color w:val="0F1A12" w:themeColor="background1"/>
              </w:rPr>
              <w:t xml:space="preserve">se, and </w:t>
            </w:r>
            <w:r w:rsidR="00C164D6" w:rsidRPr="008327FC">
              <w:rPr>
                <w:b/>
                <w:color w:val="0F1A12" w:themeColor="background1"/>
              </w:rPr>
              <w:t>E</w:t>
            </w:r>
            <w:r w:rsidRPr="008327FC">
              <w:rPr>
                <w:b/>
                <w:color w:val="0F1A12" w:themeColor="background1"/>
              </w:rPr>
              <w:t xml:space="preserve">valuate </w:t>
            </w:r>
            <w:r w:rsidR="00C164D6" w:rsidRPr="008327FC">
              <w:rPr>
                <w:b/>
                <w:color w:val="0F1A12" w:themeColor="background1"/>
              </w:rPr>
              <w:t>P</w:t>
            </w:r>
            <w:r w:rsidRPr="008327FC">
              <w:rPr>
                <w:b/>
                <w:color w:val="0F1A12" w:themeColor="background1"/>
              </w:rPr>
              <w:t>robability</w:t>
            </w:r>
            <w:r w:rsidR="00C164D6" w:rsidRPr="008327FC">
              <w:rPr>
                <w:b/>
                <w:color w:val="0F1A12" w:themeColor="background1"/>
              </w:rPr>
              <w:t xml:space="preserve"> M</w:t>
            </w:r>
            <w:r w:rsidRPr="008327FC">
              <w:rPr>
                <w:b/>
                <w:color w:val="0F1A12" w:themeColor="background1"/>
              </w:rPr>
              <w:t>odels.</w:t>
            </w:r>
          </w:p>
        </w:tc>
      </w:tr>
      <w:tr w:rsidR="00222E17" w14:paraId="442156D5" w14:textId="77777777" w:rsidTr="00C70AAC">
        <w:trPr>
          <w:trHeight w:val="2158"/>
        </w:trPr>
        <w:tc>
          <w:tcPr>
            <w:tcW w:w="1437" w:type="dxa"/>
            <w:tcBorders>
              <w:top w:val="single" w:sz="8" w:space="0" w:color="auto"/>
              <w:bottom w:val="single" w:sz="24" w:space="0" w:color="auto"/>
              <w:right w:val="single" w:sz="8" w:space="0" w:color="auto"/>
            </w:tcBorders>
            <w:shd w:val="clear" w:color="auto" w:fill="A9CFC2" w:themeFill="text2"/>
            <w:vAlign w:val="center"/>
          </w:tcPr>
          <w:p w14:paraId="7C98EDB7" w14:textId="4F1E3D3A" w:rsidR="00222E17" w:rsidRPr="00CF290F" w:rsidRDefault="00F7600C" w:rsidP="00C164D6">
            <w:pPr>
              <w:jc w:val="center"/>
              <w:rPr>
                <w:b/>
              </w:rPr>
            </w:pPr>
            <w:r>
              <w:rPr>
                <w:b/>
              </w:rPr>
              <w:t>*</w:t>
            </w:r>
            <w:proofErr w:type="gramStart"/>
            <w:r w:rsidR="00222E17" w:rsidRPr="00CF290F">
              <w:rPr>
                <w:b/>
              </w:rPr>
              <w:t>8.SP.B.</w:t>
            </w:r>
            <w:proofErr w:type="gramEnd"/>
            <w:r w:rsidR="00222E17" w:rsidRPr="00CF290F">
              <w:rPr>
                <w:b/>
              </w:rPr>
              <w:t>5</w:t>
            </w:r>
          </w:p>
        </w:tc>
        <w:tc>
          <w:tcPr>
            <w:tcW w:w="13223" w:type="dxa"/>
            <w:tcBorders>
              <w:top w:val="single" w:sz="8" w:space="0" w:color="auto"/>
              <w:left w:val="single" w:sz="8" w:space="0" w:color="auto"/>
              <w:bottom w:val="single" w:sz="24" w:space="0" w:color="auto"/>
              <w:right w:val="single" w:sz="24" w:space="0" w:color="auto"/>
            </w:tcBorders>
            <w:shd w:val="clear" w:color="auto" w:fill="A9CFC2" w:themeFill="text2"/>
          </w:tcPr>
          <w:p w14:paraId="4EA56F28" w14:textId="77777777" w:rsidR="006B6377" w:rsidRDefault="00222E17" w:rsidP="001F13A3">
            <w:pPr>
              <w:spacing w:before="40" w:after="40"/>
            </w:pPr>
            <w:r>
              <w:t xml:space="preserve">Find </w:t>
            </w:r>
            <w:proofErr w:type="gramStart"/>
            <w:r>
              <w:t>probabilities</w:t>
            </w:r>
            <w:proofErr w:type="gramEnd"/>
            <w:r>
              <w:t xml:space="preserve"> of compound events using organized lists, tables, tree diagrams, and simulation. </w:t>
            </w:r>
          </w:p>
          <w:p w14:paraId="4A04F916" w14:textId="77777777" w:rsidR="002F02CE" w:rsidRDefault="00222E17" w:rsidP="00386491">
            <w:pPr>
              <w:pStyle w:val="ListParagraph"/>
              <w:numPr>
                <w:ilvl w:val="0"/>
                <w:numId w:val="7"/>
              </w:numPr>
              <w:spacing w:before="40" w:after="40"/>
            </w:pPr>
            <w:r>
              <w:t>Understand that the probability of a compound event is the fraction of outcomes in the sample space for which the</w:t>
            </w:r>
            <w:r w:rsidR="002F02CE">
              <w:t xml:space="preserve"> </w:t>
            </w:r>
          </w:p>
          <w:p w14:paraId="0A27F6F4" w14:textId="3BD4AD30" w:rsidR="00F53804" w:rsidRDefault="00222E17" w:rsidP="00C164D6">
            <w:pPr>
              <w:pStyle w:val="ListParagraph"/>
              <w:spacing w:before="40" w:after="40"/>
            </w:pPr>
            <w:r>
              <w:t>compound event occurs.</w:t>
            </w:r>
          </w:p>
          <w:p w14:paraId="7BF3F449" w14:textId="77777777" w:rsidR="002F02CE" w:rsidRDefault="00222E17" w:rsidP="00386491">
            <w:pPr>
              <w:pStyle w:val="ListParagraph"/>
              <w:numPr>
                <w:ilvl w:val="0"/>
                <w:numId w:val="7"/>
              </w:numPr>
              <w:spacing w:before="40" w:after="40"/>
            </w:pPr>
            <w:r>
              <w:t xml:space="preserve">Represent sample spaces for compound events using organized lists, tables, tree diagrams and other methods. </w:t>
            </w:r>
          </w:p>
          <w:p w14:paraId="2368A2F6" w14:textId="58EF9B8A" w:rsidR="002F02CE" w:rsidRDefault="00222E17" w:rsidP="005D3EDE">
            <w:pPr>
              <w:pStyle w:val="ListParagraph"/>
              <w:spacing w:before="40" w:after="40"/>
            </w:pPr>
            <w:r>
              <w:t xml:space="preserve">Identify the outcomes in the sample space which </w:t>
            </w:r>
            <w:proofErr w:type="gramStart"/>
            <w:r>
              <w:t>compose</w:t>
            </w:r>
            <w:proofErr w:type="gramEnd"/>
            <w:r>
              <w:t xml:space="preserve"> the event.</w:t>
            </w:r>
          </w:p>
          <w:p w14:paraId="778F00DF" w14:textId="198CB451" w:rsidR="00222E17" w:rsidRPr="00F53804" w:rsidRDefault="00222E17" w:rsidP="00386491">
            <w:pPr>
              <w:pStyle w:val="ListParagraph"/>
              <w:numPr>
                <w:ilvl w:val="0"/>
                <w:numId w:val="7"/>
              </w:numPr>
              <w:spacing w:before="40" w:after="40"/>
            </w:pPr>
            <w:r>
              <w:t>Design and</w:t>
            </w:r>
            <w:r w:rsidR="00C70AAC">
              <w:t xml:space="preserve">   </w:t>
            </w:r>
            <w:r>
              <w:t xml:space="preserve"> use a simulation to generate frequencies for compound events.</w:t>
            </w:r>
          </w:p>
        </w:tc>
      </w:tr>
    </w:tbl>
    <w:p w14:paraId="2133FB52" w14:textId="77777777" w:rsidR="00C60914" w:rsidRDefault="00C60914"/>
    <w:p w14:paraId="562A01FF" w14:textId="251507AE" w:rsidR="00222E17" w:rsidRDefault="00222E17"/>
    <w:p w14:paraId="17B02EB4" w14:textId="77777777" w:rsidR="00386491" w:rsidRDefault="00386491"/>
    <w:p w14:paraId="38DC68BE" w14:textId="77777777" w:rsidR="002F02CE" w:rsidRDefault="002F02CE"/>
    <w:tbl>
      <w:tblPr>
        <w:tblStyle w:val="TableGrid"/>
        <w:tblW w:w="14598" w:type="dxa"/>
        <w:tblLayout w:type="fixed"/>
        <w:tblLook w:val="04A0" w:firstRow="1" w:lastRow="0" w:firstColumn="1" w:lastColumn="0" w:noHBand="0" w:noVBand="1"/>
      </w:tblPr>
      <w:tblGrid>
        <w:gridCol w:w="1147"/>
        <w:gridCol w:w="13451"/>
      </w:tblGrid>
      <w:tr w:rsidR="00165336" w:rsidRPr="00222E17" w14:paraId="4D0C1F5F" w14:textId="77777777" w:rsidTr="008327FC">
        <w:tc>
          <w:tcPr>
            <w:tcW w:w="14598" w:type="dxa"/>
            <w:gridSpan w:val="2"/>
            <w:tcBorders>
              <w:top w:val="single" w:sz="18" w:space="0" w:color="auto"/>
              <w:left w:val="single" w:sz="18" w:space="0" w:color="auto"/>
              <w:bottom w:val="single" w:sz="4" w:space="0" w:color="auto"/>
              <w:right w:val="single" w:sz="18" w:space="0" w:color="auto"/>
            </w:tcBorders>
            <w:shd w:val="clear" w:color="auto" w:fill="E6E6E6" w:themeFill="text1" w:themeFillTint="66"/>
          </w:tcPr>
          <w:p w14:paraId="5202B5FA" w14:textId="77777777" w:rsidR="00165336" w:rsidRPr="00222E17" w:rsidRDefault="00165336" w:rsidP="00222E17">
            <w:pPr>
              <w:spacing w:before="40" w:after="40"/>
              <w:rPr>
                <w:rFonts w:cs="Arial"/>
                <w:b/>
                <w:color w:val="000000"/>
                <w:sz w:val="28"/>
              </w:rPr>
            </w:pPr>
            <w:r w:rsidRPr="00222E17">
              <w:rPr>
                <w:rFonts w:cs="Arial"/>
                <w:b/>
                <w:color w:val="000000"/>
                <w:sz w:val="28"/>
              </w:rPr>
              <w:lastRenderedPageBreak/>
              <w:t>Standards for Mathematical Practice</w:t>
            </w:r>
          </w:p>
        </w:tc>
      </w:tr>
      <w:tr w:rsidR="00165336" w:rsidRPr="00222E17" w14:paraId="1B0DF102" w14:textId="77777777" w:rsidTr="003F6F06">
        <w:tc>
          <w:tcPr>
            <w:tcW w:w="1147" w:type="dxa"/>
            <w:tcBorders>
              <w:top w:val="single" w:sz="4" w:space="0" w:color="auto"/>
              <w:left w:val="single" w:sz="18" w:space="0" w:color="auto"/>
              <w:bottom w:val="single" w:sz="6" w:space="0" w:color="auto"/>
            </w:tcBorders>
            <w:vAlign w:val="center"/>
          </w:tcPr>
          <w:p w14:paraId="651C5A66" w14:textId="77777777" w:rsidR="00165336" w:rsidRPr="00222E17" w:rsidRDefault="00165336" w:rsidP="00386491">
            <w:pPr>
              <w:jc w:val="center"/>
              <w:rPr>
                <w:rFonts w:cs="Arial"/>
                <w:b/>
                <w:bCs/>
                <w:color w:val="000000"/>
              </w:rPr>
            </w:pPr>
            <w:r w:rsidRPr="00222E17">
              <w:rPr>
                <w:rFonts w:cs="Arial"/>
                <w:b/>
                <w:bCs/>
                <w:color w:val="000000"/>
              </w:rPr>
              <w:t>8.MP.1</w:t>
            </w:r>
          </w:p>
        </w:tc>
        <w:tc>
          <w:tcPr>
            <w:tcW w:w="13451" w:type="dxa"/>
            <w:tcBorders>
              <w:top w:val="single" w:sz="4" w:space="0" w:color="auto"/>
              <w:bottom w:val="single" w:sz="6" w:space="0" w:color="auto"/>
              <w:right w:val="single" w:sz="18" w:space="0" w:color="auto"/>
            </w:tcBorders>
          </w:tcPr>
          <w:p w14:paraId="0BC4E18F" w14:textId="249B70A0" w:rsidR="00165336" w:rsidRPr="00222E17" w:rsidRDefault="00165336" w:rsidP="001F13A3">
            <w:pPr>
              <w:spacing w:before="40" w:after="40"/>
              <w:rPr>
                <w:rFonts w:cs="Arial"/>
                <w:color w:val="000000"/>
              </w:rPr>
            </w:pPr>
            <w:r w:rsidRPr="00222E17">
              <w:rPr>
                <w:rFonts w:cs="Arial"/>
                <w:b/>
                <w:bCs/>
                <w:color w:val="000000"/>
              </w:rPr>
              <w:t>Make sense of problems and persevere in solving them</w:t>
            </w:r>
            <w:r w:rsidRPr="00222E17">
              <w:rPr>
                <w:rFonts w:cs="Arial"/>
                <w:color w:val="000000"/>
              </w:rPr>
              <w:br/>
              <w:t>Mathematically proficient students explain to themselves the meaning of a problem, look for entry points to begin work on the problem, and plan and choose a solution pathway. While engaging in productive struggle to solve a problem, they continually ask themselves, “Does this make sense?" to monitor and evaluate their progress and change course if necessary.  Once they have a solution, they look back at the problem to determine if the solution is reasonable and accurate. Mathematically proficient students check their solutions to problems using different methods, approaches, or representations. They also compare and understand different representations of problems and different solution pathways, both their own and those of others.</w:t>
            </w:r>
          </w:p>
        </w:tc>
      </w:tr>
      <w:tr w:rsidR="00165336" w:rsidRPr="00222E17" w14:paraId="54FC6E04" w14:textId="77777777" w:rsidTr="00386491">
        <w:tc>
          <w:tcPr>
            <w:tcW w:w="1147" w:type="dxa"/>
            <w:tcBorders>
              <w:top w:val="single" w:sz="6" w:space="0" w:color="auto"/>
              <w:left w:val="single" w:sz="18" w:space="0" w:color="auto"/>
              <w:bottom w:val="single" w:sz="6" w:space="0" w:color="auto"/>
            </w:tcBorders>
            <w:vAlign w:val="center"/>
          </w:tcPr>
          <w:p w14:paraId="00E3AD33" w14:textId="77777777" w:rsidR="00165336" w:rsidRPr="00222E17" w:rsidRDefault="00165336" w:rsidP="00386491">
            <w:pPr>
              <w:jc w:val="center"/>
              <w:rPr>
                <w:rFonts w:cs="Arial"/>
                <w:b/>
                <w:bCs/>
                <w:color w:val="000000"/>
              </w:rPr>
            </w:pPr>
            <w:r w:rsidRPr="00222E17">
              <w:rPr>
                <w:rFonts w:cs="Arial"/>
                <w:b/>
                <w:bCs/>
                <w:color w:val="000000"/>
              </w:rPr>
              <w:t>8.MP.2</w:t>
            </w:r>
          </w:p>
        </w:tc>
        <w:tc>
          <w:tcPr>
            <w:tcW w:w="13451" w:type="dxa"/>
            <w:tcBorders>
              <w:top w:val="single" w:sz="6" w:space="0" w:color="auto"/>
              <w:bottom w:val="single" w:sz="6" w:space="0" w:color="auto"/>
              <w:right w:val="single" w:sz="18" w:space="0" w:color="auto"/>
            </w:tcBorders>
          </w:tcPr>
          <w:p w14:paraId="39783E57" w14:textId="7A3C6D8F" w:rsidR="00165336" w:rsidRPr="00222E17" w:rsidRDefault="00165336" w:rsidP="001F13A3">
            <w:pPr>
              <w:spacing w:before="40" w:after="40"/>
              <w:rPr>
                <w:rFonts w:cs="Arial"/>
                <w:color w:val="000000"/>
              </w:rPr>
            </w:pPr>
            <w:r w:rsidRPr="00222E17">
              <w:rPr>
                <w:rFonts w:cs="Arial"/>
                <w:b/>
                <w:bCs/>
                <w:color w:val="000000"/>
              </w:rPr>
              <w:t>Reason abstractly and quantitatively</w:t>
            </w:r>
            <w:r w:rsidRPr="00222E17">
              <w:rPr>
                <w:rFonts w:cs="Arial"/>
                <w:color w:val="000000"/>
              </w:rPr>
              <w:br/>
              <w:t xml:space="preserve">Mathematically proficient students make sense of quantities and their relationships in problem situations. Students can contextualize and decontextualize problems involving quantitative relationships. They contextualize quantities, operations, and expressions by describing a corresponding situation. They decontextualize a situation by representing it symbolically. As they manipulate the symbols, they can pause as needed to access the meaning of the numbers, the units, and the operations that the symbols represent. Mathematically proficient students know and flexibly use different properties of operations, numbers, and geometric objects and when appropriate they interpret their solution in terms of the context. </w:t>
            </w:r>
          </w:p>
        </w:tc>
      </w:tr>
      <w:tr w:rsidR="00165336" w:rsidRPr="00222E17" w14:paraId="3505632C" w14:textId="77777777" w:rsidTr="00386491">
        <w:tc>
          <w:tcPr>
            <w:tcW w:w="1147" w:type="dxa"/>
            <w:tcBorders>
              <w:top w:val="single" w:sz="6" w:space="0" w:color="auto"/>
              <w:left w:val="single" w:sz="18" w:space="0" w:color="auto"/>
              <w:bottom w:val="single" w:sz="6" w:space="0" w:color="auto"/>
            </w:tcBorders>
            <w:vAlign w:val="center"/>
          </w:tcPr>
          <w:p w14:paraId="73156FA9" w14:textId="77777777" w:rsidR="00165336" w:rsidRPr="00222E17" w:rsidRDefault="00165336" w:rsidP="00386491">
            <w:pPr>
              <w:jc w:val="center"/>
              <w:rPr>
                <w:rFonts w:cs="Arial"/>
                <w:b/>
                <w:bCs/>
                <w:color w:val="000000"/>
              </w:rPr>
            </w:pPr>
            <w:r w:rsidRPr="00222E17">
              <w:rPr>
                <w:rFonts w:cs="Arial"/>
                <w:b/>
                <w:bCs/>
                <w:color w:val="000000"/>
              </w:rPr>
              <w:t>8.MP.3</w:t>
            </w:r>
          </w:p>
        </w:tc>
        <w:tc>
          <w:tcPr>
            <w:tcW w:w="13451" w:type="dxa"/>
            <w:tcBorders>
              <w:top w:val="single" w:sz="6" w:space="0" w:color="auto"/>
              <w:bottom w:val="single" w:sz="6" w:space="0" w:color="auto"/>
              <w:right w:val="single" w:sz="18" w:space="0" w:color="auto"/>
            </w:tcBorders>
          </w:tcPr>
          <w:p w14:paraId="186988EE" w14:textId="78D0D792" w:rsidR="00165336" w:rsidRPr="00222E17" w:rsidRDefault="00165336" w:rsidP="001F13A3">
            <w:pPr>
              <w:spacing w:before="40" w:after="40"/>
              <w:rPr>
                <w:rFonts w:cs="Arial"/>
                <w:color w:val="000000"/>
              </w:rPr>
            </w:pPr>
            <w:r w:rsidRPr="00222E17">
              <w:rPr>
                <w:rFonts w:cs="Arial"/>
                <w:b/>
                <w:bCs/>
                <w:color w:val="000000"/>
              </w:rPr>
              <w:t>Construct viable arguments and critique the reasoning of others</w:t>
            </w:r>
          </w:p>
          <w:p w14:paraId="23B6C08B" w14:textId="77777777" w:rsidR="00165336" w:rsidRPr="00222E17" w:rsidRDefault="00165336" w:rsidP="001F13A3">
            <w:pPr>
              <w:spacing w:before="40" w:after="40"/>
              <w:rPr>
                <w:rFonts w:cs="Arial"/>
                <w:color w:val="000000"/>
              </w:rPr>
            </w:pPr>
            <w:r w:rsidRPr="00222E17">
              <w:rPr>
                <w:rFonts w:cs="Arial"/>
                <w:color w:val="000000"/>
              </w:rPr>
              <w:t xml:space="preserve">Mathematically proficient students construct mathematical arguments (explain the reasoning underlying a strategy, solution, or conjecture) using concrete, pictorial, or symbolic referents. Arguments may also rely on definitions, assumptions, previously established results, properties, or structures. Mathematically proficient students make conjectures and build a logical progression of statements to explore the truth of their conjectures. They </w:t>
            </w:r>
            <w:proofErr w:type="gramStart"/>
            <w:r w:rsidRPr="00222E17">
              <w:rPr>
                <w:rFonts w:cs="Arial"/>
                <w:color w:val="000000"/>
              </w:rPr>
              <w:t>are able to</w:t>
            </w:r>
            <w:proofErr w:type="gramEnd"/>
            <w:r w:rsidRPr="00222E17">
              <w:rPr>
                <w:rFonts w:cs="Arial"/>
                <w:color w:val="000000"/>
              </w:rPr>
              <w:t xml:space="preserve"> analyze situations by breaking them into </w:t>
            </w:r>
            <w:proofErr w:type="gramStart"/>
            <w:r w:rsidRPr="00222E17">
              <w:rPr>
                <w:rFonts w:cs="Arial"/>
                <w:color w:val="000000"/>
              </w:rPr>
              <w:t>cases, and</w:t>
            </w:r>
            <w:proofErr w:type="gramEnd"/>
            <w:r w:rsidRPr="00222E17">
              <w:rPr>
                <w:rFonts w:cs="Arial"/>
                <w:color w:val="000000"/>
              </w:rPr>
              <w:t xml:space="preserve"> can recognize and use counterexamples. Mathematically proficient students present their arguments in the form of representations, actions on those representations, and explanations in words (oral or written). Students critique others by affirming or questioning the reasoning of others. They can listen to or read the reasoning of others, decide whether it makes sense, ask questions to clarify or improve the reasoning, and validate or build on it. Mathematically proficient students can communicate their arguments, compare them to others, and reconsider their own arguments in response to the critiques of others.</w:t>
            </w:r>
          </w:p>
        </w:tc>
      </w:tr>
      <w:tr w:rsidR="00165336" w:rsidRPr="00222E17" w14:paraId="2AF2E512" w14:textId="77777777" w:rsidTr="00386491">
        <w:tc>
          <w:tcPr>
            <w:tcW w:w="1147" w:type="dxa"/>
            <w:tcBorders>
              <w:top w:val="single" w:sz="6" w:space="0" w:color="auto"/>
              <w:left w:val="single" w:sz="18" w:space="0" w:color="auto"/>
              <w:bottom w:val="single" w:sz="18" w:space="0" w:color="auto"/>
            </w:tcBorders>
            <w:vAlign w:val="center"/>
          </w:tcPr>
          <w:p w14:paraId="2ABA5E2F" w14:textId="77777777" w:rsidR="00165336" w:rsidRPr="00222E17" w:rsidRDefault="00165336" w:rsidP="00386491">
            <w:pPr>
              <w:jc w:val="center"/>
              <w:rPr>
                <w:rFonts w:cs="Arial"/>
                <w:b/>
                <w:bCs/>
                <w:color w:val="000000"/>
              </w:rPr>
            </w:pPr>
            <w:r w:rsidRPr="00222E17">
              <w:rPr>
                <w:rFonts w:cs="Arial"/>
                <w:b/>
                <w:bCs/>
                <w:color w:val="000000"/>
              </w:rPr>
              <w:t>8.MP.4</w:t>
            </w:r>
          </w:p>
        </w:tc>
        <w:tc>
          <w:tcPr>
            <w:tcW w:w="13451" w:type="dxa"/>
            <w:tcBorders>
              <w:top w:val="single" w:sz="6" w:space="0" w:color="auto"/>
              <w:bottom w:val="single" w:sz="18" w:space="0" w:color="auto"/>
              <w:right w:val="single" w:sz="18" w:space="0" w:color="auto"/>
            </w:tcBorders>
          </w:tcPr>
          <w:p w14:paraId="4ABC0AB0" w14:textId="4352F9B0" w:rsidR="00165336" w:rsidRPr="00222E17" w:rsidRDefault="00165336" w:rsidP="001F13A3">
            <w:pPr>
              <w:spacing w:before="40" w:after="40"/>
              <w:rPr>
                <w:rFonts w:cs="Arial"/>
                <w:color w:val="000000"/>
              </w:rPr>
            </w:pPr>
            <w:r w:rsidRPr="00222E17">
              <w:rPr>
                <w:rFonts w:cs="Arial"/>
                <w:b/>
                <w:bCs/>
                <w:color w:val="000000"/>
              </w:rPr>
              <w:t>Model with mathematic</w:t>
            </w:r>
            <w:r w:rsidR="00386491">
              <w:rPr>
                <w:rFonts w:cs="Arial"/>
                <w:b/>
                <w:bCs/>
                <w:color w:val="000000"/>
              </w:rPr>
              <w:t>s</w:t>
            </w:r>
            <w:r w:rsidRPr="00222E17">
              <w:rPr>
                <w:rFonts w:cs="Arial"/>
                <w:color w:val="000000"/>
              </w:rPr>
              <w:br/>
              <w:t xml:space="preserve">Mathematically proficient students apply the mathematics they know to solve problems arising in everyday life, society, and the workplace. When given a problem in a contextual situation, they identify the mathematical elements of a situation and create a mathematical model that represents those mathematical elements and the relationships among them. Mathematically proficient students use their model to analyze </w:t>
            </w:r>
            <w:proofErr w:type="gramStart"/>
            <w:r w:rsidRPr="00222E17">
              <w:rPr>
                <w:rFonts w:cs="Arial"/>
                <w:color w:val="000000"/>
              </w:rPr>
              <w:t>the relationships</w:t>
            </w:r>
            <w:proofErr w:type="gramEnd"/>
            <w:r w:rsidRPr="00222E17">
              <w:rPr>
                <w:rFonts w:cs="Arial"/>
                <w:color w:val="000000"/>
              </w:rPr>
              <w:t xml:space="preserve"> and draw conclusions. They interpret their mathematical results in the context of the situation and reflect on whether the results make sense, possibly improving the model if it has not served its purpose.</w:t>
            </w:r>
          </w:p>
        </w:tc>
      </w:tr>
      <w:tr w:rsidR="00165336" w:rsidRPr="00222E17" w14:paraId="536C8213" w14:textId="77777777" w:rsidTr="00386491">
        <w:tc>
          <w:tcPr>
            <w:tcW w:w="1147" w:type="dxa"/>
            <w:vAlign w:val="center"/>
          </w:tcPr>
          <w:p w14:paraId="64436A54" w14:textId="77777777" w:rsidR="00165336" w:rsidRPr="00222E17" w:rsidRDefault="00165336" w:rsidP="00386491">
            <w:pPr>
              <w:jc w:val="center"/>
              <w:rPr>
                <w:rFonts w:cs="Arial"/>
                <w:b/>
                <w:bCs/>
                <w:color w:val="000000"/>
              </w:rPr>
            </w:pPr>
            <w:r w:rsidRPr="00222E17">
              <w:rPr>
                <w:rFonts w:cs="Arial"/>
                <w:b/>
                <w:bCs/>
                <w:color w:val="000000"/>
              </w:rPr>
              <w:lastRenderedPageBreak/>
              <w:t>8.MP.5</w:t>
            </w:r>
          </w:p>
        </w:tc>
        <w:tc>
          <w:tcPr>
            <w:tcW w:w="13451" w:type="dxa"/>
          </w:tcPr>
          <w:p w14:paraId="09531580" w14:textId="17183EED" w:rsidR="00165336" w:rsidRPr="00222E17" w:rsidRDefault="00165336" w:rsidP="001F13A3">
            <w:pPr>
              <w:spacing w:before="40" w:after="40"/>
              <w:rPr>
                <w:rFonts w:cs="Arial"/>
                <w:color w:val="000000"/>
              </w:rPr>
            </w:pPr>
            <w:r w:rsidRPr="00222E17">
              <w:rPr>
                <w:rFonts w:cs="Arial"/>
                <w:b/>
                <w:bCs/>
                <w:color w:val="000000"/>
              </w:rPr>
              <w:t>Use appropriate tools strategically</w:t>
            </w:r>
            <w:r w:rsidRPr="00222E17">
              <w:rPr>
                <w:rFonts w:cs="Arial"/>
                <w:color w:val="000000"/>
              </w:rPr>
              <w:br/>
              <w:t xml:space="preserve">Mathematically proficient students consider available tools when solving a mathematical problem. They choose tools that are relevant and useful to the problem at hand. Proficient students are sufficiently familiar with tools appropriate for their grade or course to make sound decisions about when each of these tools might be </w:t>
            </w:r>
            <w:proofErr w:type="gramStart"/>
            <w:r w:rsidRPr="00222E17">
              <w:rPr>
                <w:rFonts w:cs="Arial"/>
                <w:color w:val="000000"/>
              </w:rPr>
              <w:t>helpful;</w:t>
            </w:r>
            <w:proofErr w:type="gramEnd"/>
            <w:r w:rsidRPr="00222E17">
              <w:rPr>
                <w:rFonts w:cs="Arial"/>
                <w:color w:val="000000"/>
              </w:rPr>
              <w:t xml:space="preserve"> recognizing both the insight to be gained and their limitations. Students deepen their understanding of mathematical concepts when using tools to visualize, explore, compare, communicate, make and test predictions, and understand the thinking of others.</w:t>
            </w:r>
          </w:p>
        </w:tc>
      </w:tr>
      <w:tr w:rsidR="00165336" w:rsidRPr="00222E17" w14:paraId="6153BA5F" w14:textId="77777777" w:rsidTr="00386491">
        <w:tc>
          <w:tcPr>
            <w:tcW w:w="1147" w:type="dxa"/>
            <w:vAlign w:val="center"/>
          </w:tcPr>
          <w:p w14:paraId="04C7040C" w14:textId="77777777" w:rsidR="00165336" w:rsidRPr="00222E17" w:rsidRDefault="00165336" w:rsidP="00386491">
            <w:pPr>
              <w:jc w:val="center"/>
              <w:rPr>
                <w:rFonts w:cs="Arial"/>
                <w:b/>
                <w:bCs/>
                <w:color w:val="000000"/>
              </w:rPr>
            </w:pPr>
            <w:r w:rsidRPr="00222E17">
              <w:rPr>
                <w:rFonts w:cs="Arial"/>
                <w:b/>
                <w:bCs/>
                <w:color w:val="000000"/>
              </w:rPr>
              <w:t>8.MP.6</w:t>
            </w:r>
          </w:p>
        </w:tc>
        <w:tc>
          <w:tcPr>
            <w:tcW w:w="13451" w:type="dxa"/>
          </w:tcPr>
          <w:p w14:paraId="61F2FE79" w14:textId="3A4F8118" w:rsidR="00165336" w:rsidRPr="00222E17" w:rsidRDefault="00165336" w:rsidP="001F13A3">
            <w:pPr>
              <w:spacing w:before="40" w:after="40"/>
              <w:rPr>
                <w:rFonts w:cs="Arial"/>
                <w:color w:val="000000"/>
              </w:rPr>
            </w:pPr>
            <w:r w:rsidRPr="00222E17">
              <w:rPr>
                <w:rFonts w:cs="Arial"/>
                <w:b/>
                <w:bCs/>
                <w:color w:val="000000"/>
              </w:rPr>
              <w:t>Attend to precision</w:t>
            </w:r>
          </w:p>
          <w:p w14:paraId="4219580D" w14:textId="77777777" w:rsidR="00165336" w:rsidRPr="00222E17" w:rsidRDefault="00165336" w:rsidP="001F13A3">
            <w:pPr>
              <w:spacing w:before="40" w:after="40"/>
              <w:rPr>
                <w:rFonts w:cs="Arial"/>
                <w:color w:val="000000"/>
              </w:rPr>
            </w:pPr>
            <w:r w:rsidRPr="00222E17">
              <w:rPr>
                <w:rFonts w:cs="Arial"/>
                <w:color w:val="000000"/>
              </w:rPr>
              <w:t>Mathematically proficient students clearly communicate to others using appropriate mathematical terminology, and craft explanations that convey their reasoning. When making mathematical arguments about a solution, strategy, or conjecture, they describe mathematical relationships and connect their words clearly to their representations. Mathematically proficient students understand meanings of symbols used in mathematics, calculate accurately and efficiently, label quantities appropriately, and record their work clearly and concisely.</w:t>
            </w:r>
          </w:p>
        </w:tc>
      </w:tr>
      <w:tr w:rsidR="00165336" w:rsidRPr="00222E17" w14:paraId="3085F6D6" w14:textId="77777777" w:rsidTr="00386491">
        <w:tc>
          <w:tcPr>
            <w:tcW w:w="1147" w:type="dxa"/>
            <w:vAlign w:val="center"/>
          </w:tcPr>
          <w:p w14:paraId="6421AB92" w14:textId="77777777" w:rsidR="00165336" w:rsidRPr="00222E17" w:rsidRDefault="00165336" w:rsidP="00386491">
            <w:pPr>
              <w:jc w:val="center"/>
              <w:rPr>
                <w:rFonts w:cs="Arial"/>
                <w:b/>
                <w:bCs/>
                <w:color w:val="000000"/>
              </w:rPr>
            </w:pPr>
            <w:r w:rsidRPr="00222E17">
              <w:rPr>
                <w:rFonts w:cs="Arial"/>
                <w:b/>
                <w:bCs/>
                <w:color w:val="000000"/>
              </w:rPr>
              <w:t>8.MP.7</w:t>
            </w:r>
          </w:p>
        </w:tc>
        <w:tc>
          <w:tcPr>
            <w:tcW w:w="13451" w:type="dxa"/>
          </w:tcPr>
          <w:p w14:paraId="7ABFF0CE" w14:textId="0038EFDA" w:rsidR="00165336" w:rsidRPr="00222E17" w:rsidRDefault="00165336" w:rsidP="001F13A3">
            <w:pPr>
              <w:spacing w:before="40" w:after="40"/>
              <w:rPr>
                <w:rFonts w:cs="Arial"/>
                <w:color w:val="000000"/>
              </w:rPr>
            </w:pPr>
            <w:r w:rsidRPr="00222E17">
              <w:rPr>
                <w:rFonts w:cs="Arial"/>
                <w:b/>
                <w:bCs/>
                <w:color w:val="000000"/>
              </w:rPr>
              <w:t>Look for and make use of structure</w:t>
            </w:r>
            <w:r w:rsidRPr="00222E17">
              <w:rPr>
                <w:rFonts w:cs="Arial"/>
                <w:color w:val="000000"/>
              </w:rPr>
              <w:br/>
              <w:t xml:space="preserve">Mathematically proficient students use structure and patterns to assist in making connections among mathematical ideas or concepts when making sense of mathematics. Students recognize and apply general mathematical rules to complex situations. They </w:t>
            </w:r>
            <w:proofErr w:type="gramStart"/>
            <w:r w:rsidRPr="00222E17">
              <w:rPr>
                <w:rFonts w:cs="Arial"/>
                <w:color w:val="000000"/>
              </w:rPr>
              <w:t>are able to</w:t>
            </w:r>
            <w:proofErr w:type="gramEnd"/>
            <w:r w:rsidRPr="00222E17">
              <w:rPr>
                <w:rFonts w:cs="Arial"/>
                <w:color w:val="000000"/>
              </w:rPr>
              <w:t xml:space="preserve"> compose and decompose mathematical ideas and notations into familiar relationships. Mathematically proficient students manage their own progress, stepping back for an overview and shifting perspective when needed.</w:t>
            </w:r>
          </w:p>
        </w:tc>
      </w:tr>
      <w:tr w:rsidR="00165336" w:rsidRPr="00222E17" w14:paraId="3880254D" w14:textId="77777777" w:rsidTr="00386491">
        <w:tc>
          <w:tcPr>
            <w:tcW w:w="1147" w:type="dxa"/>
            <w:vAlign w:val="center"/>
          </w:tcPr>
          <w:p w14:paraId="1E5B4E14" w14:textId="61419E84" w:rsidR="00165336" w:rsidRPr="00222E17" w:rsidRDefault="00165336" w:rsidP="00386491">
            <w:pPr>
              <w:jc w:val="center"/>
              <w:rPr>
                <w:rFonts w:cs="Arial"/>
                <w:b/>
                <w:bCs/>
                <w:color w:val="000000"/>
              </w:rPr>
            </w:pPr>
            <w:r w:rsidRPr="00222E17">
              <w:rPr>
                <w:rFonts w:cs="Arial"/>
                <w:b/>
                <w:bCs/>
                <w:color w:val="000000"/>
              </w:rPr>
              <w:t>8.MP.8</w:t>
            </w:r>
          </w:p>
        </w:tc>
        <w:tc>
          <w:tcPr>
            <w:tcW w:w="13451" w:type="dxa"/>
          </w:tcPr>
          <w:p w14:paraId="2FCF230B" w14:textId="2D6B1608" w:rsidR="00165336" w:rsidRPr="00222E17" w:rsidRDefault="00165336" w:rsidP="001F13A3">
            <w:pPr>
              <w:spacing w:before="40" w:after="40"/>
              <w:rPr>
                <w:rFonts w:cs="Arial"/>
                <w:color w:val="000000"/>
              </w:rPr>
            </w:pPr>
            <w:r w:rsidRPr="00222E17">
              <w:rPr>
                <w:rFonts w:cs="Arial"/>
                <w:b/>
                <w:bCs/>
                <w:color w:val="000000"/>
              </w:rPr>
              <w:t>Look for and express regularity in repeated reasoning</w:t>
            </w:r>
            <w:r w:rsidRPr="00222E17">
              <w:rPr>
                <w:rFonts w:cs="Arial"/>
                <w:color w:val="000000"/>
              </w:rPr>
              <w:br/>
              <w:t>Mathematically proficient students look for and describe regularities as they solve multiple related problems. They formulate conjectures about what they notice and communicate observations with precision. While solving problems, students maintain oversight of the process and continually evaluate the reasonableness of their results. This informs and strengthens their understanding of the structure of mathematics which leads to fluency.</w:t>
            </w:r>
          </w:p>
        </w:tc>
      </w:tr>
    </w:tbl>
    <w:p w14:paraId="76A2A0E9" w14:textId="68988E6B" w:rsidR="00B63113" w:rsidRPr="00AF7B64" w:rsidRDefault="00B63113" w:rsidP="00E22651"/>
    <w:sectPr w:rsidR="00B63113" w:rsidRPr="00AF7B64" w:rsidSect="003E7FB8">
      <w:headerReference w:type="default" r:id="rId17"/>
      <w:footerReference w:type="default" r:id="rId18"/>
      <w:pgSz w:w="15840" w:h="12240" w:orient="landscape"/>
      <w:pgMar w:top="720" w:right="720" w:bottom="432"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CE8DE" w14:textId="77777777" w:rsidR="005D7BF0" w:rsidRDefault="005D7BF0" w:rsidP="00014C4C">
      <w:pPr>
        <w:spacing w:after="0" w:line="240" w:lineRule="auto"/>
      </w:pPr>
      <w:r>
        <w:separator/>
      </w:r>
    </w:p>
  </w:endnote>
  <w:endnote w:type="continuationSeparator" w:id="0">
    <w:p w14:paraId="7CDCF008" w14:textId="77777777" w:rsidR="005D7BF0" w:rsidRDefault="005D7BF0" w:rsidP="00014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otham-Book">
    <w:altName w:val="Yu Gothic"/>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87625"/>
      <w:docPartObj>
        <w:docPartGallery w:val="Page Numbers (Bottom of Page)"/>
        <w:docPartUnique/>
      </w:docPartObj>
    </w:sdtPr>
    <w:sdtEndPr>
      <w:rPr>
        <w:noProof/>
      </w:rPr>
    </w:sdtEndPr>
    <w:sdtContent>
      <w:p w14:paraId="640C87F4" w14:textId="66105E7C" w:rsidR="003E7FB8" w:rsidRDefault="00C36626">
        <w:pPr>
          <w:pStyle w:val="Footer"/>
          <w:jc w:val="right"/>
        </w:pPr>
        <w:r>
          <w:t xml:space="preserve">Updated </w:t>
        </w:r>
        <w:r w:rsidR="00F657AC">
          <w:t>1-29-2025</w:t>
        </w:r>
        <w:r w:rsidR="00D34EE3">
          <w:t xml:space="preserve">  </w:t>
        </w:r>
        <w:r w:rsidR="003E7FB8">
          <w:fldChar w:fldCharType="begin"/>
        </w:r>
        <w:r w:rsidR="003E7FB8">
          <w:instrText xml:space="preserve"> PAGE   \* MERGEFORMAT </w:instrText>
        </w:r>
        <w:r w:rsidR="003E7FB8">
          <w:fldChar w:fldCharType="separate"/>
        </w:r>
        <w:r>
          <w:rPr>
            <w:noProof/>
          </w:rPr>
          <w:t>11</w:t>
        </w:r>
        <w:r w:rsidR="003E7FB8">
          <w:rPr>
            <w:noProof/>
          </w:rPr>
          <w:fldChar w:fldCharType="end"/>
        </w:r>
      </w:p>
    </w:sdtContent>
  </w:sdt>
  <w:p w14:paraId="4FC88537" w14:textId="77777777" w:rsidR="003E7FB8" w:rsidRDefault="003E7F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9C362" w14:textId="77777777" w:rsidR="005D7BF0" w:rsidRDefault="005D7BF0" w:rsidP="00014C4C">
      <w:pPr>
        <w:spacing w:after="0" w:line="240" w:lineRule="auto"/>
      </w:pPr>
      <w:r>
        <w:separator/>
      </w:r>
    </w:p>
  </w:footnote>
  <w:footnote w:type="continuationSeparator" w:id="0">
    <w:p w14:paraId="5774C4D2" w14:textId="77777777" w:rsidR="005D7BF0" w:rsidRDefault="005D7BF0" w:rsidP="00014C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4CE09" w14:textId="22D92279" w:rsidR="00014C4C" w:rsidRPr="00720577" w:rsidRDefault="00014C4C" w:rsidP="00720577">
    <w:pPr>
      <w:pStyle w:val="Header"/>
      <w:spacing w:after="80"/>
      <w:rPr>
        <w:sz w:val="28"/>
      </w:rPr>
    </w:pPr>
    <w:r>
      <w:ptab w:relativeTo="margin" w:alignment="center" w:leader="none"/>
    </w:r>
    <w:r w:rsidRPr="00014C4C">
      <w:rPr>
        <w:b/>
        <w:sz w:val="28"/>
      </w:rPr>
      <w:t>Arizona Mathematics Standards</w:t>
    </w:r>
    <w:r>
      <w:rPr>
        <w:b/>
        <w:sz w:val="28"/>
      </w:rPr>
      <w:t xml:space="preserve"> </w:t>
    </w:r>
    <w:r w:rsidR="005702BE">
      <w:rPr>
        <w:sz w:val="28"/>
      </w:rPr>
      <w:t>8</w:t>
    </w:r>
    <w:r w:rsidR="00BC69A0" w:rsidRPr="005702BE">
      <w:rPr>
        <w:sz w:val="28"/>
        <w:vertAlign w:val="superscript"/>
      </w:rPr>
      <w:t>th</w:t>
    </w:r>
    <w:r w:rsidR="00BC69A0">
      <w:rPr>
        <w:sz w:val="28"/>
      </w:rPr>
      <w:t xml:space="preserve"> Grade</w:t>
    </w:r>
    <w:r w:rsidRPr="00014C4C">
      <w:rPr>
        <w:b/>
        <w:sz w:val="28"/>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3DF"/>
    <w:multiLevelType w:val="hybridMultilevel"/>
    <w:tmpl w:val="4710BC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7D3A8D"/>
    <w:multiLevelType w:val="hybridMultilevel"/>
    <w:tmpl w:val="FF0279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1A62214"/>
    <w:multiLevelType w:val="hybridMultilevel"/>
    <w:tmpl w:val="0C08D5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AF7D5C"/>
    <w:multiLevelType w:val="hybridMultilevel"/>
    <w:tmpl w:val="1D92F4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CE170B"/>
    <w:multiLevelType w:val="hybridMultilevel"/>
    <w:tmpl w:val="96FE2D6A"/>
    <w:lvl w:ilvl="0" w:tplc="A8E4B4A8">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12373E"/>
    <w:multiLevelType w:val="hybridMultilevel"/>
    <w:tmpl w:val="903E1A82"/>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EA03865"/>
    <w:multiLevelType w:val="hybridMultilevel"/>
    <w:tmpl w:val="354E5974"/>
    <w:lvl w:ilvl="0" w:tplc="0409000F">
      <w:start w:val="1"/>
      <w:numFmt w:val="decimal"/>
      <w:lvlText w:val="%1."/>
      <w:lvlJc w:val="left"/>
      <w:pPr>
        <w:ind w:left="360" w:hanging="360"/>
      </w:pPr>
      <w:rPr>
        <w:b w:val="0"/>
        <w:bCs w:val="0"/>
      </w:rPr>
    </w:lvl>
    <w:lvl w:ilvl="1" w:tplc="FFFFFFFF" w:tentative="1">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num w:numId="1" w16cid:durableId="1221673665">
    <w:abstractNumId w:val="6"/>
  </w:num>
  <w:num w:numId="2" w16cid:durableId="1395162374">
    <w:abstractNumId w:val="1"/>
  </w:num>
  <w:num w:numId="3" w16cid:durableId="305545953">
    <w:abstractNumId w:val="4"/>
  </w:num>
  <w:num w:numId="4" w16cid:durableId="1933932687">
    <w:abstractNumId w:val="5"/>
  </w:num>
  <w:num w:numId="5" w16cid:durableId="540631824">
    <w:abstractNumId w:val="3"/>
  </w:num>
  <w:num w:numId="6" w16cid:durableId="773787525">
    <w:abstractNumId w:val="2"/>
  </w:num>
  <w:num w:numId="7" w16cid:durableId="61132714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4A5"/>
    <w:rsid w:val="00003F14"/>
    <w:rsid w:val="00014C4C"/>
    <w:rsid w:val="00016620"/>
    <w:rsid w:val="00017287"/>
    <w:rsid w:val="00020FAE"/>
    <w:rsid w:val="0005196C"/>
    <w:rsid w:val="00052A6A"/>
    <w:rsid w:val="00093A83"/>
    <w:rsid w:val="000A66E6"/>
    <w:rsid w:val="000A7DF9"/>
    <w:rsid w:val="000B137E"/>
    <w:rsid w:val="000D2519"/>
    <w:rsid w:val="000E3B3A"/>
    <w:rsid w:val="000E4112"/>
    <w:rsid w:val="001054BB"/>
    <w:rsid w:val="00107742"/>
    <w:rsid w:val="00107CF0"/>
    <w:rsid w:val="00127C56"/>
    <w:rsid w:val="0013025D"/>
    <w:rsid w:val="00150A9E"/>
    <w:rsid w:val="00152702"/>
    <w:rsid w:val="001624BC"/>
    <w:rsid w:val="00165336"/>
    <w:rsid w:val="00165D72"/>
    <w:rsid w:val="001723C3"/>
    <w:rsid w:val="00175B03"/>
    <w:rsid w:val="00193330"/>
    <w:rsid w:val="001971FE"/>
    <w:rsid w:val="001C11F6"/>
    <w:rsid w:val="001D6C3D"/>
    <w:rsid w:val="001D78EF"/>
    <w:rsid w:val="001F0A71"/>
    <w:rsid w:val="00202F22"/>
    <w:rsid w:val="002074C7"/>
    <w:rsid w:val="00215939"/>
    <w:rsid w:val="002161F6"/>
    <w:rsid w:val="00222E17"/>
    <w:rsid w:val="00226805"/>
    <w:rsid w:val="0024346B"/>
    <w:rsid w:val="002631FB"/>
    <w:rsid w:val="00275557"/>
    <w:rsid w:val="00283C2E"/>
    <w:rsid w:val="00295C14"/>
    <w:rsid w:val="00296505"/>
    <w:rsid w:val="002F02CE"/>
    <w:rsid w:val="002F03FD"/>
    <w:rsid w:val="002F4A1E"/>
    <w:rsid w:val="002F6877"/>
    <w:rsid w:val="00306221"/>
    <w:rsid w:val="00306845"/>
    <w:rsid w:val="00326D44"/>
    <w:rsid w:val="00330A5E"/>
    <w:rsid w:val="00332840"/>
    <w:rsid w:val="00350432"/>
    <w:rsid w:val="00357FD3"/>
    <w:rsid w:val="00386491"/>
    <w:rsid w:val="00386517"/>
    <w:rsid w:val="00387185"/>
    <w:rsid w:val="003927F5"/>
    <w:rsid w:val="00393316"/>
    <w:rsid w:val="003A70D1"/>
    <w:rsid w:val="003C5C9B"/>
    <w:rsid w:val="003C747E"/>
    <w:rsid w:val="003D5332"/>
    <w:rsid w:val="003D55D1"/>
    <w:rsid w:val="003E7646"/>
    <w:rsid w:val="003E7FB8"/>
    <w:rsid w:val="003F6F06"/>
    <w:rsid w:val="00403CE1"/>
    <w:rsid w:val="00410558"/>
    <w:rsid w:val="00416099"/>
    <w:rsid w:val="00430850"/>
    <w:rsid w:val="0044060E"/>
    <w:rsid w:val="0045042F"/>
    <w:rsid w:val="0045203C"/>
    <w:rsid w:val="00457C32"/>
    <w:rsid w:val="004607DA"/>
    <w:rsid w:val="004619A2"/>
    <w:rsid w:val="004647C6"/>
    <w:rsid w:val="00467F38"/>
    <w:rsid w:val="004A116B"/>
    <w:rsid w:val="004B055E"/>
    <w:rsid w:val="004B3FE6"/>
    <w:rsid w:val="004C4DEC"/>
    <w:rsid w:val="004D6A90"/>
    <w:rsid w:val="004E1D8D"/>
    <w:rsid w:val="004E4853"/>
    <w:rsid w:val="005060D7"/>
    <w:rsid w:val="0051219F"/>
    <w:rsid w:val="00521DA9"/>
    <w:rsid w:val="00557487"/>
    <w:rsid w:val="00557B96"/>
    <w:rsid w:val="005702BE"/>
    <w:rsid w:val="0057174A"/>
    <w:rsid w:val="005853E6"/>
    <w:rsid w:val="00592D16"/>
    <w:rsid w:val="005B164F"/>
    <w:rsid w:val="005D3EDE"/>
    <w:rsid w:val="005D7BF0"/>
    <w:rsid w:val="005D7F76"/>
    <w:rsid w:val="005F12C2"/>
    <w:rsid w:val="005F600A"/>
    <w:rsid w:val="00602A46"/>
    <w:rsid w:val="0061504C"/>
    <w:rsid w:val="0061637B"/>
    <w:rsid w:val="00624230"/>
    <w:rsid w:val="0063453E"/>
    <w:rsid w:val="0066336C"/>
    <w:rsid w:val="00663D83"/>
    <w:rsid w:val="0068535D"/>
    <w:rsid w:val="0069753D"/>
    <w:rsid w:val="006A14A5"/>
    <w:rsid w:val="006B6377"/>
    <w:rsid w:val="006B7CBB"/>
    <w:rsid w:val="006C0174"/>
    <w:rsid w:val="006C25A6"/>
    <w:rsid w:val="006D3122"/>
    <w:rsid w:val="006D35DF"/>
    <w:rsid w:val="006E1B64"/>
    <w:rsid w:val="006F0F48"/>
    <w:rsid w:val="0071378A"/>
    <w:rsid w:val="007163A2"/>
    <w:rsid w:val="00720577"/>
    <w:rsid w:val="0072257C"/>
    <w:rsid w:val="00725E71"/>
    <w:rsid w:val="007401C0"/>
    <w:rsid w:val="007512A6"/>
    <w:rsid w:val="0078506A"/>
    <w:rsid w:val="007A30F8"/>
    <w:rsid w:val="007E150C"/>
    <w:rsid w:val="007F1085"/>
    <w:rsid w:val="00812159"/>
    <w:rsid w:val="0081276C"/>
    <w:rsid w:val="008146E4"/>
    <w:rsid w:val="00820AB9"/>
    <w:rsid w:val="008327FC"/>
    <w:rsid w:val="00841EF8"/>
    <w:rsid w:val="00864832"/>
    <w:rsid w:val="008654F9"/>
    <w:rsid w:val="008C7FA1"/>
    <w:rsid w:val="009015D4"/>
    <w:rsid w:val="0090455C"/>
    <w:rsid w:val="00914239"/>
    <w:rsid w:val="00922B43"/>
    <w:rsid w:val="009417AD"/>
    <w:rsid w:val="0096211A"/>
    <w:rsid w:val="009716DC"/>
    <w:rsid w:val="00985A01"/>
    <w:rsid w:val="00990424"/>
    <w:rsid w:val="009B0330"/>
    <w:rsid w:val="009B73FA"/>
    <w:rsid w:val="009E7E98"/>
    <w:rsid w:val="00A01951"/>
    <w:rsid w:val="00A143C7"/>
    <w:rsid w:val="00A17DA8"/>
    <w:rsid w:val="00A31E03"/>
    <w:rsid w:val="00A55E62"/>
    <w:rsid w:val="00A66D93"/>
    <w:rsid w:val="00AA36C0"/>
    <w:rsid w:val="00AB455E"/>
    <w:rsid w:val="00AC449D"/>
    <w:rsid w:val="00AC46B1"/>
    <w:rsid w:val="00AD1A1E"/>
    <w:rsid w:val="00AD497B"/>
    <w:rsid w:val="00AE0518"/>
    <w:rsid w:val="00AE0E99"/>
    <w:rsid w:val="00AE36B6"/>
    <w:rsid w:val="00AF32F5"/>
    <w:rsid w:val="00AF5204"/>
    <w:rsid w:val="00AF63C5"/>
    <w:rsid w:val="00AF7B64"/>
    <w:rsid w:val="00B03587"/>
    <w:rsid w:val="00B1604F"/>
    <w:rsid w:val="00B45BD4"/>
    <w:rsid w:val="00B477EE"/>
    <w:rsid w:val="00B47BC9"/>
    <w:rsid w:val="00B52662"/>
    <w:rsid w:val="00B60A30"/>
    <w:rsid w:val="00B63113"/>
    <w:rsid w:val="00B653E7"/>
    <w:rsid w:val="00B823E6"/>
    <w:rsid w:val="00B83653"/>
    <w:rsid w:val="00B86DD3"/>
    <w:rsid w:val="00B87ED3"/>
    <w:rsid w:val="00BB2A48"/>
    <w:rsid w:val="00BC3F40"/>
    <w:rsid w:val="00BC69A0"/>
    <w:rsid w:val="00BD5044"/>
    <w:rsid w:val="00BE447C"/>
    <w:rsid w:val="00C04A78"/>
    <w:rsid w:val="00C164D6"/>
    <w:rsid w:val="00C35EF5"/>
    <w:rsid w:val="00C36626"/>
    <w:rsid w:val="00C41F78"/>
    <w:rsid w:val="00C50D46"/>
    <w:rsid w:val="00C60914"/>
    <w:rsid w:val="00C67C56"/>
    <w:rsid w:val="00C70AAC"/>
    <w:rsid w:val="00C755CB"/>
    <w:rsid w:val="00C84C14"/>
    <w:rsid w:val="00C92DE4"/>
    <w:rsid w:val="00C94545"/>
    <w:rsid w:val="00C96074"/>
    <w:rsid w:val="00C967D6"/>
    <w:rsid w:val="00CA2E6B"/>
    <w:rsid w:val="00CA4C6C"/>
    <w:rsid w:val="00CA6647"/>
    <w:rsid w:val="00CB130F"/>
    <w:rsid w:val="00CB5E28"/>
    <w:rsid w:val="00CB7421"/>
    <w:rsid w:val="00CD4C00"/>
    <w:rsid w:val="00CF2D0A"/>
    <w:rsid w:val="00D010B8"/>
    <w:rsid w:val="00D04847"/>
    <w:rsid w:val="00D12014"/>
    <w:rsid w:val="00D27EF6"/>
    <w:rsid w:val="00D3276A"/>
    <w:rsid w:val="00D34EE3"/>
    <w:rsid w:val="00D86AE4"/>
    <w:rsid w:val="00DC09BA"/>
    <w:rsid w:val="00DC6755"/>
    <w:rsid w:val="00DC763A"/>
    <w:rsid w:val="00DE291C"/>
    <w:rsid w:val="00DF0F6E"/>
    <w:rsid w:val="00E0108B"/>
    <w:rsid w:val="00E16B3D"/>
    <w:rsid w:val="00E17521"/>
    <w:rsid w:val="00E22651"/>
    <w:rsid w:val="00E24381"/>
    <w:rsid w:val="00E26CB0"/>
    <w:rsid w:val="00E30703"/>
    <w:rsid w:val="00E7671B"/>
    <w:rsid w:val="00E84590"/>
    <w:rsid w:val="00E84D98"/>
    <w:rsid w:val="00E852E2"/>
    <w:rsid w:val="00EA7ACD"/>
    <w:rsid w:val="00EB24FE"/>
    <w:rsid w:val="00EB5F5B"/>
    <w:rsid w:val="00EB7376"/>
    <w:rsid w:val="00EC5D6A"/>
    <w:rsid w:val="00ED749A"/>
    <w:rsid w:val="00EE10B7"/>
    <w:rsid w:val="00EE7376"/>
    <w:rsid w:val="00EF0DE7"/>
    <w:rsid w:val="00EF270F"/>
    <w:rsid w:val="00F14112"/>
    <w:rsid w:val="00F14720"/>
    <w:rsid w:val="00F53804"/>
    <w:rsid w:val="00F55620"/>
    <w:rsid w:val="00F657AC"/>
    <w:rsid w:val="00F67373"/>
    <w:rsid w:val="00F7600C"/>
    <w:rsid w:val="00F77595"/>
    <w:rsid w:val="00FA72DD"/>
    <w:rsid w:val="00FE43B7"/>
    <w:rsid w:val="00FE6DAA"/>
    <w:rsid w:val="00FF0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4CFF62"/>
  <w15:docId w15:val="{77A57AFC-04F7-4BFB-AD9A-3DD241C37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DE4"/>
    <w:rPr>
      <w:rFonts w:ascii="Arial" w:hAnsi="Arial"/>
      <w:sz w:val="24"/>
    </w:rPr>
  </w:style>
  <w:style w:type="paragraph" w:styleId="Heading1">
    <w:name w:val="heading 1"/>
    <w:basedOn w:val="Normal"/>
    <w:next w:val="Normal"/>
    <w:link w:val="Heading1Char"/>
    <w:uiPriority w:val="9"/>
    <w:qFormat/>
    <w:rsid w:val="00C92DE4"/>
    <w:pPr>
      <w:keepNext/>
      <w:keepLines/>
      <w:spacing w:before="240" w:after="0"/>
      <w:outlineLvl w:val="0"/>
    </w:pPr>
    <w:rPr>
      <w:rFonts w:ascii="Montserrat" w:eastAsiaTheme="majorEastAsia" w:hAnsi="Montserrat" w:cstheme="majorBidi"/>
      <w:b/>
      <w:sz w:val="52"/>
      <w:szCs w:val="32"/>
    </w:rPr>
  </w:style>
  <w:style w:type="paragraph" w:styleId="Heading2">
    <w:name w:val="heading 2"/>
    <w:basedOn w:val="Normal"/>
    <w:next w:val="Normal"/>
    <w:link w:val="Heading2Char"/>
    <w:uiPriority w:val="9"/>
    <w:unhideWhenUsed/>
    <w:qFormat/>
    <w:rsid w:val="00F14112"/>
    <w:pPr>
      <w:keepNext/>
      <w:keepLines/>
      <w:spacing w:before="40" w:after="0"/>
      <w:outlineLvl w:val="1"/>
    </w:pPr>
    <w:rPr>
      <w:rFonts w:ascii="Montserrat" w:eastAsiaTheme="majorEastAsia" w:hAnsi="Montserrat" w:cstheme="majorBidi"/>
      <w:sz w:val="52"/>
      <w:szCs w:val="26"/>
    </w:rPr>
  </w:style>
  <w:style w:type="paragraph" w:styleId="Heading3">
    <w:name w:val="heading 3"/>
    <w:basedOn w:val="Normal"/>
    <w:next w:val="Normal"/>
    <w:link w:val="Heading3Char"/>
    <w:uiPriority w:val="9"/>
    <w:unhideWhenUsed/>
    <w:qFormat/>
    <w:rsid w:val="00E17521"/>
    <w:pPr>
      <w:keepNext/>
      <w:keepLines/>
      <w:spacing w:before="40" w:after="0"/>
      <w:outlineLvl w:val="2"/>
    </w:pPr>
    <w:rPr>
      <w:rFonts w:ascii="Montserrat" w:eastAsiaTheme="majorEastAsia" w:hAnsi="Montserrat" w:cstheme="majorBidi"/>
      <w:b/>
      <w:sz w:val="28"/>
      <w:szCs w:val="24"/>
    </w:rPr>
  </w:style>
  <w:style w:type="paragraph" w:styleId="Heading4">
    <w:name w:val="heading 4"/>
    <w:basedOn w:val="Normal"/>
    <w:next w:val="Normal"/>
    <w:link w:val="Heading4Char"/>
    <w:uiPriority w:val="9"/>
    <w:unhideWhenUsed/>
    <w:qFormat/>
    <w:rsid w:val="00E17521"/>
    <w:pPr>
      <w:keepNext/>
      <w:keepLines/>
      <w:spacing w:before="40" w:after="0"/>
      <w:outlineLvl w:val="3"/>
    </w:pPr>
    <w:rPr>
      <w:rFonts w:asciiTheme="majorHAnsi" w:eastAsiaTheme="majorEastAsia" w:hAnsiTheme="majorHAnsi" w:cstheme="majorBidi"/>
      <w:i/>
      <w:iCs/>
      <w:color w:val="73A0D9"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14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4A5"/>
    <w:rPr>
      <w:rFonts w:ascii="Tahoma" w:hAnsi="Tahoma" w:cs="Tahoma"/>
      <w:sz w:val="16"/>
      <w:szCs w:val="16"/>
    </w:rPr>
  </w:style>
  <w:style w:type="table" w:styleId="TableGrid">
    <w:name w:val="Table Grid"/>
    <w:basedOn w:val="TableNormal"/>
    <w:uiPriority w:val="59"/>
    <w:rsid w:val="006A1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4C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C4C"/>
  </w:style>
  <w:style w:type="paragraph" w:styleId="Footer">
    <w:name w:val="footer"/>
    <w:basedOn w:val="Normal"/>
    <w:link w:val="FooterChar"/>
    <w:uiPriority w:val="99"/>
    <w:unhideWhenUsed/>
    <w:rsid w:val="00014C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C4C"/>
  </w:style>
  <w:style w:type="paragraph" w:styleId="ListParagraph">
    <w:name w:val="List Paragraph"/>
    <w:basedOn w:val="Normal"/>
    <w:uiPriority w:val="34"/>
    <w:qFormat/>
    <w:rsid w:val="00FE43B7"/>
    <w:pPr>
      <w:ind w:left="720"/>
      <w:contextualSpacing/>
    </w:pPr>
  </w:style>
  <w:style w:type="paragraph" w:styleId="NoSpacing">
    <w:name w:val="No Spacing"/>
    <w:uiPriority w:val="1"/>
    <w:qFormat/>
    <w:rsid w:val="00A55E62"/>
    <w:pPr>
      <w:spacing w:after="0" w:line="240" w:lineRule="auto"/>
    </w:pPr>
  </w:style>
  <w:style w:type="character" w:styleId="Hyperlink">
    <w:name w:val="Hyperlink"/>
    <w:basedOn w:val="DefaultParagraphFont"/>
    <w:uiPriority w:val="99"/>
    <w:unhideWhenUsed/>
    <w:rsid w:val="005D7F76"/>
    <w:rPr>
      <w:color w:val="0000FF" w:themeColor="hyperlink"/>
      <w:u w:val="single"/>
    </w:rPr>
  </w:style>
  <w:style w:type="character" w:styleId="Mention">
    <w:name w:val="Mention"/>
    <w:basedOn w:val="DefaultParagraphFont"/>
    <w:uiPriority w:val="99"/>
    <w:semiHidden/>
    <w:unhideWhenUsed/>
    <w:rsid w:val="005D7F76"/>
    <w:rPr>
      <w:color w:val="2B579A"/>
      <w:shd w:val="clear" w:color="auto" w:fill="E6E6E6"/>
    </w:rPr>
  </w:style>
  <w:style w:type="character" w:customStyle="1" w:styleId="Heading1Char">
    <w:name w:val="Heading 1 Char"/>
    <w:basedOn w:val="DefaultParagraphFont"/>
    <w:link w:val="Heading1"/>
    <w:uiPriority w:val="9"/>
    <w:rsid w:val="00C92DE4"/>
    <w:rPr>
      <w:rFonts w:ascii="Montserrat" w:eastAsiaTheme="majorEastAsia" w:hAnsi="Montserrat" w:cstheme="majorBidi"/>
      <w:b/>
      <w:sz w:val="52"/>
      <w:szCs w:val="32"/>
    </w:rPr>
  </w:style>
  <w:style w:type="character" w:customStyle="1" w:styleId="Heading2Char">
    <w:name w:val="Heading 2 Char"/>
    <w:basedOn w:val="DefaultParagraphFont"/>
    <w:link w:val="Heading2"/>
    <w:uiPriority w:val="9"/>
    <w:rsid w:val="00F14112"/>
    <w:rPr>
      <w:rFonts w:ascii="Montserrat" w:eastAsiaTheme="majorEastAsia" w:hAnsi="Montserrat" w:cstheme="majorBidi"/>
      <w:sz w:val="52"/>
      <w:szCs w:val="26"/>
    </w:rPr>
  </w:style>
  <w:style w:type="character" w:customStyle="1" w:styleId="Heading3Char">
    <w:name w:val="Heading 3 Char"/>
    <w:basedOn w:val="DefaultParagraphFont"/>
    <w:link w:val="Heading3"/>
    <w:uiPriority w:val="9"/>
    <w:rsid w:val="00E17521"/>
    <w:rPr>
      <w:rFonts w:ascii="Montserrat" w:eastAsiaTheme="majorEastAsia" w:hAnsi="Montserrat" w:cstheme="majorBidi"/>
      <w:b/>
      <w:sz w:val="28"/>
      <w:szCs w:val="24"/>
    </w:rPr>
  </w:style>
  <w:style w:type="character" w:customStyle="1" w:styleId="Heading4Char">
    <w:name w:val="Heading 4 Char"/>
    <w:basedOn w:val="DefaultParagraphFont"/>
    <w:link w:val="Heading4"/>
    <w:uiPriority w:val="9"/>
    <w:rsid w:val="00E17521"/>
    <w:rPr>
      <w:rFonts w:asciiTheme="majorHAnsi" w:eastAsiaTheme="majorEastAsia" w:hAnsiTheme="majorHAnsi" w:cstheme="majorBidi"/>
      <w:i/>
      <w:iCs/>
      <w:color w:val="73A0D9" w:themeColor="accent1" w:themeShade="BF"/>
    </w:rPr>
  </w:style>
  <w:style w:type="character" w:styleId="UnresolvedMention">
    <w:name w:val="Unresolved Mention"/>
    <w:basedOn w:val="DefaultParagraphFont"/>
    <w:uiPriority w:val="99"/>
    <w:semiHidden/>
    <w:unhideWhenUsed/>
    <w:rsid w:val="003D55D1"/>
    <w:rPr>
      <w:color w:val="605E5C"/>
      <w:shd w:val="clear" w:color="auto" w:fill="E1DFDD"/>
    </w:rPr>
  </w:style>
  <w:style w:type="character" w:styleId="FollowedHyperlink">
    <w:name w:val="FollowedHyperlink"/>
    <w:basedOn w:val="DefaultParagraphFont"/>
    <w:uiPriority w:val="99"/>
    <w:semiHidden/>
    <w:unhideWhenUsed/>
    <w:rsid w:val="005717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998307">
      <w:bodyDiv w:val="1"/>
      <w:marLeft w:val="0"/>
      <w:marRight w:val="0"/>
      <w:marTop w:val="0"/>
      <w:marBottom w:val="0"/>
      <w:divBdr>
        <w:top w:val="none" w:sz="0" w:space="0" w:color="auto"/>
        <w:left w:val="none" w:sz="0" w:space="0" w:color="auto"/>
        <w:bottom w:val="none" w:sz="0" w:space="0" w:color="auto"/>
        <w:right w:val="none" w:sz="0" w:space="0" w:color="auto"/>
      </w:divBdr>
    </w:div>
    <w:div w:id="661471313">
      <w:bodyDiv w:val="1"/>
      <w:marLeft w:val="0"/>
      <w:marRight w:val="0"/>
      <w:marTop w:val="0"/>
      <w:marBottom w:val="0"/>
      <w:divBdr>
        <w:top w:val="none" w:sz="0" w:space="0" w:color="auto"/>
        <w:left w:val="none" w:sz="0" w:space="0" w:color="auto"/>
        <w:bottom w:val="none" w:sz="0" w:space="0" w:color="auto"/>
        <w:right w:val="none" w:sz="0" w:space="0" w:color="auto"/>
      </w:divBdr>
    </w:div>
    <w:div w:id="760568558">
      <w:bodyDiv w:val="1"/>
      <w:marLeft w:val="0"/>
      <w:marRight w:val="0"/>
      <w:marTop w:val="0"/>
      <w:marBottom w:val="0"/>
      <w:divBdr>
        <w:top w:val="none" w:sz="0" w:space="0" w:color="auto"/>
        <w:left w:val="none" w:sz="0" w:space="0" w:color="auto"/>
        <w:bottom w:val="none" w:sz="0" w:space="0" w:color="auto"/>
        <w:right w:val="none" w:sz="0" w:space="0" w:color="auto"/>
      </w:divBdr>
    </w:div>
    <w:div w:id="120135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azed.gov/sites/default/files/2021/10/Math%20AzM2%20Blueprint%202016%20Standards_AASA%20Oct%202021.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cms.azed.gov/home/GetDocumentFile?id=58546e28aadebe13008c1a12"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azed.gov/sites/default/files/2021/10/Math%20AzM2%20Blueprint%202016%20Standards_AASA%20Oct%202021.pdf" TargetMode="External"/></Relationships>
</file>

<file path=word/theme/theme1.xml><?xml version="1.0" encoding="utf-8"?>
<a:theme xmlns:a="http://schemas.openxmlformats.org/drawingml/2006/main" name="Office Theme">
  <a:themeElements>
    <a:clrScheme name="Essential Standards">
      <a:dk1>
        <a:srgbClr val="C2C2C2"/>
      </a:dk1>
      <a:lt1>
        <a:srgbClr val="0F1A12"/>
      </a:lt1>
      <a:dk2>
        <a:srgbClr val="A9CFC2"/>
      </a:dk2>
      <a:lt2>
        <a:srgbClr val="C4E6E3"/>
      </a:lt2>
      <a:accent1>
        <a:srgbClr val="CBDCF1"/>
      </a:accent1>
      <a:accent2>
        <a:srgbClr val="FE19FF"/>
      </a:accent2>
      <a:accent3>
        <a:srgbClr val="FE66FF"/>
      </a:accent3>
      <a:accent4>
        <a:srgbClr val="FE66FF"/>
      </a:accent4>
      <a:accent5>
        <a:srgbClr val="FE66FF"/>
      </a:accent5>
      <a:accent6>
        <a:srgbClr val="FE66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olicyDirtyBag xmlns="microsoft.office.server.policy.changes">
  <Microsoft.Office.RecordsManagement.PolicyFeatures.Expiration op="Change"/>
</PolicyDirtyBag>
</file>

<file path=customXml/item3.xml><?xml version="1.0" encoding="utf-8"?>
<?mso-contentType ?>
<p:Policy xmlns:p="office.server.policy" id="" local="true">
  <p:Name>Document</p:Name>
  <p:Description/>
  <p:Statement/>
  <p:PolicyItems>
    <p:PolicyItem featureId="Microsoft.Office.RecordsManagement.PolicyFeatures.Expiration" staticId="0x01010057F6015C38C87042BA42268368754C1F" UniqueId="9273501b-9188-4d5e-8cda-c9d5da73ad0b">
      <p:Name>Retention</p:Name>
      <p:Description>Automatic scheduling of content for processing, and performing a retention action on content that has reached its due date.</p:Description>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Document" ma:contentTypeID="0x01010057F6015C38C87042BA42268368754C1F" ma:contentTypeVersion="163" ma:contentTypeDescription="Create a new document." ma:contentTypeScope="" ma:versionID="69d322b75164077a423287fae7e560b1">
  <xsd:schema xmlns:xsd="http://www.w3.org/2001/XMLSchema" xmlns:xs="http://www.w3.org/2001/XMLSchema" xmlns:p="http://schemas.microsoft.com/office/2006/metadata/properties" xmlns:ns1="http://schemas.microsoft.com/sharepoint/v3" xmlns:ns2="ae62a103-e26c-4f68-98b8-e93b6d5c45b2" xmlns:ns3="52a98248-7491-4f00-bf2c-4bfad65a472a" xmlns:ns4="f69ac7c7-1a2e-46bd-a988-685139f8f258" targetNamespace="http://schemas.microsoft.com/office/2006/metadata/properties" ma:root="true" ma:fieldsID="7a6071926941951626a4fab7f2c1f2ff" ns1:_="" ns2:_="" ns3:_="" ns4:_="">
    <xsd:import namespace="http://schemas.microsoft.com/sharepoint/v3"/>
    <xsd:import namespace="ae62a103-e26c-4f68-98b8-e93b6d5c45b2"/>
    <xsd:import namespace="52a98248-7491-4f00-bf2c-4bfad65a472a"/>
    <xsd:import namespace="f69ac7c7-1a2e-46bd-a988-685139f8f258"/>
    <xsd:element name="properties">
      <xsd:complexType>
        <xsd:sequence>
          <xsd:element name="documentManagement">
            <xsd:complexType>
              <xsd:all>
                <xsd:element ref="ns2:Date" minOccurs="0"/>
                <xsd:element ref="ns2:Quick_x0020_Links" minOccurs="0"/>
                <xsd:element ref="ns2:https_x003a__x002f__x002f_web_x002e_microsoftstream_x002e_com_x002f_video_x002f_f246af40_x002d_5649_x002d_44ba_x002d_926a_x002d_2961056158c8" minOccurs="0"/>
                <xsd:element ref="ns2:oj1p" minOccurs="0"/>
                <xsd:element ref="ns2:Content" minOccurs="0"/>
                <xsd:element ref="ns2:Tags"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ink_x0020_of_x0020_Recording" minOccurs="0"/>
                <xsd:element ref="ns2:Video"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ECE" minOccurs="0"/>
                <xsd:element ref="ns1:_dlc_Exempt" minOccurs="0"/>
                <xsd:element ref="ns1:_dlc_ExpireDateSaved" minOccurs="0"/>
                <xsd:element ref="ns1:_dlc_ExpireDate" minOccurs="0"/>
                <xsd:element ref="ns2:MiscTags" minOccurs="0"/>
                <xsd:element ref="ns4:o86412eb003b4af5bd8a5acea55d3724" minOccurs="0"/>
                <xsd:element ref="ns4:TaxCatchAll" minOccurs="0"/>
                <xsd:element ref="ns4:TaxCatchAllLabel" minOccurs="0"/>
                <xsd:element ref="ns2:l7a78261d81c404795facbb9313c95f4" minOccurs="0"/>
                <xsd:element ref="ns2:CreatedBy" minOccurs="0"/>
                <xsd:element ref="ns2:Image" minOccurs="0"/>
                <xsd:element ref="ns2:MediaServiceLocation" minOccurs="0"/>
                <xsd:element ref="ns2:DateUploaded" minOccurs="0"/>
                <xsd:element ref="ns2:lcf76f155ced4ddcb4097134ff3c332f" minOccurs="0"/>
                <xsd:element ref="ns2:Look_x002d_up" minOccurs="0"/>
                <xsd:element ref="ns2:Look_x002d_up_x003a_Version" minOccurs="0"/>
                <xsd:element ref="ns2:THumbnails" minOccurs="0"/>
                <xsd:element ref="ns2:MediaServiceObjectDetectorVersions" minOccurs="0"/>
                <xsd:element ref="ns2:MediaServiceSearchProperties" minOccurs="0"/>
                <xsd:element ref="ns2:Image_Preview" minOccurs="0"/>
                <xsd:element ref="ns2:ContentInformation" minOccurs="0"/>
                <xsd:element ref="ns2:Upd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9" nillable="true" ma:displayName="Exempt from Policy" ma:hidden="true" ma:internalName="_dlc_Exempt" ma:readOnly="true">
      <xsd:simpleType>
        <xsd:restriction base="dms:Unknown"/>
      </xsd:simpleType>
    </xsd:element>
    <xsd:element name="_dlc_ExpireDateSaved" ma:index="30" nillable="true" ma:displayName="Original Expiration Date" ma:hidden="true" ma:internalName="_dlc_ExpireDateSaved" ma:readOnly="true">
      <xsd:simpleType>
        <xsd:restriction base="dms:DateTime"/>
      </xsd:simpleType>
    </xsd:element>
    <xsd:element name="_dlc_ExpireDate" ma:index="31"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e62a103-e26c-4f68-98b8-e93b6d5c45b2" elementFormDefault="qualified">
    <xsd:import namespace="http://schemas.microsoft.com/office/2006/documentManagement/types"/>
    <xsd:import namespace="http://schemas.microsoft.com/office/infopath/2007/PartnerControls"/>
    <xsd:element name="Date" ma:index="2" nillable="true" ma:displayName="Date" ma:default="[today]" ma:format="DateOnly" ma:internalName="Date" ma:readOnly="false">
      <xsd:simpleType>
        <xsd:restriction base="dms:DateTime"/>
      </xsd:simpleType>
    </xsd:element>
    <xsd:element name="Quick_x0020_Links" ma:index="3" nillable="true" ma:displayName="Recording Link" ma:description="Recording of the meeting" ma:format="Hyperlink" ma:internalName="Quick_x0020_Link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web_x002e_microsoftstream_x002e_com_x002f_video_x002f_f246af40_x002d_5649_x002d_44ba_x002d_926a_x002d_2961056158c8" ma:index="4" nillable="true" ma:displayName="https://web.microsoftstream.com/video/f246af40-5649-44ba-926a-2961056158c8" ma:description="11/19/20" ma:format="Hyperlink" ma:internalName="https_x003a__x002f__x002f_web_x002e_microsoftstream_x002e_com_x002f_video_x002f_f246af40_x002d_5649_x002d_44ba_x002d_926a_x002d_2961056158c8"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j1p" ma:index="5" nillable="true" ma:displayName="Text Description" ma:format="Dropdown" ma:internalName="oj1p">
      <xsd:simpleType>
        <xsd:restriction base="dms:Text">
          <xsd:maxLength value="255"/>
        </xsd:restriction>
      </xsd:simpleType>
    </xsd:element>
    <xsd:element name="Content" ma:index="6" nillable="true" ma:displayName="Content" ma:default="Recording" ma:format="Dropdown" ma:internalName="Content" ma:readOnly="false">
      <xsd:simpleType>
        <xsd:restriction base="dms:Text">
          <xsd:maxLength value="255"/>
        </xsd:restriction>
      </xsd:simpleType>
    </xsd:element>
    <xsd:element name="Tags" ma:index="7" nillable="true" ma:displayName="TEAM" ma:description="What team are you on?" ma:format="Dropdown" ma:internalName="Tags" ma:readOnly="false">
      <xsd:complexType>
        <xsd:complexContent>
          <xsd:extension base="dms:MultiChoice">
            <xsd:sequence>
              <xsd:element name="Value" maxOccurs="unbounded" minOccurs="0" nillable="true">
                <xsd:simpleType>
                  <xsd:restriction base="dms:Choice">
                    <xsd:enumeration value="ECE"/>
                    <xsd:enumeration value="EDTECH|CS"/>
                    <xsd:enumeration value="ELA"/>
                    <xsd:enumeration value="ELA_MOWR"/>
                    <xsd:enumeration value="CHTR"/>
                    <xsd:enumeration value="MATH"/>
                    <xsd:enumeration value="PE_SEL"/>
                    <xsd:enumeration value="PSE"/>
                    <xsd:enumeration value="SCI_STEM"/>
                    <xsd:enumeration value="SS_WNL"/>
                    <xsd:enumeration value="Other"/>
                  </xsd:restriction>
                </xsd:simpleType>
              </xsd:element>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hidden="true" ma:internalName="MediaServiceKeyPoints" ma:readOnly="true">
      <xsd:simpleType>
        <xsd:restriction base="dms:Note"/>
      </xsd:simpleType>
    </xsd:element>
    <xsd:element name="Link_x0020_of_x0020_Recording" ma:index="18" nillable="true" ma:displayName="Link of Recording" ma:description="Link of the recorded meeting" ma:format="Hyperlink" ma:hidden="true" ma:internalName="Link_x0020_of_x0020_Recording"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Video" ma:index="20" nillable="true" ma:displayName="Video" ma:default="0" ma:format="Dropdown" ma:hidden="true" ma:internalName="Video" ma:readOnly="false">
      <xsd:simpleType>
        <xsd:restriction base="dms:Boolean"/>
      </xsd:simpleType>
    </xsd:element>
    <xsd:element name="MediaServiceAutoTags" ma:index="21" nillable="true" ma:displayName="Tags" ma:hidden="true"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DateTaken" ma:index="25" nillable="true" ma:displayName="MediaServiceDateTaken" ma:hidden="true" ma:internalName="MediaServiceDateTaken" ma:readOnly="true">
      <xsd:simpleType>
        <xsd:restriction base="dms:Text"/>
      </xsd:simpleType>
    </xsd:element>
    <xsd:element name="MediaLengthInSeconds" ma:index="26" nillable="true" ma:displayName="Length (seconds)" ma:hidden="true" ma:internalName="MediaLengthInSeconds" ma:readOnly="true">
      <xsd:simpleType>
        <xsd:restriction base="dms:Unknown"/>
      </xsd:simpleType>
    </xsd:element>
    <xsd:element name="ECE" ma:index="28" nillable="true" ma:displayName="ECE" ma:format="Dropdown" ma:hidden="true" ma:internalName="ECE" ma:readOnly="false">
      <xsd:simpleType>
        <xsd:restriction base="dms:Text">
          <xsd:maxLength value="255"/>
        </xsd:restriction>
      </xsd:simpleType>
    </xsd:element>
    <xsd:element name="MiscTags" ma:index="32" nillable="true" ma:displayName="TAGS" ma:description="Additional Tags" ma:format="Dropdown" ma:internalName="MiscTags">
      <xsd:complexType>
        <xsd:complexContent>
          <xsd:extension base="dms:MultiChoiceFillIn">
            <xsd:sequence>
              <xsd:element name="Value" maxOccurs="unbounded" minOccurs="0" nillable="true">
                <xsd:simpleType>
                  <xsd:union memberTypes="dms:Text">
                    <xsd:simpleType>
                      <xsd:restriction base="dms:Choice">
                        <xsd:enumeration value="Accessibility"/>
                        <xsd:enumeration value="BlackBoard"/>
                        <xsd:enumeration value="Collaboration"/>
                        <xsd:enumeration value="Dashboard"/>
                        <xsd:enumeration value="Data Dashboard"/>
                        <xsd:enumeration value="Drupal"/>
                        <xsd:enumeration value="Events"/>
                        <xsd:enumeration value="Face2Face"/>
                        <xsd:enumeration value="Grant"/>
                        <xsd:enumeration value="Guide"/>
                        <xsd:enumeration value="I Drive"/>
                        <xsd:enumeration value="Image"/>
                        <xsd:enumeration value="K-12 Areas"/>
                        <xsd:enumeration value="News"/>
                        <xsd:enumeration value="Standards"/>
                        <xsd:enumeration value="PD"/>
                        <xsd:enumeration value="Presentation"/>
                        <xsd:enumeration value="Programs"/>
                        <xsd:enumeration value="Project"/>
                        <xsd:enumeration value="Record"/>
                        <xsd:enumeration value="Resources"/>
                        <xsd:enumeration value="Screeners"/>
                        <xsd:enumeration value="Survey"/>
                        <xsd:enumeration value="Technology"/>
                        <xsd:enumeration value="Video"/>
                        <xsd:enumeration value="Website"/>
                        <xsd:enumeration value="06-10"/>
                        <xsd:enumeration value="11-18"/>
                        <xsd:enumeration value="19-20"/>
                        <xsd:enumeration value="2021-2022"/>
                      </xsd:restriction>
                    </xsd:simpleType>
                  </xsd:union>
                </xsd:simpleType>
              </xsd:element>
            </xsd:sequence>
          </xsd:extension>
        </xsd:complexContent>
      </xsd:complexType>
    </xsd:element>
    <xsd:element name="l7a78261d81c404795facbb9313c95f4" ma:index="38" nillable="true" ma:taxonomy="true" ma:internalName="l7a78261d81c404795facbb9313c95f4" ma:taxonomyFieldName="Agencywide_x0020_Terms" ma:displayName="Department" ma:default="" ma:fieldId="{57a78261-d81c-4047-95fa-cbb9313c95f4}" ma:taxonomyMulti="true" ma:sspId="5db50a19-44cd-47bf-aae0-69db42930db7" ma:termSetId="8ed8c9ea-7052-4c1d-a4d7-b9c10bffea6f" ma:anchorId="00000000-0000-0000-0000-000000000000" ma:open="true" ma:isKeyword="false">
      <xsd:complexType>
        <xsd:sequence>
          <xsd:element ref="pc:Terms" minOccurs="0" maxOccurs="1"/>
        </xsd:sequence>
      </xsd:complexType>
    </xsd:element>
    <xsd:element name="CreatedBy" ma:index="39" nillable="true" ma:displayName="Created By" ma:format="Dropdown" ma:list="UserInfo" ma:SharePointGroup="0" ma:internalName="Cre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age" ma:index="40" nillable="true" ma:displayName="Image" ma:format="Thumbnail" ma:internalName="Image">
      <xsd:simpleType>
        <xsd:restriction base="dms:Unknown"/>
      </xsd:simpleType>
    </xsd:element>
    <xsd:element name="MediaServiceLocation" ma:index="41" nillable="true" ma:displayName="Location" ma:internalName="MediaServiceLocation" ma:readOnly="true">
      <xsd:simpleType>
        <xsd:restriction base="dms:Text"/>
      </xsd:simpleType>
    </xsd:element>
    <xsd:element name="DateUploaded" ma:index="42" nillable="true" ma:displayName="Date Uploaded" ma:default="[today]" ma:format="DateOnly" ma:internalName="DateUploaded">
      <xsd:simpleType>
        <xsd:restriction base="dms:DateTime"/>
      </xsd:simpleType>
    </xsd:element>
    <xsd:element name="lcf76f155ced4ddcb4097134ff3c332f" ma:index="44" nillable="true" ma:taxonomy="true" ma:internalName="lcf76f155ced4ddcb4097134ff3c332f" ma:taxonomyFieldName="MediaServiceImageTags" ma:displayName="Image Tags" ma:readOnly="false" ma:fieldId="{5cf76f15-5ced-4ddc-b409-7134ff3c332f}" ma:taxonomyMulti="true" ma:sspId="5db50a19-44cd-47bf-aae0-69db42930db7" ma:termSetId="09814cd3-568e-fe90-9814-8d621ff8fb84" ma:anchorId="fba54fb3-c3e1-fe81-a776-ca4b69148c4d" ma:open="true" ma:isKeyword="false">
      <xsd:complexType>
        <xsd:sequence>
          <xsd:element ref="pc:Terms" minOccurs="0" maxOccurs="1"/>
        </xsd:sequence>
      </xsd:complexType>
    </xsd:element>
    <xsd:element name="Look_x002d_up" ma:index="45" nillable="true" ma:displayName="Look-up" ma:list="{ae62a103-e26c-4f68-98b8-e93b6d5c45b2}" ma:internalName="Look_x002d_up" ma:showField="Modified">
      <xsd:simpleType>
        <xsd:restriction base="dms:Lookup"/>
      </xsd:simpleType>
    </xsd:element>
    <xsd:element name="Look_x002d_up_x003a_Version" ma:index="46" nillable="true" ma:displayName="Look-up:Version" ma:list="{ae62a103-e26c-4f68-98b8-e93b6d5c45b2}" ma:internalName="Look_x002d_up_x003a_Version" ma:readOnly="true" ma:showField="_UIVersionString" ma:web="52a98248-7491-4f00-bf2c-4bfad65a472a">
      <xsd:simpleType>
        <xsd:restriction base="dms:Lookup"/>
      </xsd:simpleType>
    </xsd:element>
    <xsd:element name="THumbnails" ma:index="47" nillable="true" ma:displayName="THumbnails" ma:format="Thumbnail" ma:internalName="THumbnails">
      <xsd:simpleType>
        <xsd:restriction base="dms:Unknown"/>
      </xsd:simpleType>
    </xsd:element>
    <xsd:element name="MediaServiceObjectDetectorVersions" ma:index="4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9" nillable="true" ma:displayName="MediaServiceSearchProperties" ma:hidden="true" ma:internalName="MediaServiceSearchProperties" ma:readOnly="true">
      <xsd:simpleType>
        <xsd:restriction base="dms:Note"/>
      </xsd:simpleType>
    </xsd:element>
    <xsd:element name="Image_Preview" ma:index="50" nillable="true" ma:displayName="Image_Preview" ma:description="Preview of the file" ma:format="Thumbnail" ma:internalName="Image_Preview">
      <xsd:simpleType>
        <xsd:restriction base="dms:Unknown"/>
      </xsd:simpleType>
    </xsd:element>
    <xsd:element name="ContentInformation" ma:index="51" nillable="true" ma:displayName="Content Information" ma:format="Dropdown" ma:internalName="ContentInformation">
      <xsd:simpleType>
        <xsd:restriction base="dms:Note">
          <xsd:maxLength value="255"/>
        </xsd:restriction>
      </xsd:simpleType>
    </xsd:element>
    <xsd:element name="Updated" ma:index="52" nillable="true" ma:displayName="Updated" ma:default="[today]" ma:format="DateOnly" ma:internalName="Upd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2a98248-7491-4f00-bf2c-4bfad65a472a"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9ac7c7-1a2e-46bd-a988-685139f8f258" elementFormDefault="qualified">
    <xsd:import namespace="http://schemas.microsoft.com/office/2006/documentManagement/types"/>
    <xsd:import namespace="http://schemas.microsoft.com/office/infopath/2007/PartnerControls"/>
    <xsd:element name="o86412eb003b4af5bd8a5acea55d3724" ma:index="33" nillable="true" ma:taxonomy="true" ma:internalName="o86412eb003b4af5bd8a5acea55d3724" ma:taxonomyFieldName="Entity" ma:displayName="Entity" ma:default="" ma:fieldId="{886412eb-003b-4af5-bd8a-5acea55d3724}" ma:sspId="5db50a19-44cd-47bf-aae0-69db42930db7" ma:termSetId="55accc8a-fadb-4bed-aa41-ae871dda31a6" ma:anchorId="00000000-0000-0000-0000-000000000000" ma:open="false" ma:isKeyword="false">
      <xsd:complexType>
        <xsd:sequence>
          <xsd:element ref="pc:Terms" minOccurs="0" maxOccurs="1"/>
        </xsd:sequence>
      </xsd:complexType>
    </xsd:element>
    <xsd:element name="TaxCatchAll" ma:index="34" nillable="true" ma:displayName="Taxonomy Catch All Column" ma:hidden="true" ma:list="{6d2203be-4453-4d68-8078-857378ece712}" ma:internalName="TaxCatchAll" ma:showField="CatchAllData" ma:web="52a98248-7491-4f00-bf2c-4bfad65a472a">
      <xsd:complexType>
        <xsd:complexContent>
          <xsd:extension base="dms:MultiChoiceLookup">
            <xsd:sequence>
              <xsd:element name="Value" type="dms:Lookup" maxOccurs="unbounded" minOccurs="0" nillable="true"/>
            </xsd:sequence>
          </xsd:extension>
        </xsd:complexContent>
      </xsd:complexType>
    </xsd:element>
    <xsd:element name="TaxCatchAllLabel" ma:index="35" nillable="true" ma:displayName="Taxonomy Catch All Column1" ma:hidden="true" ma:list="{6d2203be-4453-4d68-8078-857378ece712}" ma:internalName="TaxCatchAllLabel" ma:readOnly="true" ma:showField="CatchAllDataLabel" ma:web="52a98248-7491-4f00-bf2c-4bfad65a47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Folder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Content xmlns="ae62a103-e26c-4f68-98b8-e93b6d5c45b2">Recording</Content>
    <ECE xmlns="ae62a103-e26c-4f68-98b8-e93b6d5c45b2" xsi:nil="true"/>
    <Video xmlns="ae62a103-e26c-4f68-98b8-e93b6d5c45b2">false</Video>
    <MiscTags xmlns="ae62a103-e26c-4f68-98b8-e93b6d5c45b2" xsi:nil="true"/>
    <https_x003a__x002f__x002f_web_x002e_microsoftstream_x002e_com_x002f_video_x002f_f246af40_x002d_5649_x002d_44ba_x002d_926a_x002d_2961056158c8 xmlns="ae62a103-e26c-4f68-98b8-e93b6d5c45b2">
      <Url xsi:nil="true"/>
      <Description xsi:nil="true"/>
    </https_x003a__x002f__x002f_web_x002e_microsoftstream_x002e_com_x002f_video_x002f_f246af40_x002d_5649_x002d_44ba_x002d_926a_x002d_2961056158c8>
    <Tags xmlns="ae62a103-e26c-4f68-98b8-e93b6d5c45b2" xsi:nil="true"/>
    <lcf76f155ced4ddcb4097134ff3c332f xmlns="ae62a103-e26c-4f68-98b8-e93b6d5c45b2">
      <Terms xmlns="http://schemas.microsoft.com/office/infopath/2007/PartnerControls"/>
    </lcf76f155ced4ddcb4097134ff3c332f>
    <ContentInformation xmlns="ae62a103-e26c-4f68-98b8-e93b6d5c45b2" xsi:nil="true"/>
    <Updated xmlns="ae62a103-e26c-4f68-98b8-e93b6d5c45b2">2025-04-23T20:09:05+00:00</Updated>
    <Quick_x0020_Links xmlns="ae62a103-e26c-4f68-98b8-e93b6d5c45b2">
      <Url xsi:nil="true"/>
      <Description xsi:nil="true"/>
    </Quick_x0020_Links>
    <TaxCatchAll xmlns="f69ac7c7-1a2e-46bd-a988-685139f8f258" xsi:nil="true"/>
    <Date xmlns="ae62a103-e26c-4f68-98b8-e93b6d5c45b2">2025-04-23T20:09:05+00:00</Date>
    <DateUploaded xmlns="ae62a103-e26c-4f68-98b8-e93b6d5c45b2">2025-04-23T20:09:05+00:00</DateUploaded>
    <Image_Preview xmlns="ae62a103-e26c-4f68-98b8-e93b6d5c45b2" xsi:nil="true"/>
    <Link_x0020_of_x0020_Recording xmlns="ae62a103-e26c-4f68-98b8-e93b6d5c45b2">
      <Url xsi:nil="true"/>
      <Description xsi:nil="true"/>
    </Link_x0020_of_x0020_Recording>
    <l7a78261d81c404795facbb9313c95f4 xmlns="ae62a103-e26c-4f68-98b8-e93b6d5c45b2">
      <Terms xmlns="http://schemas.microsoft.com/office/infopath/2007/PartnerControls"/>
    </l7a78261d81c404795facbb9313c95f4>
    <CreatedBy xmlns="ae62a103-e26c-4f68-98b8-e93b6d5c45b2">
      <UserInfo>
        <DisplayName/>
        <AccountId xsi:nil="true"/>
        <AccountType/>
      </UserInfo>
    </CreatedBy>
    <Image xmlns="ae62a103-e26c-4f68-98b8-e93b6d5c45b2" xsi:nil="true"/>
    <Look_x002d_up xmlns="ae62a103-e26c-4f68-98b8-e93b6d5c45b2" xsi:nil="true"/>
    <oj1p xmlns="ae62a103-e26c-4f68-98b8-e93b6d5c45b2" xsi:nil="true"/>
    <o86412eb003b4af5bd8a5acea55d3724 xmlns="f69ac7c7-1a2e-46bd-a988-685139f8f258">
      <Terms xmlns="http://schemas.microsoft.com/office/infopath/2007/PartnerControls"/>
    </o86412eb003b4af5bd8a5acea55d3724>
    <THumbnails xmlns="ae62a103-e26c-4f68-98b8-e93b6d5c45b2"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D7B44-4382-488A-8572-382E3FA52D67}">
  <ds:schemaRefs>
    <ds:schemaRef ds:uri="http://schemas.microsoft.com/sharepoint/v3/contenttype/forms"/>
  </ds:schemaRefs>
</ds:datastoreItem>
</file>

<file path=customXml/itemProps2.xml><?xml version="1.0" encoding="utf-8"?>
<ds:datastoreItem xmlns:ds="http://schemas.openxmlformats.org/officeDocument/2006/customXml" ds:itemID="{91CCBCF9-A85F-44B6-A030-FEFBCD82E198}">
  <ds:schemaRefs>
    <ds:schemaRef ds:uri="microsoft.office.server.policy.changes"/>
  </ds:schemaRefs>
</ds:datastoreItem>
</file>

<file path=customXml/itemProps3.xml><?xml version="1.0" encoding="utf-8"?>
<ds:datastoreItem xmlns:ds="http://schemas.openxmlformats.org/officeDocument/2006/customXml" ds:itemID="{61D6143A-F588-4B85-ABE4-0F35671472ED}">
  <ds:schemaRefs>
    <ds:schemaRef ds:uri="office.server.policy"/>
  </ds:schemaRefs>
</ds:datastoreItem>
</file>

<file path=customXml/itemProps4.xml><?xml version="1.0" encoding="utf-8"?>
<ds:datastoreItem xmlns:ds="http://schemas.openxmlformats.org/officeDocument/2006/customXml" ds:itemID="{13023E01-F94D-4F67-AB7C-076C2702F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e62a103-e26c-4f68-98b8-e93b6d5c45b2"/>
    <ds:schemaRef ds:uri="52a98248-7491-4f00-bf2c-4bfad65a472a"/>
    <ds:schemaRef ds:uri="f69ac7c7-1a2e-46bd-a988-685139f8f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8E71844-155D-4AF9-8ECC-86BF6CF21957}">
  <ds:schemaRefs>
    <ds:schemaRef ds:uri="http://schemas.microsoft.com/office/2006/documentManagement/types"/>
    <ds:schemaRef ds:uri="http://purl.org/dc/dcmitype/"/>
    <ds:schemaRef ds:uri="http://schemas.microsoft.com/office/infopath/2007/PartnerControls"/>
    <ds:schemaRef ds:uri="http://schemas.microsoft.com/office/2006/metadata/properties"/>
    <ds:schemaRef ds:uri="http://schemas.openxmlformats.org/package/2006/metadata/core-properties"/>
    <ds:schemaRef ds:uri="http://schemas.microsoft.com/sharepoint/v3"/>
    <ds:schemaRef ds:uri="f69ac7c7-1a2e-46bd-a988-685139f8f258"/>
    <ds:schemaRef ds:uri="http://purl.org/dc/elements/1.1/"/>
    <ds:schemaRef ds:uri="http://purl.org/dc/terms/"/>
    <ds:schemaRef ds:uri="52a98248-7491-4f00-bf2c-4bfad65a472a"/>
    <ds:schemaRef ds:uri="ae62a103-e26c-4f68-98b8-e93b6d5c45b2"/>
    <ds:schemaRef ds:uri="http://www.w3.org/XML/1998/namespace"/>
  </ds:schemaRefs>
</ds:datastoreItem>
</file>

<file path=customXml/itemProps6.xml><?xml version="1.0" encoding="utf-8"?>
<ds:datastoreItem xmlns:ds="http://schemas.openxmlformats.org/officeDocument/2006/customXml" ds:itemID="{6418A2BE-A2BC-4FBA-A588-E4D56D3CD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14</Pages>
  <Words>3614</Words>
  <Characters>21389</Characters>
  <Application>Microsoft Office Word</Application>
  <DocSecurity>0</DocSecurity>
  <Lines>436</Lines>
  <Paragraphs>223</Paragraphs>
  <ScaleCrop>false</ScaleCrop>
  <HeadingPairs>
    <vt:vector size="2" baseType="variant">
      <vt:variant>
        <vt:lpstr>Title</vt:lpstr>
      </vt:variant>
      <vt:variant>
        <vt:i4>1</vt:i4>
      </vt:variant>
    </vt:vector>
  </HeadingPairs>
  <TitlesOfParts>
    <vt:vector size="1" baseType="lpstr">
      <vt:lpstr>Math Grade 8 Standards</vt:lpstr>
    </vt:vector>
  </TitlesOfParts>
  <Company>Arizona Department of Education</Company>
  <LinksUpToDate>false</LinksUpToDate>
  <CharactersWithSpaces>24780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Arizona Math Standards Grade 8</dc:title>
  <dc:creator>Fazio, Tracy;Eboney.McKinney@azed.gov</dc:creator>
  <cp:keywords>Standards, ADE</cp:keywords>
  <cp:lastModifiedBy>Neal, Regina</cp:lastModifiedBy>
  <cp:revision>19</cp:revision>
  <cp:lastPrinted>2018-05-01T21:17:00Z</cp:lastPrinted>
  <dcterms:created xsi:type="dcterms:W3CDTF">2026-04-09T20:27:00Z</dcterms:created>
  <dcterms:modified xsi:type="dcterms:W3CDTF">2026-04-14T22:13:00Z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0x01010057F6015C38C87042BA42268368754C1F</vt:lpwstr>
  </property>
  <property fmtid="{D5CDD505-2E9C-101B-9397-08002B2CF9AE}" pid="3" name="_dlc_policyId">
    <vt:lpwstr>0x01010057F6015C38C87042BA42268368754C1F</vt:lpwstr>
  </property>
  <property fmtid="{D5CDD505-2E9C-101B-9397-08002B2CF9AE}" pid="4" name="ItemRetentionFormula">
    <vt:lpwstr/>
  </property>
  <property fmtid="{D5CDD505-2E9C-101B-9397-08002B2CF9AE}" pid="5" name="MAT">
    <vt:lpwstr>MAT</vt:lpwstr>
  </property>
  <property fmtid="{D5CDD505-2E9C-101B-9397-08002B2CF9AE}" pid="6" name="Agencywide_x0020_Terms">
    <vt:lpwstr/>
  </property>
  <property fmtid="{D5CDD505-2E9C-101B-9397-08002B2CF9AE}" pid="7" name="Entity">
    <vt:lpwstr/>
  </property>
  <property fmtid="{D5CDD505-2E9C-101B-9397-08002B2CF9AE}" pid="8" name="MediaServiceImageTags">
    <vt:lpwstr/>
  </property>
  <property fmtid="{D5CDD505-2E9C-101B-9397-08002B2CF9AE}" pid="9" name="Agencywide Terms">
    <vt:lpwstr/>
  </property>
</Properties>
</file>