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219F" w14:textId="77777777" w:rsidR="005D6216" w:rsidRPr="006C4941" w:rsidRDefault="005D6216" w:rsidP="005D6216">
      <w:pPr>
        <w:pStyle w:val="Title"/>
        <w:rPr>
          <w:sz w:val="24"/>
          <w:szCs w:val="24"/>
        </w:rPr>
      </w:pPr>
    </w:p>
    <w:p w14:paraId="5E86A09F" w14:textId="25DDAA47" w:rsidR="005D6216" w:rsidRPr="002F3613" w:rsidRDefault="005D6216" w:rsidP="005D6216">
      <w:pPr>
        <w:pStyle w:val="Title"/>
        <w:rPr>
          <w:sz w:val="40"/>
          <w:szCs w:val="40"/>
        </w:rPr>
      </w:pPr>
      <w:r w:rsidRPr="002F3613">
        <w:rPr>
          <w:sz w:val="40"/>
          <w:szCs w:val="40"/>
        </w:rPr>
        <w:t>Public Education Agency (PEA) Determinations FFY 202</w:t>
      </w:r>
      <w:r w:rsidR="00162DE2">
        <w:rPr>
          <w:sz w:val="40"/>
          <w:szCs w:val="40"/>
        </w:rPr>
        <w:t>4</w:t>
      </w:r>
      <w:r w:rsidRPr="002F3613">
        <w:rPr>
          <w:sz w:val="40"/>
          <w:szCs w:val="40"/>
        </w:rPr>
        <w:t xml:space="preserve"> Components &amp; Scoring Rubric</w:t>
      </w:r>
    </w:p>
    <w:p w14:paraId="6DCCE56D" w14:textId="77777777" w:rsidR="005D6216" w:rsidRDefault="005D6216" w:rsidP="005D6216">
      <w:pPr>
        <w:rPr>
          <w:noProof/>
        </w:rPr>
      </w:pPr>
    </w:p>
    <w:p w14:paraId="688A757D" w14:textId="77777777" w:rsidR="005D6216" w:rsidRPr="002F3613" w:rsidRDefault="005D6216" w:rsidP="005D6216">
      <w:pPr>
        <w:pStyle w:val="Heading1"/>
        <w:rPr>
          <w:sz w:val="36"/>
          <w:szCs w:val="36"/>
        </w:rPr>
      </w:pPr>
      <w:r w:rsidRPr="002F3613">
        <w:rPr>
          <w:sz w:val="36"/>
          <w:szCs w:val="36"/>
        </w:rPr>
        <w:t>Components of PEA Determinations</w:t>
      </w:r>
    </w:p>
    <w:p w14:paraId="22CA3605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Preschool transition by third birthday</w:t>
      </w:r>
    </w:p>
    <w:p w14:paraId="42873016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Evaluation timeline</w:t>
      </w:r>
    </w:p>
    <w:p w14:paraId="574CA6C4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Significant discrepancy in the rate of suspensions and expulsions by race/ethnicity</w:t>
      </w:r>
    </w:p>
    <w:p w14:paraId="32A680D3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Racial/ethnic disproportionality</w:t>
      </w:r>
    </w:p>
    <w:p w14:paraId="38A8ED67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Racial/ethnic disproportionality by disability</w:t>
      </w:r>
    </w:p>
    <w:p w14:paraId="43A85E96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Secondary transition</w:t>
      </w:r>
    </w:p>
    <w:p w14:paraId="2D4175FD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Post-school outcomes (PSO)</w:t>
      </w:r>
    </w:p>
    <w:p w14:paraId="4358280D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Corrective Action Plan (CAP) closeout within one year</w:t>
      </w:r>
    </w:p>
    <w:p w14:paraId="28055CF5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Single audit findings (currently inactive)</w:t>
      </w:r>
    </w:p>
    <w:p w14:paraId="70CBDB7F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Maintenance of Effort (MOE)</w:t>
      </w:r>
    </w:p>
    <w:p w14:paraId="57B095B1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Valid and timely data</w:t>
      </w:r>
    </w:p>
    <w:p w14:paraId="2C6B7933" w14:textId="77777777" w:rsidR="005D6216" w:rsidRPr="002F3613" w:rsidRDefault="005D6216" w:rsidP="005D6216">
      <w:pPr>
        <w:pStyle w:val="Heading1"/>
        <w:rPr>
          <w:sz w:val="36"/>
          <w:szCs w:val="36"/>
        </w:rPr>
      </w:pPr>
      <w:r w:rsidRPr="002F3613">
        <w:rPr>
          <w:sz w:val="36"/>
          <w:szCs w:val="36"/>
        </w:rPr>
        <w:t>Details of the PEA Determination Components</w:t>
      </w:r>
    </w:p>
    <w:p w14:paraId="32156176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Preschool transition by third birthday</w:t>
      </w:r>
    </w:p>
    <w:p w14:paraId="7948ADBA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the Annual Special Education Data Collection</w:t>
      </w:r>
    </w:p>
    <w:p w14:paraId="743DABCF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Applies to PEAs with preschool students</w:t>
      </w:r>
    </w:p>
    <w:p w14:paraId="7CF50C1F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Includes students transitioned from AzEIP by age 2.9 whose third birthday was between July 1 and June 30 of the reporting year</w:t>
      </w:r>
    </w:p>
    <w:p w14:paraId="5FDEFF11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5 points based on raw percentages</w:t>
      </w:r>
    </w:p>
    <w:p w14:paraId="08EC081F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Evaluation timeline</w:t>
      </w:r>
    </w:p>
    <w:p w14:paraId="620031AD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ESS monitoring</w:t>
      </w:r>
    </w:p>
    <w:p w14:paraId="3C7E9E54" w14:textId="2615C38B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Applies to PEAs monitored in FFY </w:t>
      </w:r>
      <w:r w:rsidR="00A71C7B">
        <w:t>202</w:t>
      </w:r>
      <w:r w:rsidR="00162DE2">
        <w:t>4</w:t>
      </w:r>
      <w:r>
        <w:t xml:space="preserve">  </w:t>
      </w:r>
    </w:p>
    <w:p w14:paraId="608CC63E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Percentage of evaluations completed within 60 calendar days from date of parent consent to date of eligibility</w:t>
      </w:r>
    </w:p>
    <w:p w14:paraId="139E2E8A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5 points, based on raw percentages</w:t>
      </w:r>
    </w:p>
    <w:p w14:paraId="366C1AD5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Significant discrepancy in the rate of suspensions and expulsions by race/ethnicity</w:t>
      </w:r>
    </w:p>
    <w:p w14:paraId="6C4E27C8" w14:textId="3DDAE4ED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Data extracted from </w:t>
      </w:r>
      <w:r w:rsidR="00851E85">
        <w:t>the Discipline Data Collection Application</w:t>
      </w:r>
    </w:p>
    <w:p w14:paraId="0D590BA9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Applies to all PEAs</w:t>
      </w:r>
    </w:p>
    <w:p w14:paraId="2C210A5E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Significant discrepancy defined as out-of-school suspension/expulsion rates for &gt; 10 days by a specific race or ethnicities greater than 3 times all other race/ethnicities</w:t>
      </w:r>
    </w:p>
    <w:p w14:paraId="0A9785ED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Final determination based on a review of policies, practices, and procedures</w:t>
      </w:r>
    </w:p>
    <w:p w14:paraId="71F99D67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1 point</w:t>
      </w:r>
    </w:p>
    <w:p w14:paraId="10185D20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Racial/ethnic disproportionality</w:t>
      </w:r>
    </w:p>
    <w:p w14:paraId="11B94CE6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lastRenderedPageBreak/>
        <w:t>Data extracted from October 1 child count</w:t>
      </w:r>
    </w:p>
    <w:p w14:paraId="0CC7D6D8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Applies to all PEAs</w:t>
      </w:r>
    </w:p>
    <w:p w14:paraId="6989D44A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Risk Ratio flags PEAs with disproportionality</w:t>
      </w:r>
    </w:p>
    <w:p w14:paraId="67A20115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Final determination based on a review of policies, practices, and procedures</w:t>
      </w:r>
    </w:p>
    <w:p w14:paraId="4D10798A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1 point</w:t>
      </w:r>
    </w:p>
    <w:p w14:paraId="0C138717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Racial/ethnic disproportionality by disability</w:t>
      </w:r>
    </w:p>
    <w:p w14:paraId="64323CAB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October 1 child count</w:t>
      </w:r>
    </w:p>
    <w:p w14:paraId="764E589D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Applies to all PEAs</w:t>
      </w:r>
    </w:p>
    <w:p w14:paraId="36AA7FD6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Risk Ratio flags PEAs with disproportionality</w:t>
      </w:r>
    </w:p>
    <w:p w14:paraId="45F717DF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Final determination based on a review of policies, practices, and procedures</w:t>
      </w:r>
    </w:p>
    <w:p w14:paraId="335BABC4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1 point</w:t>
      </w:r>
    </w:p>
    <w:p w14:paraId="5ED94B4E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Secondary transition</w:t>
      </w:r>
    </w:p>
    <w:p w14:paraId="512AC5A7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ESS monitoring</w:t>
      </w:r>
    </w:p>
    <w:p w14:paraId="70ED7B18" w14:textId="69319D31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Applies to PEAs monitored in FFY </w:t>
      </w:r>
      <w:r w:rsidR="00A71C7B">
        <w:t>202</w:t>
      </w:r>
      <w:r w:rsidR="00162DE2">
        <w:t>4</w:t>
      </w:r>
    </w:p>
    <w:p w14:paraId="61984958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Percentage of students aged 16 and above with IEPs that included all eight components for secondary transition</w:t>
      </w:r>
    </w:p>
    <w:p w14:paraId="2A42981A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5 points, based on raw percentages</w:t>
      </w:r>
    </w:p>
    <w:p w14:paraId="57D1DCD5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Post-school outcomes (PSO)</w:t>
      </w:r>
    </w:p>
    <w:p w14:paraId="2911CAD8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Post School Outcomes (PSO) Survey</w:t>
      </w:r>
    </w:p>
    <w:p w14:paraId="2A9F96CA" w14:textId="4E7BA1C8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Applies to PEAs with students who exited school in FFY </w:t>
      </w:r>
      <w:r w:rsidR="00A71C7B">
        <w:t>202</w:t>
      </w:r>
      <w:r w:rsidR="00162DE2">
        <w:t>3</w:t>
      </w:r>
    </w:p>
    <w:p w14:paraId="47688073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Participation in PSO Survey in the designated year, when applicable</w:t>
      </w:r>
    </w:p>
    <w:p w14:paraId="0F14970B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1 point</w:t>
      </w:r>
    </w:p>
    <w:p w14:paraId="23F33D9D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Corrective Action Plan (CAP) closeout within one year</w:t>
      </w:r>
    </w:p>
    <w:p w14:paraId="458F87DA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ESS monitoring</w:t>
      </w:r>
    </w:p>
    <w:p w14:paraId="2E5B8B8A" w14:textId="59AE8276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Applies to PEAs monitored in FFY </w:t>
      </w:r>
      <w:r w:rsidR="00A71C7B">
        <w:t>202</w:t>
      </w:r>
      <w:r w:rsidR="00162DE2">
        <w:t>3</w:t>
      </w:r>
    </w:p>
    <w:p w14:paraId="090502B4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Calculated in calendar days from date of written notification of noncompliance</w:t>
      </w:r>
    </w:p>
    <w:p w14:paraId="20457781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or 3 points</w:t>
      </w:r>
    </w:p>
    <w:p w14:paraId="2406479D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Single audit findings (currently inactive)</w:t>
      </w:r>
    </w:p>
    <w:p w14:paraId="1FF60AE8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Grants Management</w:t>
      </w:r>
    </w:p>
    <w:p w14:paraId="3D0D3AF3" w14:textId="0C461D0C" w:rsidR="005D6216" w:rsidRDefault="005D6216" w:rsidP="005D6216">
      <w:pPr>
        <w:pStyle w:val="ListParagraph"/>
        <w:numPr>
          <w:ilvl w:val="1"/>
          <w:numId w:val="14"/>
        </w:numPr>
      </w:pPr>
      <w:r>
        <w:t>Applies to PEAs with single audit findings under IDEA</w:t>
      </w:r>
    </w:p>
    <w:p w14:paraId="46B93DC2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1 point</w:t>
      </w:r>
    </w:p>
    <w:p w14:paraId="4B831637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Maintenance of Effort (MOE)</w:t>
      </w:r>
    </w:p>
    <w:p w14:paraId="7EF8148B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ESS Funding Unit</w:t>
      </w:r>
    </w:p>
    <w:p w14:paraId="0E390D2A" w14:textId="3DB7D10B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Applies to PEAs with FFY </w:t>
      </w:r>
      <w:r w:rsidR="00A71C7B">
        <w:t>202</w:t>
      </w:r>
      <w:r w:rsidR="00162DE2">
        <w:t>3</w:t>
      </w:r>
      <w:r>
        <w:t xml:space="preserve"> MOE issues</w:t>
      </w:r>
    </w:p>
    <w:p w14:paraId="3DBAB0B1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PEA responds to ADE notification within the given timeline</w:t>
      </w:r>
    </w:p>
    <w:p w14:paraId="3E194520" w14:textId="7E0ECD90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FFY </w:t>
      </w:r>
      <w:r w:rsidR="00A71C7B">
        <w:t>202</w:t>
      </w:r>
      <w:r w:rsidR="00162DE2">
        <w:t>4</w:t>
      </w:r>
      <w:r>
        <w:t xml:space="preserve"> MOE issue resolved by end of FFY </w:t>
      </w:r>
      <w:r w:rsidR="00A71C7B">
        <w:t>202</w:t>
      </w:r>
      <w:r w:rsidR="00162DE2">
        <w:t>4</w:t>
      </w:r>
    </w:p>
    <w:p w14:paraId="6A7DB9C2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2 points</w:t>
      </w:r>
    </w:p>
    <w:p w14:paraId="744C3F36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Valid and timely data</w:t>
      </w:r>
    </w:p>
    <w:p w14:paraId="2C21DE80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Applies to all PEAs</w:t>
      </w:r>
    </w:p>
    <w:p w14:paraId="2A618CEC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Submission of valid and timely data based on four elements:</w:t>
      </w:r>
    </w:p>
    <w:p w14:paraId="7B680AF4" w14:textId="77777777" w:rsidR="005D6216" w:rsidRDefault="005D6216" w:rsidP="005D6216">
      <w:pPr>
        <w:pStyle w:val="ListParagraph"/>
        <w:numPr>
          <w:ilvl w:val="2"/>
          <w:numId w:val="14"/>
        </w:numPr>
      </w:pPr>
      <w:r>
        <w:t>Annual Special Education Data Collection</w:t>
      </w:r>
    </w:p>
    <w:p w14:paraId="61792EF2" w14:textId="77777777" w:rsidR="005D6216" w:rsidRDefault="005D6216" w:rsidP="005D6216">
      <w:pPr>
        <w:pStyle w:val="ListParagraph"/>
        <w:numPr>
          <w:ilvl w:val="2"/>
          <w:numId w:val="14"/>
        </w:numPr>
      </w:pPr>
      <w:r>
        <w:t>October 1 Child Count Verification</w:t>
      </w:r>
    </w:p>
    <w:p w14:paraId="010AE0F2" w14:textId="77777777" w:rsidR="005D6216" w:rsidRDefault="005D6216" w:rsidP="005D6216">
      <w:pPr>
        <w:pStyle w:val="ListParagraph"/>
        <w:numPr>
          <w:ilvl w:val="2"/>
          <w:numId w:val="14"/>
        </w:numPr>
      </w:pPr>
      <w:r>
        <w:t>October 1 Child Count Verification reconciled with Arizona Education Learning and Accountability System (AzEDS)</w:t>
      </w:r>
    </w:p>
    <w:p w14:paraId="19644E07" w14:textId="5D4B74AD" w:rsidR="005D6216" w:rsidRDefault="005D6216" w:rsidP="005D6216">
      <w:pPr>
        <w:pStyle w:val="ListParagraph"/>
        <w:numPr>
          <w:ilvl w:val="2"/>
          <w:numId w:val="14"/>
        </w:numPr>
      </w:pPr>
      <w:r>
        <w:t xml:space="preserve">Discipline data reported through </w:t>
      </w:r>
      <w:r w:rsidR="00FE3CB4">
        <w:t>AzEDS</w:t>
      </w:r>
    </w:p>
    <w:p w14:paraId="32149D37" w14:textId="40D4E1B6" w:rsidR="00573110" w:rsidRDefault="005D6216" w:rsidP="001A5648">
      <w:pPr>
        <w:pStyle w:val="ListParagraph"/>
        <w:numPr>
          <w:ilvl w:val="1"/>
          <w:numId w:val="14"/>
        </w:numPr>
      </w:pPr>
      <w:r>
        <w:t>Worth 0 to 4 point</w:t>
      </w:r>
      <w:r w:rsidR="006C4941">
        <w:t>s</w:t>
      </w:r>
    </w:p>
    <w:sectPr w:rsidR="00573110" w:rsidSect="00C62EDF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99F4" w14:textId="77777777" w:rsidR="00B020D0" w:rsidRDefault="00B020D0" w:rsidP="00035235">
      <w:pPr>
        <w:spacing w:line="240" w:lineRule="auto"/>
      </w:pPr>
      <w:r>
        <w:separator/>
      </w:r>
    </w:p>
  </w:endnote>
  <w:endnote w:type="continuationSeparator" w:id="0">
    <w:p w14:paraId="19313F9C" w14:textId="77777777" w:rsidR="00B020D0" w:rsidRDefault="00B020D0" w:rsidP="00035235">
      <w:pPr>
        <w:spacing w:line="240" w:lineRule="auto"/>
      </w:pPr>
      <w:r>
        <w:continuationSeparator/>
      </w:r>
    </w:p>
  </w:endnote>
  <w:endnote w:type="continuationNotice" w:id="1">
    <w:p w14:paraId="759866E1" w14:textId="77777777" w:rsidR="00B020D0" w:rsidRDefault="00B020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Regular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F68F" w14:textId="730DCB21" w:rsidR="0017185E" w:rsidRDefault="00162DE2" w:rsidP="00C12043">
    <w:pPr>
      <w:pStyle w:val="Footer"/>
      <w:jc w:val="right"/>
    </w:pPr>
    <w:r>
      <w:t xml:space="preserve">October </w:t>
    </w:r>
    <w:r w:rsidR="00C12043">
      <w:t>202</w:t>
    </w:r>
    <w:r w:rsidR="00B201CE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33DB" w14:textId="77777777" w:rsidR="00BF0C52" w:rsidRDefault="00BF0C52" w:rsidP="008830FF">
    <w:pPr>
      <w:pStyle w:val="Footer"/>
      <w:rPr>
        <w:rFonts w:ascii="Arial" w:hAnsi="Arial" w:cs="Arial"/>
        <w:i/>
        <w:iCs/>
        <w:sz w:val="24"/>
        <w:szCs w:val="24"/>
      </w:rPr>
    </w:pPr>
  </w:p>
  <w:p w14:paraId="2CE834ED" w14:textId="5A6ED794" w:rsidR="00373066" w:rsidRPr="00B25C71" w:rsidRDefault="004C523E" w:rsidP="008830FF">
    <w:pPr>
      <w:pStyle w:val="Footer"/>
      <w:rPr>
        <w:rFonts w:ascii="Arial" w:hAnsi="Arial" w:cs="Arial"/>
        <w:color w:val="AFCEFF" w:themeColor="accent1" w:themeTint="33"/>
        <w:sz w:val="24"/>
        <w:szCs w:val="24"/>
      </w:rPr>
    </w:pPr>
    <w:hyperlink r:id="rId1" w:history="1">
      <w:r w:rsidRPr="003C4D78">
        <w:rPr>
          <w:rStyle w:val="Hyperlink"/>
          <w:rFonts w:ascii="Arial" w:hAnsi="Arial" w:cs="Arial"/>
          <w:sz w:val="24"/>
          <w:szCs w:val="24"/>
        </w:rPr>
        <w:t>www.azed.gov/SpecialEducation</w:t>
      </w:r>
    </w:hyperlink>
    <w:r w:rsidR="00C4582F" w:rsidRPr="003C4D78">
      <w:rPr>
        <w:rFonts w:ascii="Arial" w:hAnsi="Arial" w:cs="Arial"/>
        <w:sz w:val="24"/>
        <w:szCs w:val="24"/>
      </w:rPr>
      <w:t xml:space="preserve"> – </w:t>
    </w:r>
    <w:r w:rsidR="00D16D23" w:rsidRPr="003C4D78">
      <w:rPr>
        <w:rFonts w:ascii="Arial" w:hAnsi="Arial" w:cs="Arial"/>
        <w:sz w:val="24"/>
        <w:szCs w:val="24"/>
      </w:rPr>
      <w:t>602-542-5393</w:t>
    </w:r>
    <w:r w:rsidR="00C4582F" w:rsidRPr="003C4D78">
      <w:rPr>
        <w:rFonts w:ascii="Arial" w:hAnsi="Arial" w:cs="Arial"/>
        <w:sz w:val="24"/>
        <w:szCs w:val="24"/>
      </w:rPr>
      <w:t xml:space="preserve"> – </w:t>
    </w:r>
    <w:r w:rsidR="00D16D23" w:rsidRPr="003C4D78">
      <w:rPr>
        <w:rFonts w:ascii="Arial" w:hAnsi="Arial" w:cs="Arial"/>
        <w:sz w:val="24"/>
        <w:szCs w:val="24"/>
      </w:rPr>
      <w:t>1535 West Jefferson Street</w:t>
    </w:r>
    <w:r w:rsidR="00674B51" w:rsidRPr="003C4D78">
      <w:rPr>
        <w:rFonts w:ascii="Arial" w:hAnsi="Arial" w:cs="Arial"/>
        <w:sz w:val="24"/>
        <w:szCs w:val="24"/>
      </w:rPr>
      <w:t>, Bin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7A98" w14:textId="77777777" w:rsidR="00B020D0" w:rsidRDefault="00B020D0" w:rsidP="00035235">
      <w:pPr>
        <w:spacing w:line="240" w:lineRule="auto"/>
      </w:pPr>
      <w:r>
        <w:separator/>
      </w:r>
    </w:p>
  </w:footnote>
  <w:footnote w:type="continuationSeparator" w:id="0">
    <w:p w14:paraId="0C29FFF5" w14:textId="77777777" w:rsidR="00B020D0" w:rsidRDefault="00B020D0" w:rsidP="00035235">
      <w:pPr>
        <w:spacing w:line="240" w:lineRule="auto"/>
      </w:pPr>
      <w:r>
        <w:continuationSeparator/>
      </w:r>
    </w:p>
  </w:footnote>
  <w:footnote w:type="continuationNotice" w:id="1">
    <w:p w14:paraId="21784B70" w14:textId="77777777" w:rsidR="00B020D0" w:rsidRDefault="00B020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2490" w14:textId="63F7A2A1" w:rsidR="000B6AF5" w:rsidRDefault="00D12FC4" w:rsidP="00230A48">
    <w:pPr>
      <w:pStyle w:val="Header"/>
      <w:tabs>
        <w:tab w:val="clear" w:pos="4680"/>
      </w:tabs>
      <w:jc w:val="center"/>
      <w:rPr>
        <w:rFonts w:ascii="Arial" w:hAnsi="Arial" w:cs="Arial"/>
        <w:color w:val="012169"/>
        <w:sz w:val="24"/>
        <w:szCs w:val="24"/>
      </w:rPr>
    </w:pPr>
    <w:r>
      <w:rPr>
        <w:rFonts w:ascii="Arial" w:hAnsi="Arial" w:cs="Arial"/>
        <w:noProof/>
        <w:color w:val="012169"/>
        <w:sz w:val="24"/>
        <w:szCs w:val="24"/>
      </w:rPr>
      <w:drawing>
        <wp:inline distT="0" distB="0" distL="0" distR="0" wp14:anchorId="27BEB3F3" wp14:editId="2E26E26A">
          <wp:extent cx="3442793" cy="91440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2793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43A623" w14:textId="0E2C1444" w:rsidR="00050DF4" w:rsidRPr="00230A48" w:rsidRDefault="0017185E" w:rsidP="002109EC">
    <w:pPr>
      <w:pStyle w:val="Header"/>
      <w:tabs>
        <w:tab w:val="clear" w:pos="4680"/>
      </w:tabs>
      <w:jc w:val="center"/>
      <w:rPr>
        <w:rFonts w:ascii="Arial" w:hAnsi="Arial" w:cs="Arial"/>
        <w:color w:val="012169"/>
        <w:sz w:val="28"/>
        <w:szCs w:val="28"/>
      </w:rPr>
    </w:pPr>
    <w:r>
      <w:rPr>
        <w:rFonts w:ascii="Arial" w:hAnsi="Arial" w:cs="Arial"/>
        <w:color w:val="012169"/>
        <w:sz w:val="28"/>
        <w:szCs w:val="28"/>
      </w:rPr>
      <w:t xml:space="preserve">                 </w:t>
    </w:r>
    <w:r w:rsidR="002109EC">
      <w:rPr>
        <w:rFonts w:ascii="Arial" w:hAnsi="Arial" w:cs="Arial"/>
        <w:color w:val="012169"/>
        <w:sz w:val="28"/>
        <w:szCs w:val="28"/>
      </w:rPr>
      <w:t>Exceptional Student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1C7"/>
    <w:multiLevelType w:val="hybridMultilevel"/>
    <w:tmpl w:val="0F7A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E98"/>
    <w:multiLevelType w:val="multilevel"/>
    <w:tmpl w:val="A658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1759A"/>
    <w:multiLevelType w:val="multilevel"/>
    <w:tmpl w:val="BED8E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9624275"/>
    <w:multiLevelType w:val="multilevel"/>
    <w:tmpl w:val="8B78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CA4721"/>
    <w:multiLevelType w:val="hybridMultilevel"/>
    <w:tmpl w:val="133669FA"/>
    <w:lvl w:ilvl="0" w:tplc="E1D42AA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97506"/>
    <w:multiLevelType w:val="hybridMultilevel"/>
    <w:tmpl w:val="8E86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D7C22"/>
    <w:multiLevelType w:val="multilevel"/>
    <w:tmpl w:val="12EA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0C106A"/>
    <w:multiLevelType w:val="hybridMultilevel"/>
    <w:tmpl w:val="AE5C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63764"/>
    <w:multiLevelType w:val="hybridMultilevel"/>
    <w:tmpl w:val="7F1E4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5B3B"/>
    <w:multiLevelType w:val="hybridMultilevel"/>
    <w:tmpl w:val="4D0E9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51444F"/>
    <w:multiLevelType w:val="multilevel"/>
    <w:tmpl w:val="B5E2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B634B2"/>
    <w:multiLevelType w:val="hybridMultilevel"/>
    <w:tmpl w:val="A4480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C58B9"/>
    <w:multiLevelType w:val="hybridMultilevel"/>
    <w:tmpl w:val="E906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42A77"/>
    <w:multiLevelType w:val="multilevel"/>
    <w:tmpl w:val="9D9E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0104309">
    <w:abstractNumId w:val="3"/>
  </w:num>
  <w:num w:numId="2" w16cid:durableId="1552231265">
    <w:abstractNumId w:val="2"/>
  </w:num>
  <w:num w:numId="3" w16cid:durableId="1084570874">
    <w:abstractNumId w:val="13"/>
  </w:num>
  <w:num w:numId="4" w16cid:durableId="40443175">
    <w:abstractNumId w:val="1"/>
  </w:num>
  <w:num w:numId="5" w16cid:durableId="910189688">
    <w:abstractNumId w:val="6"/>
  </w:num>
  <w:num w:numId="6" w16cid:durableId="913587135">
    <w:abstractNumId w:val="10"/>
  </w:num>
  <w:num w:numId="7" w16cid:durableId="1892419438">
    <w:abstractNumId w:val="5"/>
  </w:num>
  <w:num w:numId="8" w16cid:durableId="1872572049">
    <w:abstractNumId w:val="7"/>
  </w:num>
  <w:num w:numId="9" w16cid:durableId="2075200725">
    <w:abstractNumId w:val="9"/>
  </w:num>
  <w:num w:numId="10" w16cid:durableId="473717857">
    <w:abstractNumId w:val="12"/>
  </w:num>
  <w:num w:numId="11" w16cid:durableId="421266080">
    <w:abstractNumId w:val="0"/>
  </w:num>
  <w:num w:numId="12" w16cid:durableId="1457019021">
    <w:abstractNumId w:val="4"/>
  </w:num>
  <w:num w:numId="13" w16cid:durableId="1315182204">
    <w:abstractNumId w:val="11"/>
  </w:num>
  <w:num w:numId="14" w16cid:durableId="9675909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0MDG1NDUzNDKwsDRR0lEKTi0uzszPAykwqgUAVSJ0HiwAAAA="/>
  </w:docVars>
  <w:rsids>
    <w:rsidRoot w:val="00035235"/>
    <w:rsid w:val="00035235"/>
    <w:rsid w:val="00050DF4"/>
    <w:rsid w:val="000820D4"/>
    <w:rsid w:val="00091507"/>
    <w:rsid w:val="000A02F7"/>
    <w:rsid w:val="000A208D"/>
    <w:rsid w:val="000B6AF5"/>
    <w:rsid w:val="000D7350"/>
    <w:rsid w:val="000E7DCD"/>
    <w:rsid w:val="000F692D"/>
    <w:rsid w:val="001010CE"/>
    <w:rsid w:val="00111904"/>
    <w:rsid w:val="001120C7"/>
    <w:rsid w:val="001206E5"/>
    <w:rsid w:val="00162DE2"/>
    <w:rsid w:val="0017185E"/>
    <w:rsid w:val="0019260E"/>
    <w:rsid w:val="00197894"/>
    <w:rsid w:val="001A5648"/>
    <w:rsid w:val="001B1010"/>
    <w:rsid w:val="001C4FAC"/>
    <w:rsid w:val="001D1B23"/>
    <w:rsid w:val="001E15F2"/>
    <w:rsid w:val="001F0F65"/>
    <w:rsid w:val="002109EC"/>
    <w:rsid w:val="00230A48"/>
    <w:rsid w:val="0023104B"/>
    <w:rsid w:val="00241AB9"/>
    <w:rsid w:val="002471C7"/>
    <w:rsid w:val="0025014B"/>
    <w:rsid w:val="002525FD"/>
    <w:rsid w:val="00252C1F"/>
    <w:rsid w:val="0025699B"/>
    <w:rsid w:val="002570C1"/>
    <w:rsid w:val="002809F3"/>
    <w:rsid w:val="00290D10"/>
    <w:rsid w:val="002A3758"/>
    <w:rsid w:val="002C5EF3"/>
    <w:rsid w:val="002D3E43"/>
    <w:rsid w:val="002D5ABD"/>
    <w:rsid w:val="002D7CEC"/>
    <w:rsid w:val="002F3613"/>
    <w:rsid w:val="003143B9"/>
    <w:rsid w:val="0032016A"/>
    <w:rsid w:val="00357C52"/>
    <w:rsid w:val="00373066"/>
    <w:rsid w:val="00381C7D"/>
    <w:rsid w:val="00382A13"/>
    <w:rsid w:val="00395389"/>
    <w:rsid w:val="003C4D78"/>
    <w:rsid w:val="003E69CD"/>
    <w:rsid w:val="003F2788"/>
    <w:rsid w:val="003F46EA"/>
    <w:rsid w:val="004153E9"/>
    <w:rsid w:val="004475AE"/>
    <w:rsid w:val="00472758"/>
    <w:rsid w:val="00473690"/>
    <w:rsid w:val="004817B1"/>
    <w:rsid w:val="00493826"/>
    <w:rsid w:val="004A1AFE"/>
    <w:rsid w:val="004A6FDC"/>
    <w:rsid w:val="004C523E"/>
    <w:rsid w:val="004D7073"/>
    <w:rsid w:val="004E1DA2"/>
    <w:rsid w:val="004E5834"/>
    <w:rsid w:val="004F044D"/>
    <w:rsid w:val="005129D5"/>
    <w:rsid w:val="00514930"/>
    <w:rsid w:val="00532A56"/>
    <w:rsid w:val="00535078"/>
    <w:rsid w:val="00573110"/>
    <w:rsid w:val="005B0935"/>
    <w:rsid w:val="005D4682"/>
    <w:rsid w:val="005D6216"/>
    <w:rsid w:val="005E3CF7"/>
    <w:rsid w:val="005F7153"/>
    <w:rsid w:val="006103F2"/>
    <w:rsid w:val="00616AA0"/>
    <w:rsid w:val="00626729"/>
    <w:rsid w:val="00646606"/>
    <w:rsid w:val="00650FEF"/>
    <w:rsid w:val="00652BB2"/>
    <w:rsid w:val="006574AF"/>
    <w:rsid w:val="0066001C"/>
    <w:rsid w:val="00666C9F"/>
    <w:rsid w:val="00667892"/>
    <w:rsid w:val="006707CB"/>
    <w:rsid w:val="00674B51"/>
    <w:rsid w:val="00687258"/>
    <w:rsid w:val="00696E21"/>
    <w:rsid w:val="006B4186"/>
    <w:rsid w:val="006C4941"/>
    <w:rsid w:val="006E2B99"/>
    <w:rsid w:val="006E7895"/>
    <w:rsid w:val="00721121"/>
    <w:rsid w:val="00731AEB"/>
    <w:rsid w:val="0073623D"/>
    <w:rsid w:val="0073689B"/>
    <w:rsid w:val="00740731"/>
    <w:rsid w:val="00796698"/>
    <w:rsid w:val="007A587D"/>
    <w:rsid w:val="007C6660"/>
    <w:rsid w:val="0080462A"/>
    <w:rsid w:val="008253E9"/>
    <w:rsid w:val="00825838"/>
    <w:rsid w:val="0083766D"/>
    <w:rsid w:val="00842EDD"/>
    <w:rsid w:val="00844D11"/>
    <w:rsid w:val="00851E85"/>
    <w:rsid w:val="008726A7"/>
    <w:rsid w:val="008773A0"/>
    <w:rsid w:val="008830FF"/>
    <w:rsid w:val="008C450A"/>
    <w:rsid w:val="008D6FC1"/>
    <w:rsid w:val="008E42F2"/>
    <w:rsid w:val="008F0A08"/>
    <w:rsid w:val="00902EC9"/>
    <w:rsid w:val="009470EB"/>
    <w:rsid w:val="00962FC4"/>
    <w:rsid w:val="009868A6"/>
    <w:rsid w:val="009A379D"/>
    <w:rsid w:val="009A4C01"/>
    <w:rsid w:val="009D589C"/>
    <w:rsid w:val="009F2866"/>
    <w:rsid w:val="009F7629"/>
    <w:rsid w:val="00A02E9F"/>
    <w:rsid w:val="00A05410"/>
    <w:rsid w:val="00A05BAB"/>
    <w:rsid w:val="00A13DD8"/>
    <w:rsid w:val="00A239FE"/>
    <w:rsid w:val="00A26D10"/>
    <w:rsid w:val="00A5632B"/>
    <w:rsid w:val="00A66220"/>
    <w:rsid w:val="00A66911"/>
    <w:rsid w:val="00A71C7B"/>
    <w:rsid w:val="00A836F0"/>
    <w:rsid w:val="00A92D96"/>
    <w:rsid w:val="00A9776F"/>
    <w:rsid w:val="00AD4DAB"/>
    <w:rsid w:val="00AE26C0"/>
    <w:rsid w:val="00B020D0"/>
    <w:rsid w:val="00B11B12"/>
    <w:rsid w:val="00B201CE"/>
    <w:rsid w:val="00B249F2"/>
    <w:rsid w:val="00B25C71"/>
    <w:rsid w:val="00B433FD"/>
    <w:rsid w:val="00B66728"/>
    <w:rsid w:val="00B83367"/>
    <w:rsid w:val="00B923A1"/>
    <w:rsid w:val="00BA0816"/>
    <w:rsid w:val="00BB423B"/>
    <w:rsid w:val="00BC77E6"/>
    <w:rsid w:val="00BD2077"/>
    <w:rsid w:val="00BF0C52"/>
    <w:rsid w:val="00C12043"/>
    <w:rsid w:val="00C165E2"/>
    <w:rsid w:val="00C17C98"/>
    <w:rsid w:val="00C21C15"/>
    <w:rsid w:val="00C22031"/>
    <w:rsid w:val="00C31A45"/>
    <w:rsid w:val="00C349DF"/>
    <w:rsid w:val="00C4582F"/>
    <w:rsid w:val="00C53DB1"/>
    <w:rsid w:val="00C5402D"/>
    <w:rsid w:val="00C57FA7"/>
    <w:rsid w:val="00C62EDF"/>
    <w:rsid w:val="00CA430A"/>
    <w:rsid w:val="00CB2C61"/>
    <w:rsid w:val="00CD0EE8"/>
    <w:rsid w:val="00CE56E5"/>
    <w:rsid w:val="00CF74CD"/>
    <w:rsid w:val="00D003B9"/>
    <w:rsid w:val="00D105ED"/>
    <w:rsid w:val="00D12FC4"/>
    <w:rsid w:val="00D16D23"/>
    <w:rsid w:val="00D2539B"/>
    <w:rsid w:val="00D45BF5"/>
    <w:rsid w:val="00D52708"/>
    <w:rsid w:val="00D874E6"/>
    <w:rsid w:val="00DA1A64"/>
    <w:rsid w:val="00DB331C"/>
    <w:rsid w:val="00DE28F2"/>
    <w:rsid w:val="00DF197B"/>
    <w:rsid w:val="00DF4561"/>
    <w:rsid w:val="00E03A03"/>
    <w:rsid w:val="00E24131"/>
    <w:rsid w:val="00E26253"/>
    <w:rsid w:val="00E37FE8"/>
    <w:rsid w:val="00E42155"/>
    <w:rsid w:val="00E42BC9"/>
    <w:rsid w:val="00E45F28"/>
    <w:rsid w:val="00E50C3B"/>
    <w:rsid w:val="00E97ABB"/>
    <w:rsid w:val="00EA6F56"/>
    <w:rsid w:val="00F21DA9"/>
    <w:rsid w:val="00F262A5"/>
    <w:rsid w:val="00F3116A"/>
    <w:rsid w:val="00F3135A"/>
    <w:rsid w:val="00F37683"/>
    <w:rsid w:val="00F5472F"/>
    <w:rsid w:val="00F65E5B"/>
    <w:rsid w:val="00F726FE"/>
    <w:rsid w:val="00F76603"/>
    <w:rsid w:val="00F85536"/>
    <w:rsid w:val="00F90D30"/>
    <w:rsid w:val="00FB696D"/>
    <w:rsid w:val="00FE2C37"/>
    <w:rsid w:val="00FE3CB4"/>
    <w:rsid w:val="58D58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F2736"/>
  <w15:docId w15:val="{4E188CCE-0D67-4107-B46F-9EF12BA5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48"/>
    <w:pPr>
      <w:spacing w:after="0" w:line="276" w:lineRule="auto"/>
    </w:pPr>
    <w:rPr>
      <w:rFonts w:ascii="Arial" w:eastAsia="Calibri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1A5648"/>
    <w:pPr>
      <w:spacing w:after="240"/>
      <w:outlineLvl w:val="0"/>
    </w:pPr>
    <w:rPr>
      <w:rFonts w:ascii="Arial" w:hAnsi="Arial" w:cs="Arial"/>
      <w:noProof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23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35235"/>
  </w:style>
  <w:style w:type="paragraph" w:styleId="Footer">
    <w:name w:val="footer"/>
    <w:basedOn w:val="Normal"/>
    <w:link w:val="FooterChar"/>
    <w:uiPriority w:val="99"/>
    <w:unhideWhenUsed/>
    <w:rsid w:val="0003523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35235"/>
  </w:style>
  <w:style w:type="paragraph" w:customStyle="1" w:styleId="NoParagraphStyle">
    <w:name w:val="[No Paragraph Style]"/>
    <w:rsid w:val="00035235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Regular" w:eastAsia="Calibri" w:hAnsi="Times Regular" w:cs="Times 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235"/>
    <w:rPr>
      <w:color w:val="002D72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235"/>
    <w:pPr>
      <w:spacing w:line="240" w:lineRule="auto"/>
      <w:jc w:val="center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35"/>
    <w:rPr>
      <w:rFonts w:ascii="Tahoma" w:eastAsia="Calibri" w:hAnsi="Tahoma" w:cs="Tahoma"/>
      <w:sz w:val="16"/>
      <w:szCs w:val="16"/>
    </w:rPr>
  </w:style>
  <w:style w:type="paragraph" w:customStyle="1" w:styleId="paragraph">
    <w:name w:val="paragraph"/>
    <w:basedOn w:val="Normal"/>
    <w:rsid w:val="00F3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7683"/>
  </w:style>
  <w:style w:type="character" w:customStyle="1" w:styleId="eop">
    <w:name w:val="eop"/>
    <w:basedOn w:val="DefaultParagraphFont"/>
    <w:rsid w:val="00F37683"/>
  </w:style>
  <w:style w:type="character" w:styleId="UnresolvedMention">
    <w:name w:val="Unresolved Mention"/>
    <w:basedOn w:val="DefaultParagraphFont"/>
    <w:uiPriority w:val="99"/>
    <w:semiHidden/>
    <w:unhideWhenUsed/>
    <w:rsid w:val="00C458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35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5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A5648"/>
    <w:rPr>
      <w:rFonts w:ascii="Arial" w:eastAsiaTheme="majorEastAsia" w:hAnsi="Arial" w:cs="Arial"/>
      <w:noProof/>
      <w:spacing w:val="-10"/>
      <w:kern w:val="28"/>
      <w:sz w:val="44"/>
      <w:szCs w:val="44"/>
    </w:rPr>
  </w:style>
  <w:style w:type="table" w:styleId="TableGrid">
    <w:name w:val="Table Grid"/>
    <w:basedOn w:val="TableNormal"/>
    <w:uiPriority w:val="59"/>
    <w:rsid w:val="001A5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564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D62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zed.gov/specialeduc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E 23">
      <a:dk1>
        <a:sysClr val="windowText" lastClr="000000"/>
      </a:dk1>
      <a:lt1>
        <a:sysClr val="window" lastClr="FFFFFF"/>
      </a:lt1>
      <a:dk2>
        <a:srgbClr val="767676"/>
      </a:dk2>
      <a:lt2>
        <a:srgbClr val="FFFFFF"/>
      </a:lt2>
      <a:accent1>
        <a:srgbClr val="002D72"/>
      </a:accent1>
      <a:accent2>
        <a:srgbClr val="910048"/>
      </a:accent2>
      <a:accent3>
        <a:srgbClr val="CB6015"/>
      </a:accent3>
      <a:accent4>
        <a:srgbClr val="AEC7FE"/>
      </a:accent4>
      <a:accent5>
        <a:srgbClr val="FBC5D4"/>
      </a:accent5>
      <a:accent6>
        <a:srgbClr val="FEEFD0"/>
      </a:accent6>
      <a:hlink>
        <a:srgbClr val="002D72"/>
      </a:hlink>
      <a:folHlink>
        <a:srgbClr val="91004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c67ab9-5d86-4ae1-9e38-cf19cda27fbd">
      <UserInfo>
        <DisplayName>Kluge, Lisa</DisplayName>
        <AccountId>213</AccountId>
        <AccountType/>
      </UserInfo>
    </SharedWithUsers>
    <TaxCatchAll xmlns="f69ac7c7-1a2e-46bd-a988-685139f8f258" xsi:nil="true"/>
    <ITPSPType xmlns="3b3188d5-88b4-48a3-ad42-774970703158" xsi:nil="true"/>
    <lcf76f155ced4ddcb4097134ff3c332f xmlns="3b3188d5-88b4-48a3-ad42-774970703158">
      <Terms xmlns="http://schemas.microsoft.com/office/infopath/2007/PartnerControls"/>
    </lcf76f155ced4ddcb4097134ff3c332f>
    <_dlc_DocId xmlns="cdc67ab9-5d86-4ae1-9e38-cf19cda27fbd">D7HQDT7FZXDF-1126435011-2277587</_dlc_DocId>
    <_dlc_DocIdUrl xmlns="cdc67ab9-5d86-4ae1-9e38-cf19cda27fbd">
      <Url>https://adecloud.sharepoint.com/sites/ADELibrary/_layouts/15/DocIdRedir.aspx?ID=D7HQDT7FZXDF-1126435011-2277587</Url>
      <Description>D7HQDT7FZXDF-1126435011-2277587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FAC48D43D084B853DC8F3C42375F0" ma:contentTypeVersion="20" ma:contentTypeDescription="Create a new document." ma:contentTypeScope="" ma:versionID="d39e54921a1b5f869e2f82e938baa5a0">
  <xsd:schema xmlns:xsd="http://www.w3.org/2001/XMLSchema" xmlns:xs="http://www.w3.org/2001/XMLSchema" xmlns:p="http://schemas.microsoft.com/office/2006/metadata/properties" xmlns:ns2="cdc67ab9-5d86-4ae1-9e38-cf19cda27fbd" xmlns:ns3="3b3188d5-88b4-48a3-ad42-774970703158" xmlns:ns4="f69ac7c7-1a2e-46bd-a988-685139f8f258" targetNamespace="http://schemas.microsoft.com/office/2006/metadata/properties" ma:root="true" ma:fieldsID="b5488bc9c22a01ea9b7c1cbd012e29b5" ns2:_="" ns3:_="" ns4:_="">
    <xsd:import namespace="cdc67ab9-5d86-4ae1-9e38-cf19cda27fbd"/>
    <xsd:import namespace="3b3188d5-88b4-48a3-ad42-774970703158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ITPSPTyp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67ab9-5d86-4ae1-9e38-cf19cda27f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188d5-88b4-48a3-ad42-77497070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TPSPType" ma:index="27" nillable="true" ma:displayName="IT PSP Type" ma:description="IT PSP Type" ma:format="Dropdown" ma:indexed="true" ma:internalName="ITPSPType">
      <xsd:simpleType>
        <xsd:restriction base="dms:Choice">
          <xsd:enumeration value="Policy"/>
          <xsd:enumeration value="Procedure"/>
          <xsd:enumeration value="Standard"/>
          <xsd:enumeration value="Plan"/>
          <xsd:enumeration value="Summary"/>
          <xsd:enumeration value="Reference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description="" ma:hidden="true" ma:list="{fe555931-021a-400d-80a5-00bcf0d19699}" ma:internalName="TaxCatchAll" ma:showField="CatchAllData" ma:web="cdc67ab9-5d86-4ae1-9e38-cf19cda27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19CC2-7C79-49DA-A4F4-AD9F42AD9DB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721ECC-CDE4-444A-B21F-DDCB29724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2DBBD-1138-4F69-BF5B-E810424EF6E5}">
  <ds:schemaRefs>
    <ds:schemaRef ds:uri="http://schemas.microsoft.com/office/2006/metadata/properties"/>
    <ds:schemaRef ds:uri="http://schemas.microsoft.com/office/infopath/2007/PartnerControls"/>
    <ds:schemaRef ds:uri="cdc67ab9-5d86-4ae1-9e38-cf19cda27fbd"/>
    <ds:schemaRef ds:uri="f69ac7c7-1a2e-46bd-a988-685139f8f258"/>
    <ds:schemaRef ds:uri="3b3188d5-88b4-48a3-ad42-774970703158"/>
  </ds:schemaRefs>
</ds:datastoreItem>
</file>

<file path=customXml/itemProps4.xml><?xml version="1.0" encoding="utf-8"?>
<ds:datastoreItem xmlns:ds="http://schemas.openxmlformats.org/officeDocument/2006/customXml" ds:itemID="{91499E86-CC99-4334-B056-84C72555E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67ab9-5d86-4ae1-9e38-cf19cda27fbd"/>
    <ds:schemaRef ds:uri="3b3188d5-88b4-48a3-ad42-774970703158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2946</Characters>
  <Application>Microsoft Office Word</Application>
  <DocSecurity>0</DocSecurity>
  <Lines>79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 Letterhead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 Letterhead</dc:title>
  <dc:subject/>
  <dc:creator>Kelley, Sandy</dc:creator>
  <cp:keywords/>
  <dc:description/>
  <cp:lastModifiedBy>Dunphy, Heather</cp:lastModifiedBy>
  <cp:revision>5</cp:revision>
  <cp:lastPrinted>2022-05-06T18:56:00Z</cp:lastPrinted>
  <dcterms:created xsi:type="dcterms:W3CDTF">2025-10-20T16:21:00Z</dcterms:created>
  <dcterms:modified xsi:type="dcterms:W3CDTF">2025-10-20T16:23:00Z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0x0101001B0FAC48D43D084B853DC8F3C42375F0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dlc_DocIdItemGuid">
    <vt:lpwstr>5bd4f217-9c5c-42ec-b1b5-a26836de9d95</vt:lpwstr>
  </property>
  <property fmtid="{D5CDD505-2E9C-101B-9397-08002B2CF9AE}" pid="6" name="GrammarlyDocumentId">
    <vt:lpwstr>0195aae483d09b896d04656f3e8f86e4ed66bd7db6b964d5ce1c8bdbd16c77a0</vt:lpwstr>
  </property>
</Properties>
</file>