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0FAE" w14:textId="77777777" w:rsidR="000236B5" w:rsidRPr="000236B5" w:rsidRDefault="000236B5" w:rsidP="000236B5">
      <w:pPr>
        <w:rPr>
          <w:b/>
          <w:bCs/>
        </w:rPr>
      </w:pPr>
      <w:r w:rsidRPr="000236B5">
        <w:rPr>
          <w:b/>
          <w:bCs/>
        </w:rPr>
        <w:t>TO: Alternate Assessment District Test Coordinator (DTC)</w:t>
      </w:r>
    </w:p>
    <w:p w14:paraId="392C3498" w14:textId="77777777" w:rsidR="000236B5" w:rsidRPr="000236B5" w:rsidRDefault="000236B5" w:rsidP="000236B5">
      <w:pPr>
        <w:rPr>
          <w:b/>
          <w:bCs/>
        </w:rPr>
      </w:pPr>
      <w:r w:rsidRPr="000236B5">
        <w:rPr>
          <w:b/>
          <w:bCs/>
        </w:rPr>
        <w:t>FROM: Bethany Spangenberg, Deputy Associate Superintendent of Assessment</w:t>
      </w:r>
    </w:p>
    <w:p w14:paraId="6FEA6F67" w14:textId="77777777" w:rsidR="000236B5" w:rsidRPr="000236B5" w:rsidRDefault="000236B5" w:rsidP="000236B5">
      <w:pPr>
        <w:rPr>
          <w:b/>
          <w:bCs/>
        </w:rPr>
      </w:pPr>
      <w:r w:rsidRPr="000236B5">
        <w:rPr>
          <w:b/>
          <w:bCs/>
        </w:rPr>
        <w:t>DATE: February 10, 2026</w:t>
      </w:r>
    </w:p>
    <w:p w14:paraId="0FC0BE81" w14:textId="77777777" w:rsidR="000236B5" w:rsidRPr="000236B5" w:rsidRDefault="000236B5" w:rsidP="000236B5">
      <w:pPr>
        <w:rPr>
          <w:b/>
          <w:bCs/>
        </w:rPr>
      </w:pPr>
    </w:p>
    <w:p w14:paraId="7059068B" w14:textId="77777777" w:rsidR="000236B5" w:rsidRPr="000236B5" w:rsidRDefault="000236B5" w:rsidP="000236B5">
      <w:pPr>
        <w:rPr>
          <w:b/>
          <w:bCs/>
        </w:rPr>
      </w:pPr>
      <w:r w:rsidRPr="000236B5">
        <w:rPr>
          <w:b/>
          <w:bCs/>
        </w:rPr>
        <w:t>ALERT: MSAA System Opens for Training and Reviewing Student List on February 17, 2026</w:t>
      </w:r>
    </w:p>
    <w:p w14:paraId="225CFEBB" w14:textId="77777777" w:rsidR="000236B5" w:rsidRPr="000236B5" w:rsidRDefault="000236B5" w:rsidP="000236B5"/>
    <w:p w14:paraId="64A505B4" w14:textId="77777777" w:rsidR="000236B5" w:rsidRPr="000236B5" w:rsidRDefault="000236B5" w:rsidP="000236B5">
      <w:pPr>
        <w:rPr>
          <w:b/>
          <w:bCs/>
        </w:rPr>
      </w:pPr>
      <w:r w:rsidRPr="000236B5">
        <w:rPr>
          <w:b/>
          <w:bCs/>
        </w:rPr>
        <w:t>MSAA System Access</w:t>
      </w:r>
    </w:p>
    <w:p w14:paraId="29D8A5F4" w14:textId="77777777" w:rsidR="000236B5" w:rsidRPr="000236B5" w:rsidRDefault="000236B5" w:rsidP="000236B5">
      <w:r w:rsidRPr="000236B5">
        <w:t>The MSAA system opens for training on</w:t>
      </w:r>
      <w:r w:rsidRPr="000236B5">
        <w:rPr>
          <w:b/>
          <w:bCs/>
        </w:rPr>
        <w:t xml:space="preserve"> Tuesday, February 17</w:t>
      </w:r>
      <w:r w:rsidRPr="000236B5">
        <w:t xml:space="preserve">. District test coordinator (DTC), test administrators and students identified in the Student Selector Application (SSA) will be in the MSAA system by February 17. Once in the MSAA system, you will be able to review your list of test administrators and student rosters. </w:t>
      </w:r>
    </w:p>
    <w:p w14:paraId="77635A21" w14:textId="77777777" w:rsidR="000236B5" w:rsidRPr="000236B5" w:rsidRDefault="000236B5" w:rsidP="000236B5">
      <w:pPr>
        <w:rPr>
          <w:b/>
          <w:bCs/>
        </w:rPr>
      </w:pPr>
      <w:r w:rsidRPr="000236B5">
        <w:t>*</w:t>
      </w:r>
      <w:r w:rsidRPr="000236B5">
        <w:rPr>
          <w:b/>
          <w:bCs/>
        </w:rPr>
        <w:t xml:space="preserve">We cannot make any changes until the MSAA System opens on February 17. </w:t>
      </w:r>
    </w:p>
    <w:p w14:paraId="398591AF" w14:textId="77777777" w:rsidR="000236B5" w:rsidRPr="000236B5" w:rsidRDefault="000236B5" w:rsidP="000236B5">
      <w:pPr>
        <w:rPr>
          <w:b/>
          <w:bCs/>
        </w:rPr>
      </w:pPr>
      <w:r w:rsidRPr="000236B5">
        <w:rPr>
          <w:b/>
          <w:bCs/>
        </w:rPr>
        <w:t xml:space="preserve">*If you are a new DTC assigned the role after January 2026, please contact the Alternate Assessment team for an account. </w:t>
      </w:r>
    </w:p>
    <w:p w14:paraId="5432BD6A" w14:textId="77777777" w:rsidR="000236B5" w:rsidRPr="000236B5" w:rsidRDefault="000236B5" w:rsidP="000236B5">
      <w:pPr>
        <w:rPr>
          <w:b/>
          <w:bCs/>
        </w:rPr>
      </w:pPr>
    </w:p>
    <w:p w14:paraId="3999795A" w14:textId="77777777" w:rsidR="000236B5" w:rsidRPr="000236B5" w:rsidRDefault="000236B5" w:rsidP="000236B5">
      <w:pPr>
        <w:rPr>
          <w:b/>
          <w:bCs/>
        </w:rPr>
      </w:pPr>
      <w:r w:rsidRPr="000236B5">
        <w:rPr>
          <w:b/>
          <w:bCs/>
        </w:rPr>
        <w:t>MSAA Testing Window</w:t>
      </w:r>
    </w:p>
    <w:p w14:paraId="4FD15679" w14:textId="77777777" w:rsidR="000236B5" w:rsidRPr="000236B5" w:rsidRDefault="000236B5" w:rsidP="000236B5">
      <w:r w:rsidRPr="000236B5">
        <w:t xml:space="preserve">The MSAA testing window is open from </w:t>
      </w:r>
      <w:r w:rsidRPr="000236B5">
        <w:rPr>
          <w:b/>
          <w:bCs/>
        </w:rPr>
        <w:t>March 9 – April 24, 2026.</w:t>
      </w:r>
    </w:p>
    <w:p w14:paraId="2CEF4590" w14:textId="77777777" w:rsidR="000236B5" w:rsidRPr="000236B5" w:rsidRDefault="000236B5" w:rsidP="000236B5"/>
    <w:p w14:paraId="724C6479" w14:textId="77777777" w:rsidR="000236B5" w:rsidRPr="000236B5" w:rsidRDefault="000236B5" w:rsidP="000236B5">
      <w:r w:rsidRPr="000236B5">
        <w:rPr>
          <w:b/>
          <w:bCs/>
        </w:rPr>
        <w:t xml:space="preserve">To </w:t>
      </w:r>
      <w:proofErr w:type="gramStart"/>
      <w:r w:rsidRPr="000236B5">
        <w:rPr>
          <w:b/>
          <w:bCs/>
        </w:rPr>
        <w:t>add</w:t>
      </w:r>
      <w:proofErr w:type="gramEnd"/>
      <w:r w:rsidRPr="000236B5">
        <w:rPr>
          <w:b/>
          <w:bCs/>
        </w:rPr>
        <w:t xml:space="preserve"> missed students starting Tuesday, February 17</w:t>
      </w:r>
    </w:p>
    <w:p w14:paraId="77B77AE0" w14:textId="77777777" w:rsidR="000236B5" w:rsidRPr="000236B5" w:rsidRDefault="000236B5" w:rsidP="000236B5">
      <w:pPr>
        <w:numPr>
          <w:ilvl w:val="0"/>
          <w:numId w:val="1"/>
        </w:numPr>
      </w:pPr>
      <w:r w:rsidRPr="000236B5">
        <w:t>For students who transferred after the Student Selector Application closed, send an email with the SSID only of the transfer students. These will be processed throughout the test administration window as needed. Student records must be updated in AzEDS before the student can be added to your roster. Please check your SPED72 report and confirm that records are current before contacting the Alternate Assessment Unit.</w:t>
      </w:r>
    </w:p>
    <w:p w14:paraId="54F1EC91" w14:textId="77777777" w:rsidR="000236B5" w:rsidRPr="000236B5" w:rsidRDefault="000236B5" w:rsidP="000236B5"/>
    <w:p w14:paraId="600D66FE" w14:textId="77777777" w:rsidR="000236B5" w:rsidRPr="000236B5" w:rsidRDefault="000236B5" w:rsidP="000236B5">
      <w:pPr>
        <w:numPr>
          <w:ilvl w:val="0"/>
          <w:numId w:val="1"/>
        </w:numPr>
        <w:rPr>
          <w:u w:val="single"/>
        </w:rPr>
      </w:pPr>
      <w:r w:rsidRPr="000236B5">
        <w:rPr>
          <w:u w:val="single"/>
        </w:rPr>
        <w:t>For students who have been enrolled in the district all year, the Alternate Assessment Test Coordinator must submit a letter, preferably on district letterhead. The letter will include the following components:</w:t>
      </w:r>
    </w:p>
    <w:p w14:paraId="7D3502D3" w14:textId="77777777" w:rsidR="000236B5" w:rsidRPr="000236B5" w:rsidRDefault="000236B5" w:rsidP="000236B5">
      <w:pPr>
        <w:rPr>
          <w:u w:val="single"/>
        </w:rPr>
      </w:pPr>
    </w:p>
    <w:p w14:paraId="75BA4FB6" w14:textId="77777777" w:rsidR="000236B5" w:rsidRPr="000236B5" w:rsidRDefault="000236B5" w:rsidP="000236B5">
      <w:pPr>
        <w:numPr>
          <w:ilvl w:val="0"/>
          <w:numId w:val="2"/>
        </w:numPr>
      </w:pPr>
      <w:r w:rsidRPr="000236B5">
        <w:rPr>
          <w:b/>
          <w:bCs/>
        </w:rPr>
        <w:t xml:space="preserve">Signed by the alternate assessment test coordinator and their supervisor. </w:t>
      </w:r>
    </w:p>
    <w:p w14:paraId="0790EB16" w14:textId="77777777" w:rsidR="000236B5" w:rsidRPr="000236B5" w:rsidRDefault="000236B5" w:rsidP="000236B5">
      <w:pPr>
        <w:numPr>
          <w:ilvl w:val="0"/>
          <w:numId w:val="2"/>
        </w:numPr>
      </w:pPr>
      <w:r w:rsidRPr="000236B5">
        <w:t xml:space="preserve">The letter will include a list of students' SSIDs. </w:t>
      </w:r>
    </w:p>
    <w:p w14:paraId="5D97691B" w14:textId="77777777" w:rsidR="000236B5" w:rsidRPr="000236B5" w:rsidRDefault="000236B5" w:rsidP="000236B5">
      <w:pPr>
        <w:numPr>
          <w:ilvl w:val="0"/>
          <w:numId w:val="2"/>
        </w:numPr>
      </w:pPr>
      <w:r w:rsidRPr="000236B5">
        <w:t xml:space="preserve">The letter will include an explanation of why students were missed in the selection process, which was open from October 1 – November 29, 2024. </w:t>
      </w:r>
    </w:p>
    <w:p w14:paraId="14A820E7" w14:textId="77777777" w:rsidR="000236B5" w:rsidRPr="000236B5" w:rsidRDefault="000236B5" w:rsidP="000236B5">
      <w:pPr>
        <w:numPr>
          <w:ilvl w:val="0"/>
          <w:numId w:val="2"/>
        </w:numPr>
      </w:pPr>
      <w:r w:rsidRPr="000236B5">
        <w:t>For explanations related to a deficiency in policy or practice, include steps the LEA will take to correct the issue. An explanation stating that the IEP team did not make the determination that the student is eligible for alternate assessment before the close of the Student Selector Application, will not be accepted since this does not follow eligibility guidelines. General statements about clerical errors or ensuring students will be selected next year will not be accepted. This letter is your opportunity to identify inconsistencies within your systems and leverage needed support within your LEA.</w:t>
      </w:r>
    </w:p>
    <w:p w14:paraId="11030D92" w14:textId="77777777" w:rsidR="000236B5" w:rsidRPr="000236B5" w:rsidRDefault="000236B5" w:rsidP="000236B5">
      <w:pPr>
        <w:rPr>
          <w:b/>
          <w:bCs/>
        </w:rPr>
      </w:pPr>
    </w:p>
    <w:p w14:paraId="3D2C50BD" w14:textId="77777777" w:rsidR="000236B5" w:rsidRPr="000236B5" w:rsidRDefault="000236B5" w:rsidP="000236B5">
      <w:r w:rsidRPr="000236B5">
        <w:rPr>
          <w:b/>
          <w:bCs/>
        </w:rPr>
        <w:t>To remove students</w:t>
      </w:r>
      <w:r w:rsidRPr="000236B5">
        <w:t>: send an e-mail with the SSID and the reason for removing the student (e.g., transferred out, no longer qualified).</w:t>
      </w:r>
    </w:p>
    <w:p w14:paraId="68222D10" w14:textId="77777777" w:rsidR="000236B5" w:rsidRPr="000236B5" w:rsidRDefault="000236B5" w:rsidP="000236B5">
      <w:pPr>
        <w:rPr>
          <w:b/>
          <w:bCs/>
        </w:rPr>
      </w:pPr>
    </w:p>
    <w:p w14:paraId="0227A6D1" w14:textId="77777777" w:rsidR="000236B5" w:rsidRPr="000236B5" w:rsidRDefault="000236B5" w:rsidP="000236B5">
      <w:r w:rsidRPr="000236B5">
        <w:rPr>
          <w:b/>
          <w:bCs/>
        </w:rPr>
        <w:t>To add Test Administrators (TAs)</w:t>
      </w:r>
      <w:r w:rsidRPr="000236B5">
        <w:t xml:space="preserve">: DTCs will be able to add users </w:t>
      </w:r>
      <w:proofErr w:type="gramStart"/>
      <w:r w:rsidRPr="000236B5">
        <w:t>in</w:t>
      </w:r>
      <w:proofErr w:type="gramEnd"/>
      <w:r w:rsidRPr="000236B5">
        <w:t xml:space="preserve"> the platform directly. Do not contact the alternate assessment team to add </w:t>
      </w:r>
      <w:proofErr w:type="spellStart"/>
      <w:r w:rsidRPr="000236B5">
        <w:t>TAs.</w:t>
      </w:r>
      <w:proofErr w:type="spellEnd"/>
      <w:r w:rsidRPr="000236B5">
        <w:t xml:space="preserve"> </w:t>
      </w:r>
    </w:p>
    <w:p w14:paraId="463757E6" w14:textId="77777777" w:rsidR="000236B5" w:rsidRPr="000236B5" w:rsidRDefault="000236B5" w:rsidP="000236B5">
      <w:pPr>
        <w:rPr>
          <w:b/>
          <w:bCs/>
        </w:rPr>
      </w:pPr>
    </w:p>
    <w:p w14:paraId="5433E055" w14:textId="77777777" w:rsidR="000236B5" w:rsidRPr="000236B5" w:rsidRDefault="000236B5" w:rsidP="000236B5">
      <w:r w:rsidRPr="000236B5">
        <w:rPr>
          <w:b/>
          <w:bCs/>
        </w:rPr>
        <w:t>Test Administrators cannot be removed.</w:t>
      </w:r>
      <w:r w:rsidRPr="000236B5">
        <w:t xml:space="preserve"> If you have a test administrator on your list who does not need access to the MSAA system, you can block access. See the MSAA User Guide for Test Coordinators for instructions.</w:t>
      </w:r>
    </w:p>
    <w:p w14:paraId="6531FC30" w14:textId="77777777" w:rsidR="000236B5" w:rsidRPr="000236B5" w:rsidRDefault="000236B5" w:rsidP="000236B5">
      <w:pPr>
        <w:rPr>
          <w:b/>
          <w:bCs/>
        </w:rPr>
      </w:pPr>
    </w:p>
    <w:p w14:paraId="49A49913" w14:textId="77777777" w:rsidR="000236B5" w:rsidRPr="000236B5" w:rsidRDefault="000236B5" w:rsidP="000236B5">
      <w:r w:rsidRPr="000236B5">
        <w:rPr>
          <w:b/>
          <w:bCs/>
        </w:rPr>
        <w:t>Classrooms:</w:t>
      </w:r>
      <w:r w:rsidRPr="000236B5">
        <w:t xml:space="preserve"> The use of classrooms is not recommended; however, district test coordinators may create classrooms is needed. The ADE Alternate Assessment Unit is unable to assist with classroom creation.</w:t>
      </w:r>
    </w:p>
    <w:p w14:paraId="4A914D5C" w14:textId="77777777" w:rsidR="000236B5" w:rsidRPr="000236B5" w:rsidRDefault="000236B5" w:rsidP="000236B5"/>
    <w:p w14:paraId="4351ABFF" w14:textId="77777777" w:rsidR="000236B5" w:rsidRPr="000236B5" w:rsidRDefault="000236B5" w:rsidP="000236B5">
      <w:pPr>
        <w:rPr>
          <w:b/>
          <w:bCs/>
        </w:rPr>
      </w:pPr>
      <w:r w:rsidRPr="000236B5">
        <w:rPr>
          <w:b/>
          <w:bCs/>
        </w:rPr>
        <w:t>Observations</w:t>
      </w:r>
    </w:p>
    <w:p w14:paraId="2F402CDB" w14:textId="77777777" w:rsidR="000236B5" w:rsidRPr="000236B5" w:rsidRDefault="000236B5" w:rsidP="000236B5">
      <w:r w:rsidRPr="000236B5">
        <w:lastRenderedPageBreak/>
        <w:t xml:space="preserve">Both ADE and external consultants will be conducting observations. Alternate Assessment Test Coordinators will be notified if the LEA is selected for observation. </w:t>
      </w:r>
    </w:p>
    <w:p w14:paraId="4C059185" w14:textId="77777777" w:rsidR="000236B5" w:rsidRPr="000236B5" w:rsidRDefault="000236B5" w:rsidP="000236B5">
      <w:r w:rsidRPr="000236B5">
        <w:t xml:space="preserve">Additionally, District Test Coordinators (DTCs) or designee must conduct at least one observation. An electronic submission is required via the </w:t>
      </w:r>
      <w:hyperlink r:id="rId5" w:history="1">
        <w:r w:rsidRPr="000236B5">
          <w:rPr>
            <w:rStyle w:val="Hyperlink"/>
          </w:rPr>
          <w:t>MSAA Observation Forms Link</w:t>
        </w:r>
      </w:hyperlink>
      <w:r w:rsidRPr="000236B5">
        <w:t xml:space="preserve"> for MSAA observations.</w:t>
      </w:r>
    </w:p>
    <w:p w14:paraId="0CAC6B7E" w14:textId="77777777" w:rsidR="000236B5" w:rsidRPr="000236B5" w:rsidRDefault="000236B5" w:rsidP="000236B5">
      <w:pPr>
        <w:rPr>
          <w:b/>
          <w:bCs/>
        </w:rPr>
      </w:pPr>
    </w:p>
    <w:p w14:paraId="4DA481E3" w14:textId="77777777" w:rsidR="000236B5" w:rsidRPr="000236B5" w:rsidRDefault="000236B5" w:rsidP="000236B5">
      <w:pPr>
        <w:rPr>
          <w:b/>
          <w:bCs/>
        </w:rPr>
      </w:pPr>
      <w:r w:rsidRPr="000236B5">
        <w:rPr>
          <w:b/>
          <w:bCs/>
        </w:rPr>
        <w:t>Incident Reports</w:t>
      </w:r>
    </w:p>
    <w:p w14:paraId="3B17B563" w14:textId="77777777" w:rsidR="000236B5" w:rsidRPr="000236B5" w:rsidRDefault="000236B5" w:rsidP="000236B5">
      <w:r w:rsidRPr="000236B5">
        <w:t xml:space="preserve">We will be using the incident reporting function in the Alternate Assessments application in ADEConnect. Please refer to the </w:t>
      </w:r>
      <w:hyperlink r:id="rId6" w:tgtFrame="_blank" w:history="1">
        <w:r w:rsidRPr="000236B5">
          <w:rPr>
            <w:rStyle w:val="Hyperlink"/>
          </w:rPr>
          <w:t>Alternate Assessment District Test Coordinator Handbook 2025-26</w:t>
        </w:r>
      </w:hyperlink>
      <w:r w:rsidRPr="000236B5">
        <w:t xml:space="preserve"> for guidance on submitting incident reports and other administration details. Do not use the incident report to request to add or remove students.</w:t>
      </w:r>
    </w:p>
    <w:p w14:paraId="17965B3A" w14:textId="77777777" w:rsidR="000236B5" w:rsidRPr="000236B5" w:rsidRDefault="000236B5" w:rsidP="000236B5"/>
    <w:p w14:paraId="7E3685C0" w14:textId="77777777" w:rsidR="000236B5" w:rsidRPr="000236B5" w:rsidRDefault="000236B5" w:rsidP="000236B5">
      <w:r w:rsidRPr="000236B5">
        <w:t xml:space="preserve">If you have questions, please feel free to email us at </w:t>
      </w:r>
      <w:hyperlink r:id="rId7" w:tgtFrame="_blank" w:history="1">
        <w:r w:rsidRPr="000236B5">
          <w:rPr>
            <w:rStyle w:val="Hyperlink"/>
          </w:rPr>
          <w:t>AlternateAssessment@azed.gov</w:t>
        </w:r>
      </w:hyperlink>
      <w:r w:rsidRPr="000236B5">
        <w:t>.</w:t>
      </w:r>
    </w:p>
    <w:p w14:paraId="0CB6141C" w14:textId="77777777" w:rsidR="000236B5" w:rsidRPr="000236B5" w:rsidRDefault="000236B5" w:rsidP="000236B5"/>
    <w:p w14:paraId="402E254D" w14:textId="77777777" w:rsidR="000236B5" w:rsidRPr="000236B5" w:rsidRDefault="000236B5" w:rsidP="000236B5">
      <w:hyperlink r:id="rId8" w:tgtFrame="_blank" w:history="1">
        <w:r w:rsidRPr="000236B5">
          <w:rPr>
            <w:rStyle w:val="Hyperlink"/>
          </w:rPr>
          <w:t>Alternate Assessment District Test Coordinator Handbook 2025-26</w:t>
        </w:r>
      </w:hyperlink>
    </w:p>
    <w:p w14:paraId="4559DE7A" w14:textId="77777777" w:rsidR="000236B5" w:rsidRPr="000236B5" w:rsidRDefault="000236B5" w:rsidP="000236B5">
      <w:pPr>
        <w:rPr>
          <w:u w:val="single"/>
        </w:rPr>
      </w:pPr>
    </w:p>
    <w:p w14:paraId="23B8D08E" w14:textId="0151D16F" w:rsidR="000236B5" w:rsidRPr="000236B5" w:rsidRDefault="000236B5" w:rsidP="000236B5">
      <w:r w:rsidRPr="000236B5">
        <w:drawing>
          <wp:inline distT="0" distB="0" distL="0" distR="0" wp14:anchorId="0F9FDA15" wp14:editId="506D047B">
            <wp:extent cx="2447925" cy="657225"/>
            <wp:effectExtent l="0" t="0" r="9525" b="9525"/>
            <wp:docPr id="645085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47925" cy="657225"/>
                    </a:xfrm>
                    <a:prstGeom prst="rect">
                      <a:avLst/>
                    </a:prstGeom>
                    <a:noFill/>
                    <a:ln>
                      <a:noFill/>
                    </a:ln>
                  </pic:spPr>
                </pic:pic>
              </a:graphicData>
            </a:graphic>
          </wp:inline>
        </w:drawing>
      </w:r>
      <w:r w:rsidRPr="000236B5">
        <w:t> </w:t>
      </w:r>
    </w:p>
    <w:p w14:paraId="04259016" w14:textId="77777777" w:rsidR="000236B5" w:rsidRPr="000236B5" w:rsidRDefault="000236B5" w:rsidP="000236B5">
      <w:r w:rsidRPr="000236B5">
        <w:rPr>
          <w:b/>
          <w:bCs/>
        </w:rPr>
        <w:t>Bethany Spangenberg |</w:t>
      </w:r>
      <w:r w:rsidRPr="000236B5">
        <w:t xml:space="preserve"> </w:t>
      </w:r>
      <w:r w:rsidRPr="000236B5">
        <w:rPr>
          <w:b/>
          <w:bCs/>
        </w:rPr>
        <w:t>Deputy Associate Superintendent of Assessment</w:t>
      </w:r>
      <w:r w:rsidRPr="000236B5">
        <w:t> </w:t>
      </w:r>
      <w:r w:rsidRPr="000236B5">
        <w:br/>
        <w:t>Assessments, Standards, Accountability, and Research </w:t>
      </w:r>
      <w:r w:rsidRPr="000236B5">
        <w:br/>
        <w:t>Arizona Department of Education </w:t>
      </w:r>
    </w:p>
    <w:p w14:paraId="30154DD2" w14:textId="77777777" w:rsidR="000236B5" w:rsidRPr="000236B5" w:rsidRDefault="000236B5" w:rsidP="000236B5">
      <w:r w:rsidRPr="000236B5">
        <w:t> </w:t>
      </w:r>
    </w:p>
    <w:p w14:paraId="3C57431C" w14:textId="77777777" w:rsidR="000236B5" w:rsidRPr="000236B5" w:rsidRDefault="000236B5" w:rsidP="000236B5">
      <w:r w:rsidRPr="000236B5">
        <w:rPr>
          <w:b/>
          <w:bCs/>
          <w:i/>
          <w:iCs/>
        </w:rPr>
        <w:t>“We are a service organization committed to raising academic outcomes and empowering parents.”</w:t>
      </w:r>
      <w:r w:rsidRPr="000236B5">
        <w:t> </w:t>
      </w:r>
    </w:p>
    <w:p w14:paraId="15D8084C" w14:textId="77777777" w:rsidR="00A34310" w:rsidRDefault="00A34310"/>
    <w:sectPr w:rsidR="00A34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54EE4"/>
    <w:multiLevelType w:val="hybridMultilevel"/>
    <w:tmpl w:val="B1B4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EF60A1C"/>
    <w:multiLevelType w:val="hybridMultilevel"/>
    <w:tmpl w:val="1D1C3F6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611674007">
    <w:abstractNumId w:val="0"/>
    <w:lvlOverride w:ilvl="0"/>
    <w:lvlOverride w:ilvl="1"/>
    <w:lvlOverride w:ilvl="2"/>
    <w:lvlOverride w:ilvl="3"/>
    <w:lvlOverride w:ilvl="4"/>
    <w:lvlOverride w:ilvl="5"/>
    <w:lvlOverride w:ilvl="6"/>
    <w:lvlOverride w:ilvl="7"/>
    <w:lvlOverride w:ilvl="8"/>
  </w:num>
  <w:num w:numId="2" w16cid:durableId="1473671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B5"/>
    <w:rsid w:val="000236B5"/>
    <w:rsid w:val="00450D2B"/>
    <w:rsid w:val="00591CE1"/>
    <w:rsid w:val="0092684D"/>
    <w:rsid w:val="00A34310"/>
    <w:rsid w:val="00C3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2A4B"/>
  <w15:chartTrackingRefBased/>
  <w15:docId w15:val="{BE8EB599-30FF-4CA6-8156-D8620172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6B5"/>
    <w:rPr>
      <w:rFonts w:eastAsiaTheme="majorEastAsia" w:cstheme="majorBidi"/>
      <w:color w:val="272727" w:themeColor="text1" w:themeTint="D8"/>
    </w:rPr>
  </w:style>
  <w:style w:type="paragraph" w:styleId="Title">
    <w:name w:val="Title"/>
    <w:basedOn w:val="Normal"/>
    <w:next w:val="Normal"/>
    <w:link w:val="TitleChar"/>
    <w:uiPriority w:val="10"/>
    <w:qFormat/>
    <w:rsid w:val="00023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6B5"/>
    <w:pPr>
      <w:spacing w:before="160"/>
      <w:jc w:val="center"/>
    </w:pPr>
    <w:rPr>
      <w:i/>
      <w:iCs/>
      <w:color w:val="404040" w:themeColor="text1" w:themeTint="BF"/>
    </w:rPr>
  </w:style>
  <w:style w:type="character" w:customStyle="1" w:styleId="QuoteChar">
    <w:name w:val="Quote Char"/>
    <w:basedOn w:val="DefaultParagraphFont"/>
    <w:link w:val="Quote"/>
    <w:uiPriority w:val="29"/>
    <w:rsid w:val="000236B5"/>
    <w:rPr>
      <w:i/>
      <w:iCs/>
      <w:color w:val="404040" w:themeColor="text1" w:themeTint="BF"/>
    </w:rPr>
  </w:style>
  <w:style w:type="paragraph" w:styleId="ListParagraph">
    <w:name w:val="List Paragraph"/>
    <w:basedOn w:val="Normal"/>
    <w:uiPriority w:val="34"/>
    <w:qFormat/>
    <w:rsid w:val="000236B5"/>
    <w:pPr>
      <w:ind w:left="720"/>
      <w:contextualSpacing/>
    </w:pPr>
  </w:style>
  <w:style w:type="character" w:styleId="IntenseEmphasis">
    <w:name w:val="Intense Emphasis"/>
    <w:basedOn w:val="DefaultParagraphFont"/>
    <w:uiPriority w:val="21"/>
    <w:qFormat/>
    <w:rsid w:val="000236B5"/>
    <w:rPr>
      <w:i/>
      <w:iCs/>
      <w:color w:val="0F4761" w:themeColor="accent1" w:themeShade="BF"/>
    </w:rPr>
  </w:style>
  <w:style w:type="paragraph" w:styleId="IntenseQuote">
    <w:name w:val="Intense Quote"/>
    <w:basedOn w:val="Normal"/>
    <w:next w:val="Normal"/>
    <w:link w:val="IntenseQuoteChar"/>
    <w:uiPriority w:val="30"/>
    <w:qFormat/>
    <w:rsid w:val="00023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6B5"/>
    <w:rPr>
      <w:i/>
      <w:iCs/>
      <w:color w:val="0F4761" w:themeColor="accent1" w:themeShade="BF"/>
    </w:rPr>
  </w:style>
  <w:style w:type="character" w:styleId="IntenseReference">
    <w:name w:val="Intense Reference"/>
    <w:basedOn w:val="DefaultParagraphFont"/>
    <w:uiPriority w:val="32"/>
    <w:qFormat/>
    <w:rsid w:val="000236B5"/>
    <w:rPr>
      <w:b/>
      <w:bCs/>
      <w:smallCaps/>
      <w:color w:val="0F4761" w:themeColor="accent1" w:themeShade="BF"/>
      <w:spacing w:val="5"/>
    </w:rPr>
  </w:style>
  <w:style w:type="character" w:styleId="Hyperlink">
    <w:name w:val="Hyperlink"/>
    <w:basedOn w:val="DefaultParagraphFont"/>
    <w:uiPriority w:val="99"/>
    <w:unhideWhenUsed/>
    <w:rsid w:val="000236B5"/>
    <w:rPr>
      <w:color w:val="467886" w:themeColor="hyperlink"/>
      <w:u w:val="single"/>
    </w:rPr>
  </w:style>
  <w:style w:type="character" w:styleId="UnresolvedMention">
    <w:name w:val="Unresolved Mention"/>
    <w:basedOn w:val="DefaultParagraphFont"/>
    <w:uiPriority w:val="99"/>
    <w:semiHidden/>
    <w:unhideWhenUsed/>
    <w:rsid w:val="00023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sites/default/files/2025/09/2025-2026%20Alternate%20Assessments%20District%20Test%20Coordinator%20Handbook%20ESR%20Statement%20Update.pdf" TargetMode="External"/><Relationship Id="rId3" Type="http://schemas.openxmlformats.org/officeDocument/2006/relationships/settings" Target="settings.xml"/><Relationship Id="rId7" Type="http://schemas.openxmlformats.org/officeDocument/2006/relationships/hyperlink" Target="mailto:AlternateAssessment@az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zed.gov/sites/default/files/2025/09/2025-2026%20Alternate%20Assessments%20District%20Test%20Coordinator%20Handbook%20ESR%20Statement%20Update.pdf" TargetMode="External"/><Relationship Id="rId11" Type="http://schemas.openxmlformats.org/officeDocument/2006/relationships/fontTable" Target="fontTable.xml"/><Relationship Id="rId5" Type="http://schemas.openxmlformats.org/officeDocument/2006/relationships/hyperlink" Target="https://forms.office.com/r/4wAxWJmEed" TargetMode="External"/><Relationship Id="rId10" Type="http://schemas.openxmlformats.org/officeDocument/2006/relationships/image" Target="cid:image001.png@01DC9A77.FA307E20"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3607</Characters>
  <Application>Microsoft Office Word</Application>
  <DocSecurity>0</DocSecurity>
  <Lines>84</Lines>
  <Paragraphs>30</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Perlman, Sarah</dc:creator>
  <cp:keywords/>
  <dc:description/>
  <cp:lastModifiedBy>Perlman, Sarah</cp:lastModifiedBy>
  <cp:revision>2</cp:revision>
  <dcterms:created xsi:type="dcterms:W3CDTF">2026-03-30T18:26:00Z</dcterms:created>
  <dcterms:modified xsi:type="dcterms:W3CDTF">2026-03-30T18:27:00Z</dcterms:modified>
</cp:coreProperties>
</file>